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373A0" w14:textId="77777777" w:rsidR="00931BA1" w:rsidRDefault="00931BA1" w:rsidP="00931BA1">
      <w:pPr>
        <w:pStyle w:val="Title"/>
        <w:rPr>
          <w:rFonts w:cs="Nazanin"/>
          <w:b w:val="0"/>
          <w:bCs w:val="0"/>
          <w:sz w:val="28"/>
        </w:rPr>
      </w:pPr>
      <w:bookmarkStart w:id="0" w:name="OLE_LINK15"/>
      <w:bookmarkStart w:id="1" w:name="OLE_LINK10"/>
      <w:bookmarkStart w:id="2" w:name="OLE_LINK11"/>
      <w:bookmarkStart w:id="3" w:name="OLE_LINK14"/>
    </w:p>
    <w:p w14:paraId="6E9EA717" w14:textId="77777777" w:rsidR="00EC59D4" w:rsidRDefault="00EC59D4" w:rsidP="00931BA1">
      <w:pPr>
        <w:pStyle w:val="Title"/>
        <w:rPr>
          <w:rFonts w:cs="Nazanin"/>
          <w:b w:val="0"/>
          <w:bCs w:val="0"/>
          <w:sz w:val="28"/>
        </w:rPr>
      </w:pPr>
    </w:p>
    <w:bookmarkEnd w:id="0"/>
    <w:bookmarkEnd w:id="1"/>
    <w:bookmarkEnd w:id="2"/>
    <w:bookmarkEnd w:id="3"/>
    <w:p w14:paraId="3D578CFC" w14:textId="555751C0" w:rsidR="00EC59D4" w:rsidRPr="00EC59D4" w:rsidRDefault="00EC59D4" w:rsidP="00EC59D4">
      <w:pPr>
        <w:pStyle w:val="Title"/>
        <w:rPr>
          <w:rFonts w:cs="Nazanin"/>
          <w:b w:val="0"/>
          <w:bCs w:val="0"/>
          <w:sz w:val="28"/>
          <w:szCs w:val="28"/>
        </w:rPr>
      </w:pPr>
      <w:r w:rsidRPr="00EC59D4">
        <w:rPr>
          <w:rFonts w:asciiTheme="majorBidi" w:hAnsiTheme="majorBidi" w:cstheme="majorBidi"/>
          <w:sz w:val="28"/>
          <w:szCs w:val="28"/>
        </w:rPr>
        <w:t>Video Feedback vs. Film-Based Error Analysis and Production: A Comparative Study on</w:t>
      </w:r>
      <w:r w:rsidRPr="00EC59D4">
        <w:rPr>
          <w:rFonts w:asciiTheme="majorBidi" w:hAnsiTheme="majorBidi" w:cstheme="majorBidi"/>
          <w:sz w:val="28"/>
          <w:szCs w:val="28"/>
        </w:rPr>
        <w:t xml:space="preserve"> </w:t>
      </w:r>
      <w:r w:rsidRPr="00EC59D4">
        <w:rPr>
          <w:rFonts w:asciiTheme="majorBidi" w:hAnsiTheme="majorBidi" w:cstheme="majorBidi"/>
          <w:sz w:val="28"/>
          <w:szCs w:val="28"/>
        </w:rPr>
        <w:t>ALS Skill Enhancement in Medical Students</w:t>
      </w:r>
    </w:p>
    <w:p w14:paraId="0669173B" w14:textId="77777777" w:rsidR="00EC59D4" w:rsidRPr="00EC59D4" w:rsidRDefault="00EC59D4" w:rsidP="00EC59D4">
      <w:pPr>
        <w:pStyle w:val="Title"/>
        <w:jc w:val="left"/>
        <w:rPr>
          <w:rFonts w:cs="Nazanin"/>
          <w:b w:val="0"/>
          <w:bCs w:val="0"/>
          <w:sz w:val="28"/>
        </w:rPr>
      </w:pPr>
    </w:p>
    <w:p w14:paraId="08ACD940" w14:textId="77777777" w:rsidR="00EC59D4" w:rsidRPr="00EC59D4" w:rsidRDefault="00EC59D4" w:rsidP="00EC59D4">
      <w:pPr>
        <w:pStyle w:val="Title"/>
        <w:rPr>
          <w:rFonts w:cs="Nazanin"/>
          <w:b w:val="0"/>
          <w:bCs w:val="0"/>
          <w:sz w:val="28"/>
        </w:rPr>
      </w:pPr>
      <w:r w:rsidRPr="00EC59D4">
        <w:rPr>
          <w:rFonts w:cs="Nazanin"/>
          <w:b w:val="0"/>
          <w:bCs w:val="0"/>
          <w:sz w:val="28"/>
        </w:rPr>
        <w:t xml:space="preserve">Kheizaran Miri1, Asma Asadian 2, </w:t>
      </w:r>
      <w:r w:rsidRPr="00EC59D4">
        <w:rPr>
          <w:rFonts w:cs="Nazanin"/>
          <w:b w:val="0"/>
          <w:bCs w:val="0"/>
          <w:sz w:val="28"/>
          <w:u w:val="single"/>
        </w:rPr>
        <w:t>Saeede Khalili Senobari</w:t>
      </w:r>
      <w:r w:rsidRPr="00EC59D4">
        <w:rPr>
          <w:rFonts w:cs="Nazanin"/>
          <w:b w:val="0"/>
          <w:bCs w:val="0"/>
          <w:sz w:val="28"/>
        </w:rPr>
        <w:t xml:space="preserve"> *3, Alireza Sardashti4</w:t>
      </w:r>
    </w:p>
    <w:p w14:paraId="46132152" w14:textId="77777777" w:rsidR="00EC59D4" w:rsidRDefault="00EC59D4" w:rsidP="00EC59D4">
      <w:pPr>
        <w:pStyle w:val="Title"/>
        <w:rPr>
          <w:rFonts w:cs="Nazanin"/>
          <w:b w:val="0"/>
          <w:bCs w:val="0"/>
          <w:sz w:val="28"/>
        </w:rPr>
      </w:pPr>
      <w:r w:rsidRPr="00EC59D4">
        <w:rPr>
          <w:rFonts w:cs="Nazanin"/>
          <w:b w:val="0"/>
          <w:bCs w:val="0"/>
          <w:sz w:val="28"/>
        </w:rPr>
        <w:t>Amirhossein Mirzaei</w:t>
      </w:r>
    </w:p>
    <w:p w14:paraId="6A17232C" w14:textId="0D2D9DFB" w:rsidR="00EC59D4" w:rsidRPr="00EC59D4" w:rsidRDefault="00EC59D4" w:rsidP="00EC59D4">
      <w:pPr>
        <w:pStyle w:val="Title"/>
        <w:rPr>
          <w:rFonts w:cs="Nazanin"/>
          <w:sz w:val="20"/>
          <w:szCs w:val="20"/>
        </w:rPr>
      </w:pPr>
      <w:r w:rsidRPr="00EC59D4">
        <w:rPr>
          <w:rFonts w:cs="Nazanin"/>
          <w:sz w:val="20"/>
          <w:szCs w:val="20"/>
        </w:rPr>
        <w:t>Kheizaran Miri</w:t>
      </w:r>
    </w:p>
    <w:p w14:paraId="001FBE87" w14:textId="409D4C37" w:rsidR="00EC59D4" w:rsidRPr="00EC59D4" w:rsidRDefault="00EC59D4" w:rsidP="00EC59D4">
      <w:pPr>
        <w:pStyle w:val="Title"/>
        <w:bidi w:val="0"/>
        <w:rPr>
          <w:rFonts w:asciiTheme="majorBidi" w:hAnsiTheme="majorBidi" w:cstheme="majorBidi"/>
          <w:b w:val="0"/>
          <w:bCs w:val="0"/>
          <w:sz w:val="16"/>
          <w:szCs w:val="16"/>
        </w:rPr>
      </w:pPr>
      <w:r w:rsidRPr="00EC59D4">
        <w:rPr>
          <w:rFonts w:asciiTheme="majorBidi" w:hAnsiTheme="majorBidi" w:cstheme="majorBidi"/>
          <w:b w:val="0"/>
          <w:bCs w:val="0"/>
          <w:sz w:val="16"/>
          <w:szCs w:val="16"/>
        </w:rPr>
        <w:t>Department of Nursing, School of Nursing and Midwifery, Torbat Heydariyeh University of Medical Sciences, Torbat Heydariyeh, Iran</w:t>
      </w:r>
      <w:r w:rsidRPr="00EC59D4">
        <w:rPr>
          <w:rFonts w:asciiTheme="majorBidi" w:hAnsiTheme="majorBidi" w:cstheme="majorBidi"/>
          <w:b w:val="0"/>
          <w:bCs w:val="0"/>
          <w:sz w:val="16"/>
          <w:szCs w:val="16"/>
          <w:rtl/>
        </w:rPr>
        <w:t>.</w:t>
      </w:r>
      <w:r w:rsidRPr="00EC59D4">
        <w:rPr>
          <w:rFonts w:asciiTheme="majorBidi" w:hAnsiTheme="majorBidi" w:cstheme="majorBidi"/>
          <w:b w:val="0"/>
          <w:bCs w:val="0"/>
          <w:sz w:val="16"/>
          <w:szCs w:val="16"/>
        </w:rPr>
        <w:t>Mirikheizaran96@gmail.com, mirikheizaran@yahoo.ie</w:t>
      </w:r>
    </w:p>
    <w:p w14:paraId="5CDCF1F8" w14:textId="622760A4" w:rsidR="00EC59D4" w:rsidRPr="00EC59D4" w:rsidRDefault="00EC59D4" w:rsidP="00EC59D4">
      <w:pPr>
        <w:pStyle w:val="Title"/>
        <w:bidi w:val="0"/>
        <w:rPr>
          <w:rFonts w:asciiTheme="majorBidi" w:hAnsiTheme="majorBidi" w:cstheme="majorBidi"/>
          <w:sz w:val="20"/>
          <w:szCs w:val="20"/>
        </w:rPr>
      </w:pPr>
      <w:r w:rsidRPr="00EC59D4">
        <w:rPr>
          <w:rFonts w:cs="Nazanin"/>
          <w:sz w:val="20"/>
          <w:szCs w:val="20"/>
        </w:rPr>
        <w:t>Asma Asadian</w:t>
      </w:r>
    </w:p>
    <w:p w14:paraId="5CDCF1F8" w14:textId="622760A4" w:rsidR="00EC59D4" w:rsidRPr="00EC59D4" w:rsidRDefault="00EC59D4" w:rsidP="00EC59D4">
      <w:pPr>
        <w:pStyle w:val="Title"/>
        <w:bidi w:val="0"/>
        <w:rPr>
          <w:rFonts w:asciiTheme="majorBidi" w:hAnsiTheme="majorBidi" w:cstheme="majorBidi"/>
          <w:b w:val="0"/>
          <w:bCs w:val="0"/>
          <w:sz w:val="16"/>
          <w:szCs w:val="16"/>
        </w:rPr>
      </w:pPr>
      <w:r w:rsidRPr="00EC59D4">
        <w:rPr>
          <w:rFonts w:asciiTheme="majorBidi" w:hAnsiTheme="majorBidi" w:cstheme="majorBidi"/>
          <w:b w:val="0"/>
          <w:bCs w:val="0"/>
          <w:sz w:val="20"/>
          <w:szCs w:val="20"/>
          <w:rtl/>
        </w:rPr>
        <w:tab/>
      </w:r>
      <w:r w:rsidRPr="00EC59D4">
        <w:rPr>
          <w:rFonts w:asciiTheme="majorBidi" w:hAnsiTheme="majorBidi" w:cstheme="majorBidi"/>
          <w:b w:val="0"/>
          <w:bCs w:val="0"/>
          <w:sz w:val="16"/>
          <w:szCs w:val="16"/>
          <w:rtl/>
        </w:rPr>
        <w:t>9</w:t>
      </w:r>
      <w:r w:rsidRPr="00EC59D4">
        <w:rPr>
          <w:rFonts w:asciiTheme="majorBidi" w:hAnsiTheme="majorBidi" w:cstheme="majorBidi"/>
          <w:b w:val="0"/>
          <w:bCs w:val="0"/>
          <w:sz w:val="16"/>
          <w:szCs w:val="16"/>
        </w:rPr>
        <w:t>Dey Educational Hospital, Torbat Heydariyeh University of Medical Sciences, Torbat Heydariyeh, Iran</w:t>
      </w:r>
    </w:p>
    <w:p w14:paraId="233BA864" w14:textId="23185FA9" w:rsidR="00EC59D4" w:rsidRDefault="00EC59D4" w:rsidP="00EC59D4">
      <w:pPr>
        <w:pStyle w:val="Title"/>
        <w:bidi w:val="0"/>
        <w:rPr>
          <w:rFonts w:asciiTheme="majorBidi" w:hAnsiTheme="majorBidi" w:cstheme="majorBidi"/>
          <w:b w:val="0"/>
          <w:bCs w:val="0"/>
          <w:sz w:val="16"/>
          <w:szCs w:val="16"/>
        </w:rPr>
      </w:pPr>
      <w:r w:rsidRPr="00EC59D4">
        <w:rPr>
          <w:rFonts w:asciiTheme="majorBidi" w:hAnsiTheme="majorBidi" w:cstheme="majorBidi"/>
          <w:b w:val="0"/>
          <w:bCs w:val="0"/>
          <w:sz w:val="16"/>
          <w:szCs w:val="16"/>
        </w:rPr>
        <w:t>ORCID:0000-0001-8739-7933, Email:asadian.a73@gmail.com</w:t>
      </w:r>
    </w:p>
    <w:p w14:paraId="787EA570" w14:textId="0F0EF2ED" w:rsidR="00EC59D4" w:rsidRPr="00EC59D4" w:rsidRDefault="00EC59D4" w:rsidP="00EC59D4">
      <w:pPr>
        <w:pStyle w:val="Title"/>
        <w:bidi w:val="0"/>
        <w:rPr>
          <w:rFonts w:asciiTheme="majorBidi" w:hAnsiTheme="majorBidi" w:cstheme="majorBidi"/>
          <w:b w:val="0"/>
          <w:bCs w:val="0"/>
          <w:sz w:val="16"/>
          <w:szCs w:val="16"/>
        </w:rPr>
      </w:pPr>
      <w:r w:rsidRPr="00EC59D4">
        <w:rPr>
          <w:rFonts w:cs="Nazanin"/>
          <w:sz w:val="20"/>
          <w:szCs w:val="20"/>
        </w:rPr>
        <w:t>Saeede Khalili Senobari</w:t>
      </w:r>
      <w:r w:rsidRPr="00EC59D4">
        <w:rPr>
          <w:rFonts w:cs="Nazanin"/>
          <w:b w:val="0"/>
          <w:bCs w:val="0"/>
          <w:sz w:val="28"/>
        </w:rPr>
        <w:t xml:space="preserve"> *</w:t>
      </w:r>
    </w:p>
    <w:p w14:paraId="75AC42BD" w14:textId="361697F2" w:rsidR="00EC59D4" w:rsidRPr="00EC59D4" w:rsidRDefault="00EC59D4" w:rsidP="00EC59D4">
      <w:pPr>
        <w:pStyle w:val="Title"/>
        <w:bidi w:val="0"/>
        <w:rPr>
          <w:rFonts w:asciiTheme="majorBidi" w:hAnsiTheme="majorBidi" w:cstheme="majorBidi"/>
          <w:b w:val="0"/>
          <w:bCs w:val="0"/>
          <w:sz w:val="16"/>
          <w:szCs w:val="16"/>
        </w:rPr>
      </w:pPr>
      <w:r w:rsidRPr="00EC59D4">
        <w:rPr>
          <w:rFonts w:asciiTheme="majorBidi" w:hAnsiTheme="majorBidi" w:cstheme="majorBidi"/>
          <w:b w:val="0"/>
          <w:bCs w:val="0"/>
          <w:sz w:val="20"/>
          <w:szCs w:val="20"/>
          <w:rtl/>
        </w:rPr>
        <w:tab/>
      </w:r>
      <w:r w:rsidRPr="00EC59D4">
        <w:rPr>
          <w:rFonts w:asciiTheme="majorBidi" w:hAnsiTheme="majorBidi" w:cstheme="majorBidi"/>
          <w:b w:val="0"/>
          <w:bCs w:val="0"/>
          <w:sz w:val="16"/>
          <w:szCs w:val="16"/>
        </w:rPr>
        <w:t>Department of Nursing, School of Nursing and Midwifery, Torbat Heydariyeh University of Medical Sciences, Torbat Heydariyeh, Iran</w:t>
      </w:r>
      <w:r w:rsidRPr="00EC59D4">
        <w:rPr>
          <w:rFonts w:asciiTheme="majorBidi" w:hAnsiTheme="majorBidi" w:cstheme="majorBidi"/>
          <w:b w:val="0"/>
          <w:bCs w:val="0"/>
          <w:sz w:val="16"/>
          <w:szCs w:val="16"/>
          <w:rtl/>
        </w:rPr>
        <w:t>.</w:t>
      </w:r>
      <w:r w:rsidRPr="00EC59D4">
        <w:rPr>
          <w:rFonts w:asciiTheme="majorBidi" w:hAnsiTheme="majorBidi" w:cstheme="majorBidi"/>
          <w:b w:val="0"/>
          <w:bCs w:val="0"/>
          <w:sz w:val="16"/>
          <w:szCs w:val="16"/>
        </w:rPr>
        <w:t xml:space="preserve">Email: </w:t>
      </w:r>
      <w:hyperlink r:id="rId8" w:history="1">
        <w:r w:rsidRPr="00B76705">
          <w:rPr>
            <w:rStyle w:val="Hyperlink"/>
            <w:rFonts w:asciiTheme="majorBidi" w:hAnsiTheme="majorBidi" w:cstheme="majorBidi"/>
            <w:b w:val="0"/>
            <w:bCs w:val="0"/>
            <w:sz w:val="16"/>
            <w:szCs w:val="16"/>
          </w:rPr>
          <w:t>khalilis1@thums.ac.ir</w:t>
        </w:r>
      </w:hyperlink>
      <w:r>
        <w:rPr>
          <w:rFonts w:asciiTheme="majorBidi" w:hAnsiTheme="majorBidi" w:cstheme="majorBidi"/>
          <w:b w:val="0"/>
          <w:bCs w:val="0"/>
          <w:sz w:val="16"/>
          <w:szCs w:val="16"/>
        </w:rPr>
        <w:t xml:space="preserve"> </w:t>
      </w:r>
      <w:hyperlink r:id="rId9" w:history="1">
        <w:r w:rsidRPr="00EC59D4">
          <w:rPr>
            <w:sz w:val="16"/>
            <w:szCs w:val="16"/>
          </w:rPr>
          <w:t>https://orcid.org/0009-0006-1672-9391</w:t>
        </w:r>
      </w:hyperlink>
      <w:r>
        <w:rPr>
          <w:rFonts w:asciiTheme="majorBidi" w:hAnsiTheme="majorBidi" w:cstheme="majorBidi"/>
          <w:b w:val="0"/>
          <w:bCs w:val="0"/>
          <w:sz w:val="16"/>
          <w:szCs w:val="16"/>
        </w:rPr>
        <w:t>(</w:t>
      </w:r>
      <w:r w:rsidRPr="00EC59D4">
        <w:rPr>
          <w:rFonts w:cs="Times New Roman"/>
          <w:color w:val="000000"/>
          <w:sz w:val="18"/>
          <w:szCs w:val="18"/>
        </w:rPr>
        <w:t>Corresponding Author</w:t>
      </w:r>
      <w:r>
        <w:rPr>
          <w:rFonts w:asciiTheme="majorBidi" w:hAnsiTheme="majorBidi" w:cstheme="majorBidi"/>
          <w:b w:val="0"/>
          <w:bCs w:val="0"/>
          <w:sz w:val="16"/>
          <w:szCs w:val="16"/>
        </w:rPr>
        <w:t>)</w:t>
      </w:r>
    </w:p>
    <w:p w14:paraId="13993AC4" w14:textId="154921A3" w:rsidR="00EC59D4" w:rsidRPr="00EC59D4" w:rsidRDefault="00EC59D4" w:rsidP="00EC59D4">
      <w:pPr>
        <w:pStyle w:val="Title"/>
        <w:bidi w:val="0"/>
        <w:rPr>
          <w:rFonts w:cs="Nazanin"/>
          <w:sz w:val="20"/>
          <w:szCs w:val="20"/>
        </w:rPr>
      </w:pPr>
      <w:r w:rsidRPr="00EC59D4">
        <w:rPr>
          <w:rFonts w:cs="Nazanin"/>
          <w:sz w:val="20"/>
          <w:szCs w:val="20"/>
        </w:rPr>
        <w:t>Alireza Sardashti</w:t>
      </w:r>
    </w:p>
    <w:p w14:paraId="6C89443E" w14:textId="4B8A229F" w:rsidR="00EC59D4" w:rsidRPr="00EC59D4" w:rsidRDefault="00EC59D4" w:rsidP="00EC59D4">
      <w:pPr>
        <w:pStyle w:val="Title"/>
        <w:bidi w:val="0"/>
        <w:rPr>
          <w:rFonts w:asciiTheme="majorBidi" w:hAnsiTheme="majorBidi" w:cstheme="majorBidi"/>
          <w:b w:val="0"/>
          <w:bCs w:val="0"/>
          <w:sz w:val="18"/>
          <w:szCs w:val="18"/>
        </w:rPr>
      </w:pPr>
      <w:r w:rsidRPr="00EC59D4">
        <w:rPr>
          <w:rFonts w:asciiTheme="majorBidi" w:hAnsiTheme="majorBidi" w:cstheme="majorBidi"/>
          <w:b w:val="0"/>
          <w:bCs w:val="0"/>
          <w:sz w:val="20"/>
          <w:szCs w:val="20"/>
          <w:rtl/>
        </w:rPr>
        <w:tab/>
      </w:r>
      <w:r w:rsidRPr="00EC59D4">
        <w:rPr>
          <w:rFonts w:asciiTheme="majorBidi" w:hAnsiTheme="majorBidi" w:cstheme="majorBidi"/>
          <w:b w:val="0"/>
          <w:bCs w:val="0"/>
          <w:sz w:val="16"/>
          <w:szCs w:val="16"/>
        </w:rPr>
        <w:t>Nursing Master of Science Student, BSc, Student Research Committee, Torbat Heydariyeh University of Medical Sciences, Torbat Heydariyeh, Iran. alirezasardashti1380@gmail.com</w:t>
      </w:r>
    </w:p>
    <w:p w14:paraId="73CA3C77" w14:textId="6C5B41D3" w:rsidR="00EC59D4" w:rsidRPr="00EC59D4" w:rsidRDefault="00EC59D4" w:rsidP="00EC59D4">
      <w:pPr>
        <w:pStyle w:val="Title"/>
        <w:rPr>
          <w:rFonts w:cs="Nazanin"/>
          <w:sz w:val="20"/>
          <w:szCs w:val="20"/>
        </w:rPr>
      </w:pPr>
      <w:r w:rsidRPr="00EC59D4">
        <w:rPr>
          <w:rFonts w:cs="Nazanin"/>
          <w:sz w:val="20"/>
          <w:szCs w:val="20"/>
        </w:rPr>
        <w:t>Amirhossein Mirzaei</w:t>
      </w:r>
    </w:p>
    <w:p w14:paraId="73CA3C77" w14:textId="6C5B41D3" w:rsidR="00EC59D4" w:rsidRPr="00EC59D4" w:rsidRDefault="00EC59D4" w:rsidP="00EC59D4">
      <w:pPr>
        <w:pStyle w:val="Title"/>
        <w:bidi w:val="0"/>
        <w:rPr>
          <w:rFonts w:asciiTheme="majorBidi" w:hAnsiTheme="majorBidi" w:cstheme="majorBidi"/>
          <w:b w:val="0"/>
          <w:bCs w:val="0"/>
          <w:sz w:val="16"/>
          <w:szCs w:val="16"/>
        </w:rPr>
      </w:pPr>
      <w:r w:rsidRPr="00EC59D4">
        <w:rPr>
          <w:rFonts w:asciiTheme="majorBidi" w:hAnsiTheme="majorBidi" w:cstheme="majorBidi"/>
          <w:b w:val="0"/>
          <w:bCs w:val="0"/>
          <w:sz w:val="20"/>
          <w:szCs w:val="20"/>
          <w:rtl/>
        </w:rPr>
        <w:tab/>
      </w:r>
      <w:r w:rsidRPr="00EC59D4">
        <w:rPr>
          <w:rFonts w:asciiTheme="majorBidi" w:hAnsiTheme="majorBidi" w:cstheme="majorBidi"/>
          <w:b w:val="0"/>
          <w:bCs w:val="0"/>
          <w:sz w:val="16"/>
          <w:szCs w:val="16"/>
        </w:rPr>
        <w:t>Nursing undergraduate student, Student Research Committee, Torbat Heydariyeh University of Medical Sciences, Torbat Heydariyeh, Iran</w:t>
      </w:r>
      <w:r w:rsidR="006309FE">
        <w:rPr>
          <w:rFonts w:asciiTheme="majorBidi" w:hAnsiTheme="majorBidi" w:cstheme="majorBidi" w:hint="cs"/>
          <w:b w:val="0"/>
          <w:bCs w:val="0"/>
          <w:sz w:val="16"/>
          <w:szCs w:val="16"/>
          <w:rtl/>
        </w:rPr>
        <w:t xml:space="preserve"> </w:t>
      </w:r>
      <w:r w:rsidRPr="00EC59D4">
        <w:rPr>
          <w:rFonts w:asciiTheme="majorBidi" w:hAnsiTheme="majorBidi" w:cstheme="majorBidi"/>
          <w:b w:val="0"/>
          <w:bCs w:val="0"/>
          <w:sz w:val="16"/>
          <w:szCs w:val="16"/>
        </w:rPr>
        <w:t>Orcid ID: https://orcid.org/0009-0009-7497-3079, amirhossein.mi83@gmail.com</w:t>
      </w:r>
    </w:p>
    <w:p w14:paraId="396445E8" w14:textId="1BCFEE7E" w:rsidR="00EC59D4" w:rsidRPr="00EC59D4" w:rsidRDefault="00EC59D4" w:rsidP="00EC59D4">
      <w:pPr>
        <w:pStyle w:val="Title"/>
        <w:bidi w:val="0"/>
        <w:rPr>
          <w:rFonts w:cs="Nazanin"/>
          <w:b w:val="0"/>
          <w:bCs w:val="0"/>
          <w:sz w:val="20"/>
          <w:szCs w:val="20"/>
        </w:rPr>
      </w:pPr>
    </w:p>
    <w:p w14:paraId="06E78324" w14:textId="7BB6F088" w:rsidR="00F728DC" w:rsidRPr="00931BA1" w:rsidRDefault="00F728DC" w:rsidP="00A13EE9">
      <w:pPr>
        <w:pStyle w:val="Title"/>
        <w:bidi w:val="0"/>
        <w:jc w:val="both"/>
        <w:rPr>
          <w:rFonts w:cs="Nazanin"/>
          <w:b w:val="0"/>
          <w:bCs w:val="0"/>
          <w:sz w:val="28"/>
        </w:rPr>
      </w:pPr>
    </w:p>
    <w:p w14:paraId="53DB6472" w14:textId="77777777" w:rsidR="00A13EE9" w:rsidRPr="00FB4A86" w:rsidRDefault="00A13EE9" w:rsidP="00A13EE9">
      <w:pPr>
        <w:spacing w:after="160" w:line="278" w:lineRule="auto"/>
        <w:jc w:val="both"/>
        <w:rPr>
          <w:rFonts w:asciiTheme="majorBidi" w:hAnsiTheme="majorBidi" w:cstheme="majorBidi"/>
          <w:b/>
          <w:bCs/>
        </w:rPr>
      </w:pPr>
      <w:r w:rsidRPr="00FB4A86">
        <w:rPr>
          <w:rFonts w:asciiTheme="majorBidi" w:hAnsiTheme="majorBidi" w:cstheme="majorBidi"/>
          <w:b/>
          <w:bCs/>
        </w:rPr>
        <w:t>Abstract</w:t>
      </w:r>
    </w:p>
    <w:p w14:paraId="22A95B75" w14:textId="77777777" w:rsidR="00A13EE9" w:rsidRPr="00FB4A86" w:rsidRDefault="00A13EE9" w:rsidP="00A13EE9">
      <w:pPr>
        <w:spacing w:after="160" w:line="278" w:lineRule="auto"/>
        <w:jc w:val="both"/>
        <w:rPr>
          <w:rFonts w:asciiTheme="majorBidi" w:hAnsiTheme="majorBidi" w:cstheme="majorBidi"/>
        </w:rPr>
      </w:pPr>
      <w:r w:rsidRPr="00FB4A86">
        <w:rPr>
          <w:rFonts w:asciiTheme="majorBidi" w:hAnsiTheme="majorBidi" w:cstheme="majorBidi"/>
          <w:b/>
          <w:bCs/>
        </w:rPr>
        <w:t>Introduction:</w:t>
      </w:r>
      <w:r w:rsidRPr="00FB4A86">
        <w:rPr>
          <w:rFonts w:asciiTheme="majorBidi" w:hAnsiTheme="majorBidi" w:cstheme="majorBidi"/>
        </w:rPr>
        <w:t xml:space="preserve"> Mastery of neonatal advanced life support (ALS) is critical for healthcare students, yet traditional instruction often lacks the interactive and reflective elements required for developing robust clinical skills. This study compared the effectiveness of two active learning strategies</w:t>
      </w:r>
      <w:r>
        <w:rPr>
          <w:rFonts w:asciiTheme="majorBidi" w:hAnsiTheme="majorBidi" w:cstheme="majorBidi" w:hint="cs"/>
          <w:rtl/>
        </w:rPr>
        <w:t xml:space="preserve"> </w:t>
      </w:r>
      <w:r w:rsidRPr="00FB4A86">
        <w:rPr>
          <w:rFonts w:asciiTheme="majorBidi" w:hAnsiTheme="majorBidi" w:cstheme="majorBidi"/>
        </w:rPr>
        <w:t>video feedback and film-based error analysis combined with student-produced videos</w:t>
      </w:r>
      <w:r>
        <w:rPr>
          <w:rFonts w:asciiTheme="majorBidi" w:hAnsiTheme="majorBidi" w:cstheme="majorBidi" w:hint="cs"/>
          <w:rtl/>
        </w:rPr>
        <w:t xml:space="preserve"> </w:t>
      </w:r>
      <w:r w:rsidRPr="00FB4A86">
        <w:rPr>
          <w:rFonts w:asciiTheme="majorBidi" w:hAnsiTheme="majorBidi" w:cstheme="majorBidi"/>
        </w:rPr>
        <w:t>in improving clinical performance and cognitive engagement among nursing and midwifery students.</w:t>
      </w:r>
    </w:p>
    <w:p w14:paraId="56265C83" w14:textId="65F0D6FB" w:rsidR="00A13EE9" w:rsidRPr="00FB4A86" w:rsidRDefault="00A13EE9" w:rsidP="00A13EE9">
      <w:pPr>
        <w:spacing w:after="160" w:line="278" w:lineRule="auto"/>
        <w:jc w:val="both"/>
        <w:rPr>
          <w:rFonts w:asciiTheme="majorBidi" w:hAnsiTheme="majorBidi" w:cstheme="majorBidi"/>
        </w:rPr>
      </w:pPr>
      <w:r w:rsidRPr="00FB4A86">
        <w:rPr>
          <w:rFonts w:asciiTheme="majorBidi" w:hAnsiTheme="majorBidi" w:cstheme="majorBidi"/>
          <w:b/>
          <w:bCs/>
        </w:rPr>
        <w:t>Methods:</w:t>
      </w:r>
      <w:r w:rsidRPr="00FB4A86">
        <w:rPr>
          <w:rFonts w:asciiTheme="majorBidi" w:hAnsiTheme="majorBidi" w:cstheme="majorBidi"/>
        </w:rPr>
        <w:t xml:space="preserve"> In a quasi-experimental pre-test</w:t>
      </w:r>
      <w:r>
        <w:rPr>
          <w:rFonts w:asciiTheme="majorBidi" w:hAnsiTheme="majorBidi" w:cstheme="majorBidi" w:hint="cs"/>
          <w:rtl/>
        </w:rPr>
        <w:t xml:space="preserve"> </w:t>
      </w:r>
      <w:r w:rsidRPr="00FB4A86">
        <w:rPr>
          <w:rFonts w:asciiTheme="majorBidi" w:hAnsiTheme="majorBidi" w:cstheme="majorBidi"/>
        </w:rPr>
        <w:t>post-test design, 71 final-year nursing and midwifery students were randomly assigned to either a video feedback group or a film-based error analysis and production group. Both groups participated in a 6-hour blended workshop aligned with the 202</w:t>
      </w:r>
      <w:r>
        <w:rPr>
          <w:rFonts w:asciiTheme="majorBidi" w:hAnsiTheme="majorBidi" w:cstheme="majorBidi"/>
        </w:rPr>
        <w:t>5</w:t>
      </w:r>
      <w:r w:rsidRPr="00FB4A86">
        <w:rPr>
          <w:rFonts w:asciiTheme="majorBidi" w:hAnsiTheme="majorBidi" w:cstheme="majorBidi"/>
        </w:rPr>
        <w:t xml:space="preserve"> AHA neonatal resuscitation guidelines. The video feedback group practiced CPR and received instructor commentary on recorded performances. The film-based group analyzed errors in instructional videos, engaged in peer discussion, and produced their own resuscitation videos. Knowledge and clinical skills were assessed at baseline and one week after training using validated tools. </w:t>
      </w:r>
    </w:p>
    <w:p w14:paraId="18B7F299" w14:textId="77777777" w:rsidR="00A13EE9" w:rsidRPr="00FB4A86" w:rsidRDefault="00A13EE9" w:rsidP="00A13EE9">
      <w:pPr>
        <w:spacing w:after="160" w:line="278" w:lineRule="auto"/>
        <w:jc w:val="both"/>
        <w:rPr>
          <w:rFonts w:asciiTheme="majorBidi" w:hAnsiTheme="majorBidi" w:cstheme="majorBidi"/>
        </w:rPr>
      </w:pPr>
      <w:r w:rsidRPr="00FB4A86">
        <w:rPr>
          <w:rFonts w:asciiTheme="majorBidi" w:hAnsiTheme="majorBidi" w:cstheme="majorBidi"/>
          <w:b/>
          <w:bCs/>
        </w:rPr>
        <w:t>Results:</w:t>
      </w:r>
      <w:r w:rsidRPr="00FB4A86">
        <w:rPr>
          <w:rFonts w:asciiTheme="majorBidi" w:hAnsiTheme="majorBidi" w:cstheme="majorBidi"/>
        </w:rPr>
        <w:t xml:space="preserve"> Baseline characteristics confirmed group equivalence. Both groups demonstrated significant improvements in knowledge and clinical skills from pre- to post-intervention (P &lt; 0.001). However, the film-based error analysis and production group achieved significantly higher post-test knowledge scores, clinical checklist scores, global rating scores, learner satisfaction, and error-detection accuracy compared with the video feedback group (P &lt; 0.05).</w:t>
      </w:r>
    </w:p>
    <w:p w14:paraId="63E2855D" w14:textId="77777777" w:rsidR="00A13EE9" w:rsidRPr="00FB4A86" w:rsidRDefault="00A13EE9" w:rsidP="00A13EE9">
      <w:pPr>
        <w:spacing w:after="160" w:line="278" w:lineRule="auto"/>
        <w:jc w:val="both"/>
        <w:rPr>
          <w:rFonts w:asciiTheme="majorBidi" w:hAnsiTheme="majorBidi" w:cstheme="majorBidi"/>
        </w:rPr>
      </w:pPr>
      <w:r w:rsidRPr="00FB4A86">
        <w:rPr>
          <w:rFonts w:asciiTheme="majorBidi" w:hAnsiTheme="majorBidi" w:cstheme="majorBidi"/>
          <w:b/>
          <w:bCs/>
        </w:rPr>
        <w:t>Conclusion:</w:t>
      </w:r>
      <w:r w:rsidRPr="00FB4A86">
        <w:rPr>
          <w:rFonts w:asciiTheme="majorBidi" w:hAnsiTheme="majorBidi" w:cstheme="majorBidi"/>
        </w:rPr>
        <w:t xml:space="preserve"> Although both video-based methods effectively enhanced ALS competencies, the film-based error analysis and production strategy yielded superior cognitive, technical, and affective outcomes. By promoting critical thinking, collaboration, and reflective learning, this approach represents a strong instructional model for ALS education, especially in resource-limited settings.</w:t>
      </w:r>
    </w:p>
    <w:p w14:paraId="06C38EE0" w14:textId="77777777" w:rsidR="00EC59D4" w:rsidRPr="00EC59D4" w:rsidRDefault="00EC59D4" w:rsidP="00A13EE9">
      <w:pPr>
        <w:widowControl w:val="0"/>
        <w:jc w:val="both"/>
        <w:rPr>
          <w:b/>
          <w:bCs/>
        </w:rPr>
      </w:pPr>
      <w:r w:rsidRPr="00EC59D4">
        <w:rPr>
          <w:b/>
          <w:bCs/>
        </w:rPr>
        <w:t>Keywords</w:t>
      </w:r>
    </w:p>
    <w:p w14:paraId="174CCE6A" w14:textId="77777777" w:rsidR="00EC59D4" w:rsidRPr="00EC59D4" w:rsidRDefault="00EC59D4" w:rsidP="00A13EE9">
      <w:pPr>
        <w:widowControl w:val="0"/>
        <w:jc w:val="both"/>
        <w:rPr>
          <w:b/>
          <w:bCs/>
        </w:rPr>
      </w:pPr>
      <w:r w:rsidRPr="00EC59D4">
        <w:t xml:space="preserve"> Neonatal Resuscitation; Medical Education; Simulation Training; Active Learning; Video-Based Learning; Error Analysis.</w:t>
      </w:r>
    </w:p>
    <w:p w14:paraId="7A9EB086" w14:textId="78978455" w:rsidR="00B4352A" w:rsidRDefault="00B4352A" w:rsidP="00B4352A">
      <w:pPr>
        <w:widowControl w:val="0"/>
        <w:rPr>
          <w:rFonts w:ascii="Garamond" w:hAnsi="Garamond"/>
          <w:color w:val="000000"/>
          <w:sz w:val="18"/>
          <w:szCs w:val="18"/>
        </w:rPr>
      </w:pPr>
    </w:p>
    <w:p w14:paraId="34E70A94" w14:textId="77777777" w:rsidR="00B55AB2" w:rsidRDefault="00B55AB2" w:rsidP="00B55AB2">
      <w:pPr>
        <w:bidi/>
        <w:jc w:val="center"/>
        <w:rPr>
          <w:rFonts w:cs="Nazanin"/>
          <w:b/>
          <w:bCs/>
          <w:sz w:val="24"/>
          <w:szCs w:val="24"/>
          <w:rtl/>
        </w:rPr>
      </w:pPr>
    </w:p>
    <w:p w14:paraId="605C6263" w14:textId="77777777" w:rsidR="008D4415" w:rsidRDefault="008D4415" w:rsidP="008D4415">
      <w:pPr>
        <w:bidi/>
        <w:jc w:val="center"/>
        <w:rPr>
          <w:rFonts w:cs="Nazanin"/>
          <w:b/>
          <w:bCs/>
          <w:sz w:val="24"/>
          <w:szCs w:val="24"/>
          <w:rtl/>
        </w:rPr>
      </w:pPr>
    </w:p>
    <w:p w14:paraId="23EF48BE" w14:textId="77777777" w:rsidR="008D4415" w:rsidRDefault="008D4415" w:rsidP="008D4415">
      <w:pPr>
        <w:bidi/>
        <w:spacing w:after="160" w:line="278" w:lineRule="auto"/>
        <w:jc w:val="both"/>
        <w:rPr>
          <w:rFonts w:cs="B Nazanin"/>
          <w:b/>
          <w:bCs/>
          <w:rtl/>
        </w:rPr>
      </w:pPr>
    </w:p>
    <w:p w14:paraId="72259ED1" w14:textId="6126AE08" w:rsidR="008D4415" w:rsidRPr="00580F8A" w:rsidRDefault="008D4415" w:rsidP="008D4415">
      <w:pPr>
        <w:bidi/>
        <w:spacing w:after="160" w:line="278" w:lineRule="auto"/>
        <w:jc w:val="both"/>
        <w:rPr>
          <w:rFonts w:cs="B Nazanin"/>
          <w:lang w:bidi="fa-IR"/>
        </w:rPr>
      </w:pPr>
      <w:r w:rsidRPr="00580F8A">
        <w:rPr>
          <w:rFonts w:cs="B Nazanin"/>
          <w:b/>
          <w:bCs/>
          <w:rtl/>
        </w:rPr>
        <w:t>چکیده</w:t>
      </w:r>
    </w:p>
    <w:p w14:paraId="284AB369" w14:textId="77777777" w:rsidR="008D4415" w:rsidRPr="00580F8A" w:rsidRDefault="008D4415" w:rsidP="008D4415">
      <w:pPr>
        <w:bidi/>
        <w:spacing w:after="160" w:line="278" w:lineRule="auto"/>
        <w:jc w:val="both"/>
        <w:rPr>
          <w:rFonts w:cs="B Nazanin"/>
        </w:rPr>
      </w:pPr>
      <w:r w:rsidRPr="00580F8A">
        <w:rPr>
          <w:rFonts w:cs="B Nazanin"/>
          <w:b/>
          <w:bCs/>
          <w:rtl/>
        </w:rPr>
        <w:t>مقدمه</w:t>
      </w:r>
      <w:r w:rsidRPr="00580F8A">
        <w:rPr>
          <w:rFonts w:cs="B Nazanin" w:hint="cs"/>
          <w:b/>
          <w:bCs/>
          <w:rtl/>
        </w:rPr>
        <w:t>:</w:t>
      </w:r>
      <w:r>
        <w:rPr>
          <w:rFonts w:cs="B Nazanin" w:hint="cs"/>
          <w:rtl/>
        </w:rPr>
        <w:t xml:space="preserve"> </w:t>
      </w:r>
      <w:r w:rsidRPr="00580F8A">
        <w:rPr>
          <w:rFonts w:cs="B Nazanin"/>
          <w:rtl/>
        </w:rPr>
        <w:t>تسلط بر حمایت پیشرفته حیات نوزادان</w:t>
      </w:r>
      <w:r w:rsidRPr="00580F8A">
        <w:rPr>
          <w:rFonts w:cs="B Nazanin"/>
        </w:rPr>
        <w:t xml:space="preserve"> (ALS) </w:t>
      </w:r>
      <w:r w:rsidRPr="00580F8A">
        <w:rPr>
          <w:rFonts w:cs="B Nazanin"/>
          <w:rtl/>
        </w:rPr>
        <w:t>برای دانشجویان علوم سلامت حیاتی است، اما آموزش سنتی معمولاً فاقد عناصر تعاملی و تأمل‌محور لازم برای تقویت مهارت‌های بالینی پیشرفته است. این مطالعه اثربخشی دو راهبرد یادگیری فعال</w:t>
      </w:r>
      <w:r>
        <w:rPr>
          <w:rFonts w:ascii="Arial" w:hAnsi="Arial" w:cs="Arial" w:hint="cs"/>
          <w:rtl/>
        </w:rPr>
        <w:t xml:space="preserve"> </w:t>
      </w:r>
      <w:r w:rsidRPr="00580F8A">
        <w:rPr>
          <w:rFonts w:cs="B Nazanin" w:hint="cs"/>
          <w:rtl/>
        </w:rPr>
        <w:t>بازخورد</w:t>
      </w:r>
      <w:r w:rsidRPr="00580F8A">
        <w:rPr>
          <w:rFonts w:cs="B Nazanin"/>
          <w:rtl/>
        </w:rPr>
        <w:t xml:space="preserve"> </w:t>
      </w:r>
      <w:r w:rsidRPr="00580F8A">
        <w:rPr>
          <w:rFonts w:cs="B Nazanin" w:hint="cs"/>
          <w:rtl/>
        </w:rPr>
        <w:t>ویدئویی</w:t>
      </w:r>
      <w:r w:rsidRPr="00580F8A">
        <w:rPr>
          <w:rFonts w:cs="B Nazanin"/>
          <w:rtl/>
        </w:rPr>
        <w:t xml:space="preserve"> </w:t>
      </w:r>
      <w:r w:rsidRPr="00580F8A">
        <w:rPr>
          <w:rFonts w:cs="B Nazanin" w:hint="cs"/>
          <w:rtl/>
        </w:rPr>
        <w:t>و</w:t>
      </w:r>
      <w:r w:rsidRPr="00580F8A">
        <w:rPr>
          <w:rFonts w:cs="B Nazanin"/>
          <w:rtl/>
        </w:rPr>
        <w:t xml:space="preserve"> </w:t>
      </w:r>
      <w:r w:rsidRPr="00580F8A">
        <w:rPr>
          <w:rFonts w:cs="B Nazanin" w:hint="cs"/>
          <w:rtl/>
        </w:rPr>
        <w:t>تحلیل</w:t>
      </w:r>
      <w:r w:rsidRPr="00580F8A">
        <w:rPr>
          <w:rFonts w:cs="B Nazanin"/>
          <w:rtl/>
        </w:rPr>
        <w:t xml:space="preserve"> </w:t>
      </w:r>
      <w:r w:rsidRPr="00580F8A">
        <w:rPr>
          <w:rFonts w:cs="B Nazanin" w:hint="cs"/>
          <w:rtl/>
        </w:rPr>
        <w:t>خطا</w:t>
      </w:r>
      <w:r w:rsidRPr="00580F8A">
        <w:rPr>
          <w:rFonts w:cs="B Nazanin"/>
          <w:rtl/>
        </w:rPr>
        <w:t xml:space="preserve"> </w:t>
      </w:r>
      <w:r w:rsidRPr="00580F8A">
        <w:rPr>
          <w:rFonts w:cs="B Nazanin" w:hint="cs"/>
          <w:rtl/>
        </w:rPr>
        <w:t>مبتنی</w:t>
      </w:r>
      <w:r w:rsidRPr="00580F8A">
        <w:rPr>
          <w:rFonts w:cs="B Nazanin"/>
          <w:rtl/>
        </w:rPr>
        <w:t xml:space="preserve"> </w:t>
      </w:r>
      <w:r w:rsidRPr="00580F8A">
        <w:rPr>
          <w:rFonts w:cs="B Nazanin" w:hint="cs"/>
          <w:rtl/>
        </w:rPr>
        <w:t>بر</w:t>
      </w:r>
      <w:r w:rsidRPr="00580F8A">
        <w:rPr>
          <w:rFonts w:cs="B Nazanin"/>
          <w:rtl/>
        </w:rPr>
        <w:t xml:space="preserve"> </w:t>
      </w:r>
      <w:r w:rsidRPr="00580F8A">
        <w:rPr>
          <w:rFonts w:cs="B Nazanin" w:hint="cs"/>
          <w:rtl/>
        </w:rPr>
        <w:t>فیلم</w:t>
      </w:r>
      <w:r w:rsidRPr="00580F8A">
        <w:rPr>
          <w:rFonts w:cs="B Nazanin"/>
          <w:rtl/>
        </w:rPr>
        <w:t xml:space="preserve"> </w:t>
      </w:r>
      <w:r w:rsidRPr="00580F8A">
        <w:rPr>
          <w:rFonts w:cs="B Nazanin" w:hint="cs"/>
          <w:rtl/>
        </w:rPr>
        <w:t>همراه</w:t>
      </w:r>
      <w:r w:rsidRPr="00580F8A">
        <w:rPr>
          <w:rFonts w:cs="B Nazanin"/>
          <w:rtl/>
        </w:rPr>
        <w:t xml:space="preserve"> </w:t>
      </w:r>
      <w:r w:rsidRPr="00580F8A">
        <w:rPr>
          <w:rFonts w:cs="B Nazanin" w:hint="cs"/>
          <w:rtl/>
        </w:rPr>
        <w:t>با</w:t>
      </w:r>
      <w:r w:rsidRPr="00580F8A">
        <w:rPr>
          <w:rFonts w:cs="B Nazanin"/>
          <w:rtl/>
        </w:rPr>
        <w:t xml:space="preserve"> </w:t>
      </w:r>
      <w:r w:rsidRPr="00580F8A">
        <w:rPr>
          <w:rFonts w:cs="B Nazanin" w:hint="cs"/>
          <w:rtl/>
        </w:rPr>
        <w:t>تولید</w:t>
      </w:r>
      <w:r w:rsidRPr="00580F8A">
        <w:rPr>
          <w:rFonts w:cs="B Nazanin"/>
          <w:rtl/>
        </w:rPr>
        <w:t xml:space="preserve"> </w:t>
      </w:r>
      <w:r w:rsidRPr="00580F8A">
        <w:rPr>
          <w:rFonts w:cs="B Nazanin" w:hint="cs"/>
          <w:rtl/>
        </w:rPr>
        <w:t>ویدئو</w:t>
      </w:r>
      <w:r w:rsidRPr="00580F8A">
        <w:rPr>
          <w:rFonts w:cs="B Nazanin"/>
          <w:rtl/>
        </w:rPr>
        <w:t xml:space="preserve"> </w:t>
      </w:r>
      <w:r w:rsidRPr="00580F8A">
        <w:rPr>
          <w:rFonts w:cs="B Nazanin" w:hint="cs"/>
          <w:rtl/>
        </w:rPr>
        <w:t>توسط</w:t>
      </w:r>
      <w:r w:rsidRPr="00580F8A">
        <w:rPr>
          <w:rFonts w:cs="B Nazanin"/>
          <w:rtl/>
        </w:rPr>
        <w:t xml:space="preserve"> </w:t>
      </w:r>
      <w:r w:rsidRPr="00580F8A">
        <w:rPr>
          <w:rFonts w:cs="B Nazanin" w:hint="cs"/>
          <w:rtl/>
        </w:rPr>
        <w:t>دانشجویان</w:t>
      </w:r>
      <w:r>
        <w:rPr>
          <w:rFonts w:ascii="Arial" w:hAnsi="Arial" w:cs="Arial" w:hint="cs"/>
          <w:rtl/>
        </w:rPr>
        <w:t xml:space="preserve"> </w:t>
      </w:r>
      <w:r w:rsidRPr="00580F8A">
        <w:rPr>
          <w:rFonts w:cs="B Nazanin" w:hint="cs"/>
          <w:rtl/>
        </w:rPr>
        <w:t>را</w:t>
      </w:r>
      <w:r w:rsidRPr="00580F8A">
        <w:rPr>
          <w:rFonts w:cs="B Nazanin"/>
          <w:rtl/>
        </w:rPr>
        <w:t xml:space="preserve"> </w:t>
      </w:r>
      <w:r w:rsidRPr="00580F8A">
        <w:rPr>
          <w:rFonts w:cs="B Nazanin" w:hint="cs"/>
          <w:rtl/>
        </w:rPr>
        <w:t>در</w:t>
      </w:r>
      <w:r w:rsidRPr="00580F8A">
        <w:rPr>
          <w:rFonts w:cs="B Nazanin"/>
          <w:rtl/>
        </w:rPr>
        <w:t xml:space="preserve"> </w:t>
      </w:r>
      <w:r w:rsidRPr="00580F8A">
        <w:rPr>
          <w:rFonts w:cs="B Nazanin" w:hint="cs"/>
          <w:rtl/>
        </w:rPr>
        <w:t>ارتقای</w:t>
      </w:r>
      <w:r w:rsidRPr="00580F8A">
        <w:rPr>
          <w:rFonts w:cs="B Nazanin"/>
          <w:rtl/>
        </w:rPr>
        <w:t xml:space="preserve"> </w:t>
      </w:r>
      <w:r w:rsidRPr="00580F8A">
        <w:rPr>
          <w:rFonts w:cs="B Nazanin" w:hint="cs"/>
          <w:rtl/>
        </w:rPr>
        <w:t>عملکرد</w:t>
      </w:r>
      <w:r w:rsidRPr="00580F8A">
        <w:rPr>
          <w:rFonts w:cs="B Nazanin"/>
          <w:rtl/>
        </w:rPr>
        <w:t xml:space="preserve"> </w:t>
      </w:r>
      <w:r w:rsidRPr="00580F8A">
        <w:rPr>
          <w:rFonts w:cs="B Nazanin" w:hint="cs"/>
          <w:rtl/>
        </w:rPr>
        <w:t>بالینی</w:t>
      </w:r>
      <w:r w:rsidRPr="00580F8A">
        <w:rPr>
          <w:rFonts w:cs="B Nazanin"/>
          <w:rtl/>
        </w:rPr>
        <w:t xml:space="preserve"> </w:t>
      </w:r>
      <w:r w:rsidRPr="00580F8A">
        <w:rPr>
          <w:rFonts w:cs="B Nazanin" w:hint="cs"/>
          <w:rtl/>
        </w:rPr>
        <w:t>مقایسه</w:t>
      </w:r>
      <w:r w:rsidRPr="00580F8A">
        <w:rPr>
          <w:rFonts w:cs="B Nazanin"/>
          <w:rtl/>
        </w:rPr>
        <w:t xml:space="preserve"> </w:t>
      </w:r>
      <w:r w:rsidRPr="00580F8A">
        <w:rPr>
          <w:rFonts w:cs="B Nazanin" w:hint="cs"/>
          <w:rtl/>
        </w:rPr>
        <w:t>کرد</w:t>
      </w:r>
      <w:r w:rsidRPr="00580F8A">
        <w:rPr>
          <w:rFonts w:cs="B Nazanin"/>
        </w:rPr>
        <w:t>.</w:t>
      </w:r>
    </w:p>
    <w:p w14:paraId="54D183CF" w14:textId="77777777" w:rsidR="008D4415" w:rsidRPr="00580F8A" w:rsidRDefault="008D4415" w:rsidP="008D4415">
      <w:pPr>
        <w:bidi/>
        <w:spacing w:after="160" w:line="278" w:lineRule="auto"/>
        <w:jc w:val="both"/>
        <w:rPr>
          <w:rFonts w:cs="B Nazanin"/>
        </w:rPr>
      </w:pPr>
      <w:r w:rsidRPr="00580F8A">
        <w:rPr>
          <w:rFonts w:cs="B Nazanin"/>
          <w:b/>
          <w:bCs/>
          <w:rtl/>
        </w:rPr>
        <w:t>روش‌ه</w:t>
      </w:r>
      <w:r w:rsidRPr="00580F8A">
        <w:rPr>
          <w:rFonts w:cs="B Nazanin" w:hint="cs"/>
          <w:b/>
          <w:bCs/>
          <w:rtl/>
        </w:rPr>
        <w:t>ا</w:t>
      </w:r>
      <w:r>
        <w:rPr>
          <w:rFonts w:cs="B Nazanin" w:hint="cs"/>
          <w:rtl/>
        </w:rPr>
        <w:t>:</w:t>
      </w:r>
      <w:r w:rsidRPr="00580F8A">
        <w:rPr>
          <w:rFonts w:cs="B Nazanin"/>
        </w:rPr>
        <w:t xml:space="preserve"> </w:t>
      </w:r>
      <w:r w:rsidRPr="00580F8A">
        <w:rPr>
          <w:rFonts w:cs="B Nazanin"/>
          <w:rtl/>
        </w:rPr>
        <w:t xml:space="preserve">در </w:t>
      </w:r>
      <w:r>
        <w:rPr>
          <w:rFonts w:cs="B Nazanin" w:hint="cs"/>
          <w:rtl/>
        </w:rPr>
        <w:t>این</w:t>
      </w:r>
      <w:r w:rsidRPr="00580F8A">
        <w:rPr>
          <w:rFonts w:cs="B Nazanin"/>
          <w:rtl/>
        </w:rPr>
        <w:t xml:space="preserve"> مطالعه نیمه‌تجربی</w:t>
      </w:r>
      <w:r>
        <w:rPr>
          <w:rFonts w:cs="B Nazanin" w:hint="cs"/>
          <w:rtl/>
        </w:rPr>
        <w:t>،</w:t>
      </w:r>
      <w:r w:rsidRPr="00580F8A">
        <w:rPr>
          <w:rFonts w:cs="B Nazanin"/>
          <w:rtl/>
          <w:lang w:bidi="fa-IR"/>
        </w:rPr>
        <w:t>۷۱</w:t>
      </w:r>
      <w:r w:rsidRPr="00580F8A">
        <w:rPr>
          <w:rFonts w:cs="B Nazanin"/>
          <w:rtl/>
        </w:rPr>
        <w:t xml:space="preserve"> دانشجوی سال آخر به‌صورت تصادفی در گروه بازخورد ویدئویی یا گروه تحلیل خطا مبتنی بر فیلم و تولید ویدئو قرار گرفتند. هر دو گروه در یک کارگاه </w:t>
      </w:r>
      <w:r w:rsidRPr="00580F8A">
        <w:rPr>
          <w:rFonts w:cs="B Nazanin"/>
          <w:rtl/>
          <w:lang w:bidi="fa-IR"/>
        </w:rPr>
        <w:t>۶</w:t>
      </w:r>
      <w:r w:rsidRPr="00580F8A">
        <w:rPr>
          <w:rFonts w:cs="B Nazanin"/>
          <w:rtl/>
        </w:rPr>
        <w:t xml:space="preserve"> ساعته ترکیبی بر اساس دستورالعمل‌های احیای نوزادان</w:t>
      </w:r>
      <w:r w:rsidRPr="00580F8A">
        <w:rPr>
          <w:rFonts w:cs="B Nazanin"/>
        </w:rPr>
        <w:t xml:space="preserve"> AHA </w:t>
      </w:r>
      <w:r w:rsidRPr="00580F8A">
        <w:rPr>
          <w:rFonts w:cs="B Nazanin"/>
          <w:rtl/>
        </w:rPr>
        <w:t xml:space="preserve">سال </w:t>
      </w:r>
      <w:r w:rsidRPr="00580F8A">
        <w:rPr>
          <w:rFonts w:cs="B Nazanin"/>
          <w:rtl/>
          <w:lang w:bidi="fa-IR"/>
        </w:rPr>
        <w:t>۲۰۲۵</w:t>
      </w:r>
      <w:r w:rsidRPr="00580F8A">
        <w:rPr>
          <w:rFonts w:cs="B Nazanin"/>
          <w:rtl/>
        </w:rPr>
        <w:t xml:space="preserve"> شرکت کردند. گروه بازخورد ویدئویی به تمرین</w:t>
      </w:r>
      <w:r w:rsidRPr="00580F8A">
        <w:rPr>
          <w:rFonts w:cs="B Nazanin"/>
        </w:rPr>
        <w:t xml:space="preserve"> CPR </w:t>
      </w:r>
      <w:r w:rsidRPr="00580F8A">
        <w:rPr>
          <w:rFonts w:cs="B Nazanin"/>
          <w:rtl/>
        </w:rPr>
        <w:t>پرداخته و بازخورد مدرس را بر عملکرد ضبط‌شده دریافت کرد. گروه مبتنی بر فیلم، خطاهای ویدئوهای آموزشی را تحلیل، در بحث‌های گروهی شرکت و ویدئوهای احیای خود را تولید کرد. دانش و مهارت‌های بالینی در ابتدا و یک هفته پس از آموزش با ابزارهای معتبر ارزیابی شد</w:t>
      </w:r>
      <w:r w:rsidRPr="00580F8A">
        <w:rPr>
          <w:rFonts w:cs="B Nazanin"/>
        </w:rPr>
        <w:t>.</w:t>
      </w:r>
    </w:p>
    <w:p w14:paraId="04BA6CAD" w14:textId="77777777" w:rsidR="008D4415" w:rsidRPr="00580F8A" w:rsidRDefault="008D4415" w:rsidP="008D4415">
      <w:pPr>
        <w:bidi/>
        <w:spacing w:after="160" w:line="278" w:lineRule="auto"/>
        <w:jc w:val="both"/>
        <w:rPr>
          <w:rFonts w:cs="B Nazanin"/>
          <w:lang w:bidi="fa-IR"/>
        </w:rPr>
      </w:pPr>
      <w:r w:rsidRPr="00580F8A">
        <w:rPr>
          <w:rFonts w:cs="B Nazanin"/>
          <w:b/>
          <w:bCs/>
          <w:rtl/>
        </w:rPr>
        <w:t>یافته‌ها</w:t>
      </w:r>
      <w:r>
        <w:rPr>
          <w:rFonts w:cs="B Nazanin" w:hint="cs"/>
          <w:b/>
          <w:bCs/>
          <w:rtl/>
          <w:lang w:bidi="fa-IR"/>
        </w:rPr>
        <w:t>:</w:t>
      </w:r>
      <w:r>
        <w:rPr>
          <w:rFonts w:cs="B Nazanin" w:hint="cs"/>
          <w:rtl/>
        </w:rPr>
        <w:t xml:space="preserve"> </w:t>
      </w:r>
      <w:r w:rsidRPr="00580F8A">
        <w:rPr>
          <w:rFonts w:cs="B Nazanin"/>
          <w:rtl/>
        </w:rPr>
        <w:t>هر دو گروه پس از مداخله بهبود قابل‌توجهی در دانش و مهارت‌های بالینی داشتند</w:t>
      </w:r>
      <w:r w:rsidRPr="00580F8A">
        <w:rPr>
          <w:rFonts w:cs="B Nazanin"/>
        </w:rPr>
        <w:t xml:space="preserve"> (P &lt; 0.001)</w:t>
      </w:r>
      <w:r w:rsidRPr="00580F8A">
        <w:rPr>
          <w:rFonts w:cs="B Nazanin"/>
          <w:rtl/>
        </w:rPr>
        <w:t>، اما گروه تحلیل خطا مبتنی بر فیلم و تولید ویدئو عملکرد برتری داشت. این گروه امتیازهای بالاتری در آزمون دانش، چک‌لیست بالینی و ارزیابی کلی، رضایت آموزشی بیشتر و دقت بالاتر در تشخیص خطاهای بالینی نشان داد</w:t>
      </w:r>
      <w:r w:rsidRPr="00580F8A">
        <w:rPr>
          <w:rFonts w:cs="B Nazanin"/>
        </w:rPr>
        <w:t xml:space="preserve"> (P &lt; 0.05)</w:t>
      </w:r>
      <w:r>
        <w:rPr>
          <w:rFonts w:cs="B Nazanin" w:hint="cs"/>
          <w:rtl/>
        </w:rPr>
        <w:t>داشتند</w:t>
      </w:r>
      <w:r w:rsidRPr="00580F8A">
        <w:rPr>
          <w:rFonts w:cs="B Nazanin"/>
        </w:rPr>
        <w:t>.</w:t>
      </w:r>
    </w:p>
    <w:p w14:paraId="7EE7DF78" w14:textId="77777777" w:rsidR="008D4415" w:rsidRDefault="008D4415" w:rsidP="008D4415">
      <w:pPr>
        <w:bidi/>
        <w:jc w:val="both"/>
        <w:rPr>
          <w:rFonts w:cs="B Nazanin"/>
          <w:rtl/>
        </w:rPr>
      </w:pPr>
      <w:r w:rsidRPr="00580F8A">
        <w:rPr>
          <w:rFonts w:cs="B Nazanin"/>
          <w:b/>
          <w:bCs/>
          <w:rtl/>
        </w:rPr>
        <w:t>نتیجه‌گیر</w:t>
      </w:r>
      <w:r w:rsidRPr="00580F8A">
        <w:rPr>
          <w:rFonts w:cs="B Nazanin" w:hint="cs"/>
          <w:b/>
          <w:bCs/>
          <w:rtl/>
        </w:rPr>
        <w:t>ی:</w:t>
      </w:r>
      <w:r w:rsidRPr="00580F8A">
        <w:rPr>
          <w:rFonts w:cs="B Nazanin"/>
        </w:rPr>
        <w:t xml:space="preserve"> </w:t>
      </w:r>
      <w:r w:rsidRPr="00580F8A">
        <w:rPr>
          <w:rFonts w:cs="B Nazanin"/>
          <w:rtl/>
        </w:rPr>
        <w:t>هر دو روش مبتنی بر ویدئو موجب ارتقای مهارت‌های</w:t>
      </w:r>
      <w:r w:rsidRPr="00580F8A">
        <w:rPr>
          <w:rFonts w:cs="B Nazanin"/>
        </w:rPr>
        <w:t xml:space="preserve"> ALS </w:t>
      </w:r>
      <w:r w:rsidRPr="00580F8A">
        <w:rPr>
          <w:rFonts w:cs="B Nazanin"/>
          <w:rtl/>
        </w:rPr>
        <w:t>شدند، اما راهبرد تحلیل خطا مبتنی بر فیلم و تولید ویدئو نتایج شناختی، فنی و عاطفی برتری ایجاد کرد و با تقویت تفکر انتقادی، همکاری و یادگیری تأملی، الگوی آموزشی مؤثری برای محیط‌های با منابع محدود فراهم می‌کند</w:t>
      </w:r>
      <w:r w:rsidRPr="00580F8A">
        <w:rPr>
          <w:rFonts w:cs="B Nazanin"/>
        </w:rPr>
        <w:t>.</w:t>
      </w:r>
    </w:p>
    <w:p w14:paraId="3C143DDD" w14:textId="77777777" w:rsidR="008D4415" w:rsidRPr="00580F8A" w:rsidRDefault="008D4415" w:rsidP="008D4415">
      <w:pPr>
        <w:bidi/>
        <w:jc w:val="both"/>
        <w:rPr>
          <w:rFonts w:cs="B Nazanin"/>
          <w:rtl/>
        </w:rPr>
      </w:pPr>
    </w:p>
    <w:p w14:paraId="2074E865" w14:textId="77777777" w:rsidR="008D4415" w:rsidRPr="00580F8A" w:rsidRDefault="008D4415" w:rsidP="008D4415">
      <w:pPr>
        <w:bidi/>
        <w:spacing w:after="160" w:line="278" w:lineRule="auto"/>
        <w:jc w:val="both"/>
        <w:rPr>
          <w:rFonts w:cs="B Nazanin"/>
          <w:lang w:bidi="fa-IR"/>
        </w:rPr>
      </w:pPr>
      <w:r w:rsidRPr="00580F8A">
        <w:rPr>
          <w:rFonts w:cs="B Nazanin"/>
          <w:b/>
          <w:bCs/>
          <w:rtl/>
        </w:rPr>
        <w:t>واژگان کلیدی</w:t>
      </w:r>
      <w:r>
        <w:rPr>
          <w:rFonts w:cs="B Nazanin" w:hint="cs"/>
          <w:b/>
          <w:bCs/>
          <w:rtl/>
          <w:lang w:bidi="fa-IR"/>
        </w:rPr>
        <w:t xml:space="preserve">: </w:t>
      </w:r>
      <w:r w:rsidRPr="00580F8A">
        <w:rPr>
          <w:rFonts w:cs="B Nazanin"/>
          <w:rtl/>
        </w:rPr>
        <w:t>احیای نوزادان؛ آموزش پزشکی؛ آموزش مبتنی بر شبیه‌سازی؛ یادگیری فعال؛ یادگیری مبتنی بر ویدئو؛ تحلیل خطا</w:t>
      </w:r>
      <w:r w:rsidRPr="00580F8A">
        <w:rPr>
          <w:rFonts w:cs="B Nazanin"/>
          <w:lang w:bidi="fa-IR"/>
        </w:rPr>
        <w:t>.</w:t>
      </w:r>
    </w:p>
    <w:p w14:paraId="0FE57E29" w14:textId="77777777" w:rsidR="008D4415" w:rsidRPr="00D14553" w:rsidRDefault="008D4415" w:rsidP="008D4415">
      <w:pPr>
        <w:bidi/>
        <w:jc w:val="center"/>
        <w:rPr>
          <w:rFonts w:cs="Nazanin"/>
          <w:b/>
          <w:bCs/>
          <w:sz w:val="24"/>
          <w:szCs w:val="24"/>
        </w:rPr>
      </w:pPr>
    </w:p>
    <w:p w14:paraId="2AA3ECC0" w14:textId="77777777" w:rsidR="00992AEA" w:rsidRDefault="00992AEA" w:rsidP="00992AEA">
      <w:pPr>
        <w:spacing w:line="230" w:lineRule="auto"/>
        <w:jc w:val="both"/>
      </w:pPr>
    </w:p>
    <w:sectPr w:rsidR="00992AEA" w:rsidSect="006309FE">
      <w:headerReference w:type="default" r:id="rId10"/>
      <w:footerReference w:type="even" r:id="rId11"/>
      <w:footerReference w:type="default" r:id="rId12"/>
      <w:type w:val="continuous"/>
      <w:pgSz w:w="11907" w:h="16840"/>
      <w:pgMar w:top="1530" w:right="1418" w:bottom="1418"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AA54E" w14:textId="77777777" w:rsidR="00F75BAC" w:rsidRDefault="00F75BAC">
      <w:r>
        <w:separator/>
      </w:r>
    </w:p>
  </w:endnote>
  <w:endnote w:type="continuationSeparator" w:id="0">
    <w:p w14:paraId="6EE6DC81" w14:textId="77777777" w:rsidR="00F75BAC" w:rsidRDefault="00F75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549E4" w14:textId="77777777" w:rsidR="00F75BAC" w:rsidRDefault="00F75BAC" w:rsidP="0010114F">
      <w:pPr>
        <w:bidi/>
      </w:pPr>
      <w:r>
        <w:separator/>
      </w:r>
    </w:p>
  </w:footnote>
  <w:footnote w:type="continuationSeparator" w:id="0">
    <w:p w14:paraId="0CAF9D47" w14:textId="77777777" w:rsidR="00F75BAC" w:rsidRDefault="00F75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E6D" w14:textId="1397E2CB" w:rsidR="00931BA1" w:rsidRDefault="00504855" w:rsidP="00AA30C4">
    <w:pPr>
      <w:pStyle w:val="Header"/>
    </w:pPr>
    <w:r>
      <w:rPr>
        <w:noProof/>
        <w:snapToGrid/>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1530294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6"/>
  </w:num>
  <w:num w:numId="2" w16cid:durableId="1736972300">
    <w:abstractNumId w:val="4"/>
  </w:num>
  <w:num w:numId="3" w16cid:durableId="897127909">
    <w:abstractNumId w:val="14"/>
  </w:num>
  <w:num w:numId="4" w16cid:durableId="728311714">
    <w:abstractNumId w:val="0"/>
  </w:num>
  <w:num w:numId="5" w16cid:durableId="701321175">
    <w:abstractNumId w:val="5"/>
  </w:num>
  <w:num w:numId="6" w16cid:durableId="43144089">
    <w:abstractNumId w:val="12"/>
  </w:num>
  <w:num w:numId="7" w16cid:durableId="1362121432">
    <w:abstractNumId w:val="1"/>
  </w:num>
  <w:num w:numId="8" w16cid:durableId="1541504793">
    <w:abstractNumId w:val="8"/>
  </w:num>
  <w:num w:numId="9" w16cid:durableId="1969123017">
    <w:abstractNumId w:val="11"/>
  </w:num>
  <w:num w:numId="10" w16cid:durableId="209731956">
    <w:abstractNumId w:val="2"/>
  </w:num>
  <w:num w:numId="11" w16cid:durableId="1435202018">
    <w:abstractNumId w:val="7"/>
  </w:num>
  <w:num w:numId="12" w16cid:durableId="351492835">
    <w:abstractNumId w:val="3"/>
  </w:num>
  <w:num w:numId="13" w16cid:durableId="477263690">
    <w:abstractNumId w:val="10"/>
  </w:num>
  <w:num w:numId="14" w16cid:durableId="1045790232">
    <w:abstractNumId w:val="13"/>
  </w:num>
  <w:num w:numId="15" w16cid:durableId="660936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2B8D"/>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9FE"/>
    <w:rsid w:val="00630B1A"/>
    <w:rsid w:val="00632F32"/>
    <w:rsid w:val="00633634"/>
    <w:rsid w:val="00634760"/>
    <w:rsid w:val="00635FD7"/>
    <w:rsid w:val="00641FFE"/>
    <w:rsid w:val="00644482"/>
    <w:rsid w:val="0064547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4415"/>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3EE9"/>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59D4"/>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75BA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lilis1@thums.ac.i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rcid.org/0009-0006-1672-939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sunny</cp:lastModifiedBy>
  <cp:revision>23</cp:revision>
  <cp:lastPrinted>2007-05-16T03:26:00Z</cp:lastPrinted>
  <dcterms:created xsi:type="dcterms:W3CDTF">2024-02-26T10:03:00Z</dcterms:created>
  <dcterms:modified xsi:type="dcterms:W3CDTF">2025-11-26T09:15:00Z</dcterms:modified>
</cp:coreProperties>
</file>