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92C0A4D" w14:textId="015FABF2" w:rsidR="008C4521" w:rsidRDefault="008C4521" w:rsidP="008D393E">
      <w:pPr>
        <w:bidi/>
        <w:jc w:val="center"/>
        <w:rPr>
          <w:b/>
          <w:bCs/>
          <w:sz w:val="32"/>
          <w:szCs w:val="32"/>
          <w:rtl/>
        </w:rPr>
      </w:pPr>
      <w:r w:rsidRPr="00001C53">
        <w:rPr>
          <w:b/>
          <w:bCs/>
          <w:sz w:val="32"/>
          <w:szCs w:val="32"/>
          <w:rtl/>
        </w:rPr>
        <w:t>مطالعه مورد</w:t>
      </w:r>
      <w:r w:rsidRPr="00001C53">
        <w:rPr>
          <w:rFonts w:hint="cs"/>
          <w:b/>
          <w:bCs/>
          <w:sz w:val="32"/>
          <w:szCs w:val="32"/>
          <w:rtl/>
        </w:rPr>
        <w:t>ی</w:t>
      </w:r>
      <w:r w:rsidRPr="00001C53">
        <w:rPr>
          <w:b/>
          <w:bCs/>
          <w:sz w:val="32"/>
          <w:szCs w:val="32"/>
          <w:rtl/>
        </w:rPr>
        <w:t xml:space="preserve"> تاک</w:t>
      </w:r>
      <w:r w:rsidRPr="00001C53">
        <w:rPr>
          <w:rFonts w:hint="cs"/>
          <w:b/>
          <w:bCs/>
          <w:sz w:val="32"/>
          <w:szCs w:val="32"/>
          <w:rtl/>
        </w:rPr>
        <w:t>ی‌</w:t>
      </w:r>
      <w:r w:rsidRPr="00001C53">
        <w:rPr>
          <w:rFonts w:hint="eastAsia"/>
          <w:b/>
          <w:bCs/>
          <w:sz w:val="32"/>
          <w:szCs w:val="32"/>
          <w:rtl/>
        </w:rPr>
        <w:t>کارد</w:t>
      </w:r>
      <w:r w:rsidRPr="00001C53">
        <w:rPr>
          <w:rFonts w:hint="cs"/>
          <w:b/>
          <w:bCs/>
          <w:sz w:val="32"/>
          <w:szCs w:val="32"/>
          <w:rtl/>
        </w:rPr>
        <w:t>ی</w:t>
      </w:r>
      <w:r w:rsidRPr="00001C53">
        <w:rPr>
          <w:b/>
          <w:bCs/>
          <w:sz w:val="32"/>
          <w:szCs w:val="32"/>
          <w:rtl/>
        </w:rPr>
        <w:t xml:space="preserve"> بازگشت</w:t>
      </w:r>
      <w:r w:rsidRPr="00001C53">
        <w:rPr>
          <w:rFonts w:hint="cs"/>
          <w:b/>
          <w:bCs/>
          <w:sz w:val="32"/>
          <w:szCs w:val="32"/>
          <w:rtl/>
        </w:rPr>
        <w:t>ی</w:t>
      </w:r>
      <w:r w:rsidRPr="00001C53">
        <w:rPr>
          <w:b/>
          <w:bCs/>
          <w:sz w:val="32"/>
          <w:szCs w:val="32"/>
          <w:rtl/>
        </w:rPr>
        <w:t xml:space="preserve"> گره دهل</w:t>
      </w:r>
      <w:r w:rsidRPr="00001C53">
        <w:rPr>
          <w:rFonts w:hint="cs"/>
          <w:b/>
          <w:bCs/>
          <w:sz w:val="32"/>
          <w:szCs w:val="32"/>
          <w:rtl/>
        </w:rPr>
        <w:t>ی</w:t>
      </w:r>
      <w:r w:rsidRPr="00001C53">
        <w:rPr>
          <w:rFonts w:hint="eastAsia"/>
          <w:b/>
          <w:bCs/>
          <w:sz w:val="32"/>
          <w:szCs w:val="32"/>
          <w:rtl/>
        </w:rPr>
        <w:t>ز</w:t>
      </w:r>
      <w:r w:rsidRPr="00001C53">
        <w:rPr>
          <w:rFonts w:hint="cs"/>
          <w:b/>
          <w:bCs/>
          <w:sz w:val="32"/>
          <w:szCs w:val="32"/>
          <w:rtl/>
        </w:rPr>
        <w:t>ی</w:t>
      </w:r>
      <w:r w:rsidRPr="00001C53">
        <w:rPr>
          <w:b/>
          <w:bCs/>
          <w:sz w:val="32"/>
          <w:szCs w:val="32"/>
          <w:rtl/>
        </w:rPr>
        <w:t>-بطن</w:t>
      </w:r>
      <w:r w:rsidRPr="00001C53">
        <w:rPr>
          <w:rFonts w:hint="cs"/>
          <w:b/>
          <w:bCs/>
          <w:sz w:val="32"/>
          <w:szCs w:val="32"/>
          <w:rtl/>
        </w:rPr>
        <w:t>ی</w:t>
      </w:r>
      <w:r w:rsidRPr="00001C53">
        <w:rPr>
          <w:b/>
          <w:bCs/>
          <w:sz w:val="32"/>
          <w:szCs w:val="32"/>
          <w:rtl/>
        </w:rPr>
        <w:t xml:space="preserve"> که با مطالعه الکتروف</w:t>
      </w:r>
      <w:r w:rsidRPr="00001C53">
        <w:rPr>
          <w:rFonts w:hint="cs"/>
          <w:b/>
          <w:bCs/>
          <w:sz w:val="32"/>
          <w:szCs w:val="32"/>
          <w:rtl/>
        </w:rPr>
        <w:t>ی</w:t>
      </w:r>
      <w:r w:rsidRPr="00001C53">
        <w:rPr>
          <w:rFonts w:hint="eastAsia"/>
          <w:b/>
          <w:bCs/>
          <w:sz w:val="32"/>
          <w:szCs w:val="32"/>
          <w:rtl/>
        </w:rPr>
        <w:t>ز</w:t>
      </w:r>
      <w:r w:rsidRPr="00001C53">
        <w:rPr>
          <w:rFonts w:hint="cs"/>
          <w:b/>
          <w:bCs/>
          <w:sz w:val="32"/>
          <w:szCs w:val="32"/>
          <w:rtl/>
        </w:rPr>
        <w:t>ی</w:t>
      </w:r>
      <w:r w:rsidRPr="00001C53">
        <w:rPr>
          <w:rFonts w:hint="eastAsia"/>
          <w:b/>
          <w:bCs/>
          <w:sz w:val="32"/>
          <w:szCs w:val="32"/>
          <w:rtl/>
        </w:rPr>
        <w:t>ولوژ</w:t>
      </w:r>
      <w:r w:rsidRPr="00001C53">
        <w:rPr>
          <w:rFonts w:hint="cs"/>
          <w:b/>
          <w:bCs/>
          <w:sz w:val="32"/>
          <w:szCs w:val="32"/>
          <w:rtl/>
        </w:rPr>
        <w:t>ی</w:t>
      </w:r>
      <w:r w:rsidRPr="00001C53">
        <w:rPr>
          <w:b/>
          <w:bCs/>
          <w:sz w:val="32"/>
          <w:szCs w:val="32"/>
          <w:rtl/>
        </w:rPr>
        <w:t xml:space="preserve"> مد</w:t>
      </w:r>
      <w:r w:rsidRPr="00001C53">
        <w:rPr>
          <w:rFonts w:hint="cs"/>
          <w:b/>
          <w:bCs/>
          <w:sz w:val="32"/>
          <w:szCs w:val="32"/>
          <w:rtl/>
        </w:rPr>
        <w:t>ی</w:t>
      </w:r>
      <w:r w:rsidRPr="00001C53">
        <w:rPr>
          <w:rFonts w:hint="eastAsia"/>
          <w:b/>
          <w:bCs/>
          <w:sz w:val="32"/>
          <w:szCs w:val="32"/>
          <w:rtl/>
        </w:rPr>
        <w:t>ر</w:t>
      </w:r>
      <w:r w:rsidRPr="00001C53">
        <w:rPr>
          <w:rFonts w:hint="cs"/>
          <w:b/>
          <w:bCs/>
          <w:sz w:val="32"/>
          <w:szCs w:val="32"/>
          <w:rtl/>
        </w:rPr>
        <w:t>ی</w:t>
      </w:r>
      <w:r w:rsidRPr="00001C53">
        <w:rPr>
          <w:rFonts w:hint="eastAsia"/>
          <w:b/>
          <w:bCs/>
          <w:sz w:val="32"/>
          <w:szCs w:val="32"/>
          <w:rtl/>
        </w:rPr>
        <w:t>ت</w:t>
      </w:r>
      <w:r w:rsidRPr="00001C53">
        <w:rPr>
          <w:b/>
          <w:bCs/>
          <w:sz w:val="32"/>
          <w:szCs w:val="32"/>
          <w:rtl/>
        </w:rPr>
        <w:t xml:space="preserve"> شد: ملاحظات پرستار</w:t>
      </w:r>
      <w:r w:rsidRPr="00001C53">
        <w:rPr>
          <w:rFonts w:hint="cs"/>
          <w:b/>
          <w:bCs/>
          <w:sz w:val="32"/>
          <w:szCs w:val="32"/>
          <w:rtl/>
        </w:rPr>
        <w:t>ی</w:t>
      </w:r>
    </w:p>
    <w:p w14:paraId="4E541C4F" w14:textId="1C39B776" w:rsidR="00001C53" w:rsidRDefault="00001C53" w:rsidP="00001C53">
      <w:pPr>
        <w:bidi/>
        <w:jc w:val="center"/>
        <w:rPr>
          <w:b/>
          <w:bCs/>
          <w:sz w:val="32"/>
          <w:szCs w:val="32"/>
          <w:rtl/>
        </w:rPr>
      </w:pPr>
    </w:p>
    <w:p w14:paraId="6D3FFC23" w14:textId="77777777" w:rsidR="00001C53" w:rsidRPr="00001C53" w:rsidRDefault="00001C53" w:rsidP="00001C53">
      <w:pPr>
        <w:bidi/>
        <w:jc w:val="center"/>
        <w:rPr>
          <w:b/>
          <w:bCs/>
          <w:sz w:val="32"/>
          <w:szCs w:val="32"/>
        </w:rPr>
      </w:pPr>
    </w:p>
    <w:p w14:paraId="79375508" w14:textId="1238AC37" w:rsidR="00150232" w:rsidRDefault="000A2CC8" w:rsidP="008D393E">
      <w:pPr>
        <w:bidi/>
        <w:jc w:val="center"/>
        <w:rPr>
          <w:b/>
          <w:bCs/>
          <w:u w:val="single"/>
          <w:vertAlign w:val="superscript"/>
          <w:rtl/>
        </w:rPr>
      </w:pPr>
      <w:r w:rsidRPr="00001C53">
        <w:rPr>
          <w:rFonts w:hint="cs"/>
          <w:b/>
          <w:bCs/>
          <w:rtl/>
          <w:lang w:bidi="fa-IR"/>
        </w:rPr>
        <w:t>آیدا تاج</w:t>
      </w:r>
      <w:r w:rsidRPr="00001C53">
        <w:rPr>
          <w:rFonts w:hint="cs"/>
          <w:b/>
          <w:bCs/>
          <w:vertAlign w:val="superscript"/>
          <w:rtl/>
          <w:lang w:bidi="fa-IR"/>
        </w:rPr>
        <w:t>1</w:t>
      </w:r>
      <w:r w:rsidRPr="00001C53">
        <w:rPr>
          <w:rFonts w:hint="cs"/>
          <w:b/>
          <w:bCs/>
          <w:rtl/>
          <w:lang w:bidi="fa-IR"/>
        </w:rPr>
        <w:t>، فاطمه احمدیان</w:t>
      </w:r>
      <w:r w:rsidRPr="00001C53">
        <w:rPr>
          <w:rFonts w:hint="cs"/>
          <w:b/>
          <w:bCs/>
          <w:vertAlign w:val="superscript"/>
          <w:rtl/>
          <w:lang w:bidi="fa-IR"/>
        </w:rPr>
        <w:t>1</w:t>
      </w:r>
      <w:r w:rsidRPr="00001C53">
        <w:rPr>
          <w:rFonts w:hint="cs"/>
          <w:b/>
          <w:bCs/>
          <w:rtl/>
          <w:lang w:bidi="fa-IR"/>
        </w:rPr>
        <w:t>،</w:t>
      </w:r>
      <w:r w:rsidRPr="00001C53">
        <w:rPr>
          <w:rFonts w:hint="cs"/>
          <w:b/>
          <w:bCs/>
          <w:u w:val="single"/>
          <w:rtl/>
          <w:lang w:bidi="fa-IR"/>
        </w:rPr>
        <w:t xml:space="preserve"> </w:t>
      </w:r>
      <w:r w:rsidR="004D6BC6" w:rsidRPr="00001C53">
        <w:rPr>
          <w:rFonts w:hint="cs"/>
          <w:b/>
          <w:bCs/>
          <w:u w:val="single"/>
          <w:rtl/>
        </w:rPr>
        <w:t>فریدخت یزدانی</w:t>
      </w:r>
      <w:r w:rsidR="004D6BC6" w:rsidRPr="00001C53">
        <w:rPr>
          <w:rFonts w:hint="cs"/>
          <w:b/>
          <w:bCs/>
          <w:u w:val="single"/>
          <w:vertAlign w:val="superscript"/>
          <w:rtl/>
        </w:rPr>
        <w:t>1*</w:t>
      </w:r>
    </w:p>
    <w:p w14:paraId="0D1995BC" w14:textId="6F96B9D6" w:rsidR="004D6BC6" w:rsidRPr="00001C53" w:rsidRDefault="00150232" w:rsidP="008D393E">
      <w:pPr>
        <w:bidi/>
        <w:jc w:val="center"/>
        <w:rPr>
          <w:sz w:val="22"/>
          <w:szCs w:val="22"/>
          <w:rtl/>
        </w:rPr>
      </w:pPr>
      <w:r w:rsidRPr="00001C53">
        <w:rPr>
          <w:rFonts w:hint="cs"/>
          <w:sz w:val="22"/>
          <w:szCs w:val="22"/>
          <w:vertAlign w:val="superscript"/>
          <w:rtl/>
        </w:rPr>
        <w:t>1</w:t>
      </w:r>
      <w:r w:rsidR="004D6BC6" w:rsidRPr="00001C53">
        <w:rPr>
          <w:rFonts w:hint="cs"/>
          <w:sz w:val="22"/>
          <w:szCs w:val="22"/>
          <w:rtl/>
        </w:rPr>
        <w:t xml:space="preserve"> </w:t>
      </w:r>
      <w:r w:rsidR="00E33BB9" w:rsidRPr="00001C53">
        <w:rPr>
          <w:sz w:val="22"/>
          <w:szCs w:val="22"/>
          <w:rtl/>
          <w:lang w:val="en-GB"/>
        </w:rPr>
        <w:t>گروه پرستاری، مرکز تحقیقات توسعه علوم پرستاری و مامایی، واحد نجف‌آباد، دانشگاه آزاد اسلامی، نجف‌آباد، ایران</w:t>
      </w:r>
    </w:p>
    <w:p w14:paraId="11D3B5B1" w14:textId="594AD28B" w:rsidR="004D6BC6" w:rsidRPr="00001C53" w:rsidRDefault="00A471B1" w:rsidP="008D393E">
      <w:pPr>
        <w:bidi/>
        <w:jc w:val="center"/>
        <w:rPr>
          <w:rFonts w:eastAsia="Calibri" w:cstheme="majorBidi"/>
          <w:sz w:val="20"/>
          <w:szCs w:val="20"/>
          <w:rtl/>
          <w:lang w:bidi="fa-IR"/>
        </w:rPr>
      </w:pPr>
      <w:r w:rsidRPr="00001C53">
        <w:rPr>
          <w:rFonts w:eastAsia="Calibri" w:cstheme="majorBidi"/>
          <w:sz w:val="20"/>
          <w:szCs w:val="20"/>
        </w:rPr>
        <w:t>Email: faridokht.yazdani@iau.ac.ir</w:t>
      </w:r>
    </w:p>
    <w:p w14:paraId="0B96E106" w14:textId="77777777" w:rsidR="00001C53" w:rsidRDefault="00001C53" w:rsidP="008D393E">
      <w:pPr>
        <w:bidi/>
        <w:jc w:val="both"/>
        <w:rPr>
          <w:b/>
          <w:bCs/>
          <w:rtl/>
        </w:rPr>
      </w:pPr>
    </w:p>
    <w:p w14:paraId="324569C0" w14:textId="77777777" w:rsidR="00001C53" w:rsidRDefault="00001C53" w:rsidP="00001C53">
      <w:pPr>
        <w:bidi/>
        <w:jc w:val="both"/>
        <w:rPr>
          <w:b/>
          <w:bCs/>
          <w:rtl/>
        </w:rPr>
      </w:pPr>
    </w:p>
    <w:p w14:paraId="7A353C67" w14:textId="7142FF34" w:rsidR="00150232" w:rsidRPr="00001C53" w:rsidRDefault="00150232" w:rsidP="00001C53">
      <w:pPr>
        <w:bidi/>
        <w:jc w:val="both"/>
        <w:rPr>
          <w:b/>
          <w:bCs/>
          <w:rtl/>
        </w:rPr>
      </w:pPr>
      <w:r w:rsidRPr="00001C53">
        <w:rPr>
          <w:rFonts w:hint="cs"/>
          <w:b/>
          <w:bCs/>
          <w:rtl/>
        </w:rPr>
        <w:t xml:space="preserve">چکیده </w:t>
      </w:r>
    </w:p>
    <w:p w14:paraId="5BA913F2" w14:textId="67CA47F8" w:rsidR="001E65F4" w:rsidRDefault="001E65F4" w:rsidP="008D393E">
      <w:pPr>
        <w:bidi/>
        <w:jc w:val="both"/>
        <w:rPr>
          <w:rtl/>
        </w:rPr>
      </w:pPr>
      <w:r w:rsidRPr="00001C53">
        <w:rPr>
          <w:rtl/>
        </w:rPr>
        <w:t>این مطالعه موردی به بررسی مسیر تشخیص و مدیریت یک بیمار نوجوان مبتلا به تاکی‌کاردی بازگشتی گره دهلیزی-بطنی</w:t>
      </w:r>
      <w:r w:rsidRPr="00001C53">
        <w:t xml:space="preserve"> </w:t>
      </w:r>
      <w:r w:rsidRPr="00001C53">
        <w:rPr>
          <w:rtl/>
        </w:rPr>
        <w:t xml:space="preserve">می‌پردازد که پیش‌تر با تاکی‌کاردی </w:t>
      </w:r>
      <w:r w:rsidRPr="00001C53">
        <w:rPr>
          <w:rtl/>
        </w:rPr>
        <w:t>حمله‌ا</w:t>
      </w:r>
      <w:r w:rsidRPr="00001C53">
        <w:rPr>
          <w:rFonts w:hint="cs"/>
          <w:rtl/>
        </w:rPr>
        <w:t>ی</w:t>
      </w:r>
      <w:r w:rsidRPr="00001C53">
        <w:rPr>
          <w:rtl/>
        </w:rPr>
        <w:t xml:space="preserve"> فوق‌بطنی</w:t>
      </w:r>
      <w:r w:rsidRPr="00001C53">
        <w:t xml:space="preserve"> </w:t>
      </w:r>
      <w:r w:rsidRPr="00001C53">
        <w:rPr>
          <w:rtl/>
        </w:rPr>
        <w:t>مزمن ناشناخته مواجه بوده و اپیزودهای تپش قلب وی اخیراً با فعالیت همراه شده بود. بیمار پس از ارزیابی اولیه در مرکز شهرستان و تشخیص ناکافی، به مرکز تخصصی قلب ارجاع شد و تحت مطالعه الکتروفیزیولوژی</w:t>
      </w:r>
      <w:r w:rsidRPr="00001C53">
        <w:t xml:space="preserve"> </w:t>
      </w:r>
      <w:r w:rsidRPr="00001C53">
        <w:rPr>
          <w:rtl/>
        </w:rPr>
        <w:t>قرار گرفت. در طی</w:t>
      </w:r>
      <w:r w:rsidRPr="00001C53">
        <w:t xml:space="preserve"> </w:t>
      </w:r>
      <w:r w:rsidRPr="00001C53">
        <w:rPr>
          <w:rtl/>
        </w:rPr>
        <w:t>مطالعه الکتروفیزیولوژی، تاک</w:t>
      </w:r>
      <w:r w:rsidRPr="00001C53">
        <w:rPr>
          <w:rFonts w:hint="cs"/>
          <w:rtl/>
        </w:rPr>
        <w:t>ی‌</w:t>
      </w:r>
      <w:r w:rsidRPr="00001C53">
        <w:rPr>
          <w:rFonts w:hint="eastAsia"/>
          <w:rtl/>
        </w:rPr>
        <w:t>کارد</w:t>
      </w:r>
      <w:r w:rsidRPr="00001C53">
        <w:rPr>
          <w:rFonts w:hint="cs"/>
          <w:rtl/>
        </w:rPr>
        <w:t>ی</w:t>
      </w:r>
      <w:r w:rsidRPr="00001C53">
        <w:rPr>
          <w:rtl/>
        </w:rPr>
        <w:t xml:space="preserve"> بازگشت</w:t>
      </w:r>
      <w:r w:rsidRPr="00001C53">
        <w:rPr>
          <w:rFonts w:hint="cs"/>
          <w:rtl/>
        </w:rPr>
        <w:t>ی</w:t>
      </w:r>
      <w:r w:rsidRPr="00001C53">
        <w:rPr>
          <w:rtl/>
        </w:rPr>
        <w:t xml:space="preserve"> گره دهل</w:t>
      </w:r>
      <w:r w:rsidRPr="00001C53">
        <w:rPr>
          <w:rFonts w:hint="cs"/>
          <w:rtl/>
        </w:rPr>
        <w:t>ی</w:t>
      </w:r>
      <w:r w:rsidRPr="00001C53">
        <w:rPr>
          <w:rFonts w:hint="eastAsia"/>
          <w:rtl/>
        </w:rPr>
        <w:t>ز</w:t>
      </w:r>
      <w:r w:rsidRPr="00001C53">
        <w:rPr>
          <w:rFonts w:hint="cs"/>
          <w:rtl/>
        </w:rPr>
        <w:t>ی</w:t>
      </w:r>
      <w:r w:rsidRPr="00001C53">
        <w:rPr>
          <w:rtl/>
        </w:rPr>
        <w:t>-بطن</w:t>
      </w:r>
      <w:r w:rsidRPr="00001C53">
        <w:rPr>
          <w:rFonts w:hint="cs"/>
          <w:rtl/>
        </w:rPr>
        <w:t>ی</w:t>
      </w:r>
      <w:r w:rsidRPr="00001C53">
        <w:t xml:space="preserve"> </w:t>
      </w:r>
      <w:r w:rsidRPr="00001C53">
        <w:rPr>
          <w:rtl/>
        </w:rPr>
        <w:t>کلاسیک القا و با استفاده از ابلیشن مسیر ک</w:t>
      </w:r>
      <w:r w:rsidRPr="00001C53">
        <w:rPr>
          <w:rFonts w:hint="cs"/>
          <w:rtl/>
        </w:rPr>
        <w:t>ُ</w:t>
      </w:r>
      <w:r w:rsidRPr="00001C53">
        <w:rPr>
          <w:rtl/>
        </w:rPr>
        <w:t>ند با موفقیت درمان شد. یافته‌های این مورد نشان داد که</w:t>
      </w:r>
      <w:r w:rsidRPr="00001C53">
        <w:t xml:space="preserve"> </w:t>
      </w:r>
      <w:r w:rsidRPr="00001C53">
        <w:rPr>
          <w:rtl/>
        </w:rPr>
        <w:t>مطالعه الکتروفیزیولو</w:t>
      </w:r>
      <w:r w:rsidRPr="00001C53">
        <w:rPr>
          <w:rFonts w:hint="cs"/>
          <w:rtl/>
        </w:rPr>
        <w:t>ژی</w:t>
      </w:r>
      <w:r w:rsidRPr="00001C53">
        <w:t xml:space="preserve"> </w:t>
      </w:r>
      <w:r w:rsidRPr="00001C53">
        <w:rPr>
          <w:rtl/>
        </w:rPr>
        <w:t>امکان تشخیص دقیق را فراهم کرده و ابلیشن مسیر ک</w:t>
      </w:r>
      <w:r w:rsidRPr="00001C53">
        <w:rPr>
          <w:rFonts w:hint="cs"/>
          <w:rtl/>
        </w:rPr>
        <w:t>ُ</w:t>
      </w:r>
      <w:r w:rsidRPr="00001C53">
        <w:rPr>
          <w:rtl/>
        </w:rPr>
        <w:t xml:space="preserve">ند به عنوان درمان قطعی با موفقیت بالا و عوارض کم قابل اجرا است. مراقبت پرستاری </w:t>
      </w:r>
      <w:r w:rsidRPr="00001C53">
        <w:rPr>
          <w:rFonts w:hint="cs"/>
          <w:rtl/>
        </w:rPr>
        <w:t>قبل</w:t>
      </w:r>
      <w:r w:rsidRPr="00001C53">
        <w:rPr>
          <w:rtl/>
        </w:rPr>
        <w:t xml:space="preserve"> و </w:t>
      </w:r>
      <w:r w:rsidRPr="00001C53">
        <w:rPr>
          <w:rFonts w:hint="cs"/>
          <w:rtl/>
        </w:rPr>
        <w:t>بعد</w:t>
      </w:r>
      <w:r w:rsidRPr="00001C53">
        <w:rPr>
          <w:rtl/>
        </w:rPr>
        <w:t xml:space="preserve"> از پروسیجر، آموزش خودمراقبتی، پایش علائم حیاتی و مدیریت اضطراب بیمار نقش مهمی در ایمنی و رضایت بیمار داشت. بیمار پس از ترخیص هوشیار و پایدار بوده و با برنامه پیگیری، شامل هولتر مانیتورینگ و ویزیت کنترل </w:t>
      </w:r>
      <w:r w:rsidRPr="00001C53">
        <w:rPr>
          <w:rtl/>
          <w:lang w:bidi="fa-IR"/>
        </w:rPr>
        <w:t>۴۸</w:t>
      </w:r>
      <w:r w:rsidRPr="00001C53">
        <w:rPr>
          <w:rtl/>
        </w:rPr>
        <w:t xml:space="preserve"> ساعت بعد، رصد شد. این گزارش نشان می‌دهد که ترکیب تشخیص تخصصی، درمان قطعی و مراقبت پرستاری هدفمند، مسیر درمان بیماران با</w:t>
      </w:r>
      <w:r w:rsidRPr="00001C53">
        <w:t xml:space="preserve"> </w:t>
      </w:r>
      <w:r w:rsidRPr="00001C53">
        <w:rPr>
          <w:rtl/>
        </w:rPr>
        <w:t>تاکی‌کاردی حمله‌ا</w:t>
      </w:r>
      <w:r w:rsidRPr="00001C53">
        <w:rPr>
          <w:rFonts w:hint="cs"/>
          <w:rtl/>
        </w:rPr>
        <w:t>ی</w:t>
      </w:r>
      <w:r w:rsidRPr="00001C53">
        <w:rPr>
          <w:rtl/>
        </w:rPr>
        <w:t xml:space="preserve"> فوق‌بطنی</w:t>
      </w:r>
      <w:r w:rsidRPr="00001C53">
        <w:t xml:space="preserve"> </w:t>
      </w:r>
      <w:r w:rsidRPr="00001C53">
        <w:rPr>
          <w:rtl/>
        </w:rPr>
        <w:t>مزمن ناشناخته را بهبود بخشیده و اهمیت نقش پرستاران در موفقیت درمان و ارتقای نتایج بالینی را برجسته می‌سازد</w:t>
      </w:r>
      <w:r w:rsidRPr="00001C53">
        <w:rPr>
          <w:rFonts w:hint="cs"/>
          <w:rtl/>
        </w:rPr>
        <w:t>.</w:t>
      </w:r>
    </w:p>
    <w:p w14:paraId="5637E64F" w14:textId="77777777" w:rsidR="00001C53" w:rsidRPr="00001C53" w:rsidRDefault="00001C53" w:rsidP="00001C53">
      <w:pPr>
        <w:bidi/>
        <w:jc w:val="both"/>
      </w:pPr>
    </w:p>
    <w:p w14:paraId="006F1BFC" w14:textId="5B71E40D" w:rsidR="001E65F4" w:rsidRPr="00001C53" w:rsidRDefault="001E65F4" w:rsidP="008D393E">
      <w:pPr>
        <w:bidi/>
        <w:jc w:val="both"/>
      </w:pPr>
      <w:r w:rsidRPr="00001C53">
        <w:rPr>
          <w:b/>
          <w:bCs/>
          <w:rtl/>
        </w:rPr>
        <w:t>واژگان کلیدی</w:t>
      </w:r>
      <w:r w:rsidR="005C0005" w:rsidRPr="00001C53">
        <w:rPr>
          <w:rFonts w:hint="cs"/>
          <w:b/>
          <w:bCs/>
          <w:rtl/>
        </w:rPr>
        <w:t xml:space="preserve">: </w:t>
      </w:r>
      <w:r w:rsidR="005C0005" w:rsidRPr="00001C53">
        <w:rPr>
          <w:rtl/>
        </w:rPr>
        <w:t>تاک</w:t>
      </w:r>
      <w:r w:rsidR="005C0005" w:rsidRPr="00001C53">
        <w:rPr>
          <w:rFonts w:hint="cs"/>
          <w:rtl/>
        </w:rPr>
        <w:t>ی‌</w:t>
      </w:r>
      <w:r w:rsidR="005C0005" w:rsidRPr="00001C53">
        <w:rPr>
          <w:rFonts w:hint="eastAsia"/>
          <w:rtl/>
        </w:rPr>
        <w:t>کارد</w:t>
      </w:r>
      <w:r w:rsidR="005C0005" w:rsidRPr="00001C53">
        <w:rPr>
          <w:rFonts w:hint="cs"/>
          <w:rtl/>
        </w:rPr>
        <w:t>ی</w:t>
      </w:r>
      <w:r w:rsidR="005C0005" w:rsidRPr="00001C53">
        <w:rPr>
          <w:rtl/>
        </w:rPr>
        <w:t xml:space="preserve"> بازگشت</w:t>
      </w:r>
      <w:r w:rsidR="005C0005" w:rsidRPr="00001C53">
        <w:rPr>
          <w:rFonts w:hint="cs"/>
          <w:rtl/>
        </w:rPr>
        <w:t>ی</w:t>
      </w:r>
      <w:r w:rsidR="005C0005" w:rsidRPr="00001C53">
        <w:rPr>
          <w:rtl/>
        </w:rPr>
        <w:t xml:space="preserve"> گره دهل</w:t>
      </w:r>
      <w:r w:rsidR="005C0005" w:rsidRPr="00001C53">
        <w:rPr>
          <w:rFonts w:hint="cs"/>
          <w:rtl/>
        </w:rPr>
        <w:t>ی</w:t>
      </w:r>
      <w:r w:rsidR="005C0005" w:rsidRPr="00001C53">
        <w:rPr>
          <w:rFonts w:hint="eastAsia"/>
          <w:rtl/>
        </w:rPr>
        <w:t>ز</w:t>
      </w:r>
      <w:r w:rsidR="005C0005" w:rsidRPr="00001C53">
        <w:rPr>
          <w:rFonts w:hint="cs"/>
          <w:rtl/>
        </w:rPr>
        <w:t>ی</w:t>
      </w:r>
      <w:r w:rsidR="005C0005" w:rsidRPr="00001C53">
        <w:rPr>
          <w:rtl/>
        </w:rPr>
        <w:t>-بطن</w:t>
      </w:r>
      <w:r w:rsidR="005C0005" w:rsidRPr="00001C53">
        <w:rPr>
          <w:rFonts w:hint="cs"/>
          <w:rtl/>
        </w:rPr>
        <w:t>ی</w:t>
      </w:r>
      <w:r w:rsidR="005C0005" w:rsidRPr="00001C53">
        <w:rPr>
          <w:rFonts w:hint="eastAsia"/>
          <w:rtl/>
        </w:rPr>
        <w:t>،</w:t>
      </w:r>
      <w:r w:rsidR="005C0005" w:rsidRPr="00001C53">
        <w:rPr>
          <w:rtl/>
        </w:rPr>
        <w:t xml:space="preserve"> تاک</w:t>
      </w:r>
      <w:r w:rsidR="005C0005" w:rsidRPr="00001C53">
        <w:rPr>
          <w:rFonts w:hint="cs"/>
          <w:rtl/>
        </w:rPr>
        <w:t>ی‌</w:t>
      </w:r>
      <w:r w:rsidR="005C0005" w:rsidRPr="00001C53">
        <w:rPr>
          <w:rFonts w:hint="eastAsia"/>
          <w:rtl/>
        </w:rPr>
        <w:t>کارد</w:t>
      </w:r>
      <w:r w:rsidR="005C0005" w:rsidRPr="00001C53">
        <w:rPr>
          <w:rFonts w:hint="cs"/>
          <w:rtl/>
        </w:rPr>
        <w:t>ی</w:t>
      </w:r>
      <w:r w:rsidR="005C0005" w:rsidRPr="00001C53">
        <w:rPr>
          <w:rtl/>
        </w:rPr>
        <w:t xml:space="preserve"> حمله‌ا</w:t>
      </w:r>
      <w:r w:rsidR="005C0005" w:rsidRPr="00001C53">
        <w:rPr>
          <w:rFonts w:hint="cs"/>
          <w:rtl/>
        </w:rPr>
        <w:t>ی</w:t>
      </w:r>
      <w:r w:rsidR="005C0005" w:rsidRPr="00001C53">
        <w:rPr>
          <w:rtl/>
        </w:rPr>
        <w:t xml:space="preserve"> فوق‌بطن</w:t>
      </w:r>
      <w:r w:rsidR="005C0005" w:rsidRPr="00001C53">
        <w:rPr>
          <w:rFonts w:hint="cs"/>
          <w:rtl/>
        </w:rPr>
        <w:t>ی</w:t>
      </w:r>
      <w:r w:rsidR="005C0005" w:rsidRPr="00001C53">
        <w:rPr>
          <w:rFonts w:hint="eastAsia"/>
          <w:rtl/>
        </w:rPr>
        <w:t>،</w:t>
      </w:r>
      <w:r w:rsidR="005C0005" w:rsidRPr="00001C53">
        <w:rPr>
          <w:rtl/>
        </w:rPr>
        <w:t xml:space="preserve"> مطالعه الکتروف</w:t>
      </w:r>
      <w:r w:rsidR="005C0005" w:rsidRPr="00001C53">
        <w:rPr>
          <w:rFonts w:hint="cs"/>
          <w:rtl/>
        </w:rPr>
        <w:t>ی</w:t>
      </w:r>
      <w:r w:rsidR="005C0005" w:rsidRPr="00001C53">
        <w:rPr>
          <w:rFonts w:hint="eastAsia"/>
          <w:rtl/>
        </w:rPr>
        <w:t>ز</w:t>
      </w:r>
      <w:r w:rsidR="005C0005" w:rsidRPr="00001C53">
        <w:rPr>
          <w:rFonts w:hint="cs"/>
          <w:rtl/>
        </w:rPr>
        <w:t>ی</w:t>
      </w:r>
      <w:r w:rsidR="005C0005" w:rsidRPr="00001C53">
        <w:rPr>
          <w:rFonts w:hint="eastAsia"/>
          <w:rtl/>
        </w:rPr>
        <w:t>ولوژ</w:t>
      </w:r>
      <w:r w:rsidR="005C0005" w:rsidRPr="00001C53">
        <w:rPr>
          <w:rFonts w:hint="cs"/>
          <w:rtl/>
        </w:rPr>
        <w:t>ی</w:t>
      </w:r>
      <w:r w:rsidR="005C0005" w:rsidRPr="00001C53">
        <w:rPr>
          <w:rFonts w:hint="eastAsia"/>
          <w:rtl/>
        </w:rPr>
        <w:t>،</w:t>
      </w:r>
      <w:r w:rsidR="005C0005" w:rsidRPr="00001C53">
        <w:rPr>
          <w:rtl/>
        </w:rPr>
        <w:t xml:space="preserve"> ابل</w:t>
      </w:r>
      <w:r w:rsidR="005C0005" w:rsidRPr="00001C53">
        <w:rPr>
          <w:rFonts w:hint="cs"/>
          <w:rtl/>
        </w:rPr>
        <w:t>ی</w:t>
      </w:r>
      <w:r w:rsidR="005C0005" w:rsidRPr="00001C53">
        <w:rPr>
          <w:rFonts w:hint="eastAsia"/>
          <w:rtl/>
        </w:rPr>
        <w:t>شن،</w:t>
      </w:r>
      <w:r w:rsidR="005C0005" w:rsidRPr="00001C53">
        <w:rPr>
          <w:rtl/>
        </w:rPr>
        <w:t xml:space="preserve"> مراقبت پرستار</w:t>
      </w:r>
      <w:r w:rsidR="005C0005" w:rsidRPr="00001C53">
        <w:rPr>
          <w:rFonts w:hint="cs"/>
          <w:rtl/>
        </w:rPr>
        <w:t>ی.</w:t>
      </w:r>
    </w:p>
    <w:p w14:paraId="23ED4360" w14:textId="62B7C836" w:rsidR="00291FA9" w:rsidRPr="00001C53" w:rsidRDefault="00291FA9" w:rsidP="008D393E">
      <w:pPr>
        <w:bidi/>
        <w:jc w:val="both"/>
        <w:rPr>
          <w:b/>
          <w:bCs/>
        </w:rPr>
      </w:pPr>
    </w:p>
    <w:p w14:paraId="3F88B388" w14:textId="5B534FA7" w:rsidR="005370FB" w:rsidRPr="00001C53" w:rsidRDefault="005370FB" w:rsidP="008D393E">
      <w:pPr>
        <w:bidi/>
        <w:jc w:val="both"/>
        <w:rPr>
          <w:b/>
          <w:bCs/>
        </w:rPr>
      </w:pPr>
    </w:p>
    <w:p w14:paraId="26239AA1" w14:textId="3FF97827" w:rsidR="005370FB" w:rsidRPr="00001C53" w:rsidRDefault="005370FB" w:rsidP="008D393E">
      <w:pPr>
        <w:bidi/>
        <w:jc w:val="both"/>
        <w:rPr>
          <w:b/>
          <w:bCs/>
        </w:rPr>
      </w:pPr>
    </w:p>
    <w:p w14:paraId="60833BEB" w14:textId="1A0D84A7" w:rsidR="005370FB" w:rsidRPr="00001C53" w:rsidRDefault="005370FB" w:rsidP="008D393E">
      <w:pPr>
        <w:bidi/>
        <w:jc w:val="both"/>
        <w:rPr>
          <w:b/>
          <w:bCs/>
        </w:rPr>
      </w:pPr>
    </w:p>
    <w:p w14:paraId="13A6BE68" w14:textId="73F2C39B" w:rsidR="005370FB" w:rsidRPr="00001C53" w:rsidRDefault="005370FB" w:rsidP="008D393E">
      <w:pPr>
        <w:bidi/>
        <w:jc w:val="both"/>
        <w:rPr>
          <w:b/>
          <w:bCs/>
        </w:rPr>
      </w:pPr>
    </w:p>
    <w:p w14:paraId="4347112D" w14:textId="45F5BBBD" w:rsidR="005370FB" w:rsidRPr="00001C53" w:rsidRDefault="005370FB" w:rsidP="008D393E">
      <w:pPr>
        <w:bidi/>
        <w:jc w:val="both"/>
        <w:rPr>
          <w:b/>
          <w:bCs/>
        </w:rPr>
      </w:pPr>
    </w:p>
    <w:p w14:paraId="7F300983" w14:textId="5C997F21" w:rsidR="005370FB" w:rsidRPr="00001C53" w:rsidRDefault="005370FB" w:rsidP="008D393E">
      <w:pPr>
        <w:bidi/>
        <w:jc w:val="both"/>
        <w:rPr>
          <w:b/>
          <w:bCs/>
        </w:rPr>
      </w:pPr>
    </w:p>
    <w:p w14:paraId="07AEF25A" w14:textId="66BBF652" w:rsidR="005370FB" w:rsidRPr="00001C53" w:rsidRDefault="005370FB" w:rsidP="008D393E">
      <w:pPr>
        <w:bidi/>
        <w:jc w:val="both"/>
        <w:rPr>
          <w:b/>
          <w:bCs/>
        </w:rPr>
      </w:pPr>
    </w:p>
    <w:p w14:paraId="53E58DFE" w14:textId="6D3E1DF9" w:rsidR="007426BE" w:rsidRDefault="007426BE" w:rsidP="008D393E">
      <w:pPr>
        <w:bidi/>
        <w:jc w:val="both"/>
        <w:rPr>
          <w:b/>
          <w:bCs/>
          <w:rtl/>
        </w:rPr>
      </w:pPr>
    </w:p>
    <w:p w14:paraId="0310C37C" w14:textId="6149DFD7" w:rsidR="00001C53" w:rsidRDefault="00001C53" w:rsidP="00001C53">
      <w:pPr>
        <w:bidi/>
        <w:jc w:val="both"/>
        <w:rPr>
          <w:b/>
          <w:bCs/>
          <w:rtl/>
        </w:rPr>
      </w:pPr>
    </w:p>
    <w:p w14:paraId="6A1D1577" w14:textId="38935296" w:rsidR="00001C53" w:rsidRDefault="00001C53" w:rsidP="00001C53">
      <w:pPr>
        <w:bidi/>
        <w:jc w:val="both"/>
        <w:rPr>
          <w:b/>
          <w:bCs/>
          <w:rtl/>
        </w:rPr>
      </w:pPr>
    </w:p>
    <w:p w14:paraId="06D423BB" w14:textId="64774A61" w:rsidR="00001C53" w:rsidRDefault="00001C53" w:rsidP="00001C53">
      <w:pPr>
        <w:bidi/>
        <w:jc w:val="both"/>
        <w:rPr>
          <w:b/>
          <w:bCs/>
          <w:rtl/>
        </w:rPr>
      </w:pPr>
    </w:p>
    <w:p w14:paraId="4F6D4813" w14:textId="5AB27769" w:rsidR="00001C53" w:rsidRDefault="00001C53" w:rsidP="00001C53">
      <w:pPr>
        <w:bidi/>
        <w:jc w:val="both"/>
        <w:rPr>
          <w:b/>
          <w:bCs/>
          <w:rtl/>
        </w:rPr>
      </w:pPr>
    </w:p>
    <w:p w14:paraId="0B9BDF60" w14:textId="52384693" w:rsidR="00001C53" w:rsidRDefault="00001C53" w:rsidP="00001C53">
      <w:pPr>
        <w:bidi/>
        <w:jc w:val="both"/>
        <w:rPr>
          <w:b/>
          <w:bCs/>
          <w:rtl/>
        </w:rPr>
      </w:pPr>
    </w:p>
    <w:p w14:paraId="09926896" w14:textId="77777777" w:rsidR="00150232" w:rsidRPr="00001C53" w:rsidRDefault="00150232" w:rsidP="008D393E">
      <w:pPr>
        <w:bidi/>
        <w:jc w:val="both"/>
        <w:rPr>
          <w:b/>
          <w:bCs/>
          <w:rtl/>
        </w:rPr>
      </w:pPr>
      <w:r w:rsidRPr="00001C53">
        <w:rPr>
          <w:b/>
          <w:bCs/>
          <w:rtl/>
        </w:rPr>
        <w:lastRenderedPageBreak/>
        <w:t>مقدمه</w:t>
      </w:r>
    </w:p>
    <w:p w14:paraId="135586A5" w14:textId="505975DD" w:rsidR="00B11AC1" w:rsidRPr="00001C53" w:rsidRDefault="00154016" w:rsidP="008D393E">
      <w:pPr>
        <w:bidi/>
        <w:jc w:val="both"/>
      </w:pPr>
      <w:r w:rsidRPr="00001C53">
        <w:rPr>
          <w:rtl/>
        </w:rPr>
        <w:t>تاک</w:t>
      </w:r>
      <w:r w:rsidRPr="00001C53">
        <w:rPr>
          <w:rFonts w:hint="cs"/>
          <w:rtl/>
        </w:rPr>
        <w:t>ی‌</w:t>
      </w:r>
      <w:r w:rsidRPr="00001C53">
        <w:rPr>
          <w:rFonts w:hint="eastAsia"/>
          <w:rtl/>
        </w:rPr>
        <w:t>کارد</w:t>
      </w:r>
      <w:r w:rsidRPr="00001C53">
        <w:rPr>
          <w:rFonts w:hint="cs"/>
          <w:rtl/>
        </w:rPr>
        <w:t>ی</w:t>
      </w:r>
      <w:r w:rsidRPr="00001C53">
        <w:rPr>
          <w:rtl/>
        </w:rPr>
        <w:t xml:space="preserve"> حمله‌ا</w:t>
      </w:r>
      <w:r w:rsidRPr="00001C53">
        <w:rPr>
          <w:rFonts w:hint="cs"/>
          <w:rtl/>
        </w:rPr>
        <w:t>ی</w:t>
      </w:r>
      <w:r w:rsidRPr="00001C53">
        <w:rPr>
          <w:rtl/>
        </w:rPr>
        <w:t xml:space="preserve"> فوق بطن</w:t>
      </w:r>
      <w:r w:rsidRPr="00001C53">
        <w:rPr>
          <w:rFonts w:hint="cs"/>
          <w:rtl/>
        </w:rPr>
        <w:t>ی</w:t>
      </w:r>
      <w:r w:rsidR="00B11AC1" w:rsidRPr="00001C53">
        <w:rPr>
          <w:sz w:val="22"/>
          <w:szCs w:val="22"/>
        </w:rPr>
        <w:t>(PSVT</w:t>
      </w:r>
      <w:r w:rsidR="00B11AC1" w:rsidRPr="00001C53">
        <w:rPr>
          <w:rStyle w:val="FootnoteReference"/>
          <w:rFonts w:cs="B Nazanin"/>
          <w:sz w:val="22"/>
          <w:szCs w:val="22"/>
        </w:rPr>
        <w:footnoteReference w:id="1"/>
      </w:r>
      <w:r w:rsidR="00B11AC1" w:rsidRPr="00001C53">
        <w:rPr>
          <w:sz w:val="22"/>
          <w:szCs w:val="22"/>
        </w:rPr>
        <w:t>)</w:t>
      </w:r>
      <w:r w:rsidRPr="00001C53">
        <w:rPr>
          <w:rFonts w:hint="cs"/>
          <w:rtl/>
        </w:rPr>
        <w:t xml:space="preserve"> ی</w:t>
      </w:r>
      <w:r w:rsidR="00B11AC1" w:rsidRPr="00001C53">
        <w:rPr>
          <w:rtl/>
        </w:rPr>
        <w:t xml:space="preserve">کی از شایع‌ترین آریتمی‌های فوق‌بطنی است </w:t>
      </w:r>
      <w:r w:rsidR="00EB2C08" w:rsidRPr="00001C53">
        <w:rPr>
          <w:rtl/>
        </w:rPr>
        <w:t>و با علائم ناتوان‌کننده‌ا</w:t>
      </w:r>
      <w:r w:rsidR="00EB2C08" w:rsidRPr="00001C53">
        <w:rPr>
          <w:rFonts w:hint="cs"/>
          <w:rtl/>
        </w:rPr>
        <w:t>ی</w:t>
      </w:r>
      <w:r w:rsidR="00EB2C08" w:rsidRPr="00001C53">
        <w:rPr>
          <w:rtl/>
        </w:rPr>
        <w:t xml:space="preserve"> نظ</w:t>
      </w:r>
      <w:r w:rsidR="00EB2C08" w:rsidRPr="00001C53">
        <w:rPr>
          <w:rFonts w:hint="cs"/>
          <w:rtl/>
        </w:rPr>
        <w:t>ی</w:t>
      </w:r>
      <w:r w:rsidR="00EB2C08" w:rsidRPr="00001C53">
        <w:rPr>
          <w:rFonts w:hint="eastAsia"/>
          <w:rtl/>
        </w:rPr>
        <w:t>ر</w:t>
      </w:r>
      <w:r w:rsidR="00EB2C08" w:rsidRPr="00001C53">
        <w:rPr>
          <w:rtl/>
        </w:rPr>
        <w:t xml:space="preserve"> تپش قلب ناگهان</w:t>
      </w:r>
      <w:r w:rsidR="00EB2C08" w:rsidRPr="00001C53">
        <w:rPr>
          <w:rFonts w:hint="cs"/>
          <w:rtl/>
        </w:rPr>
        <w:t>ی</w:t>
      </w:r>
      <w:r w:rsidR="00EB2C08" w:rsidRPr="00001C53">
        <w:rPr>
          <w:rFonts w:hint="eastAsia"/>
          <w:rtl/>
        </w:rPr>
        <w:t>،</w:t>
      </w:r>
      <w:r w:rsidR="00EB2C08" w:rsidRPr="00001C53">
        <w:rPr>
          <w:rtl/>
        </w:rPr>
        <w:t xml:space="preserve"> سرگ</w:t>
      </w:r>
      <w:r w:rsidR="00EB2C08" w:rsidRPr="00001C53">
        <w:rPr>
          <w:rFonts w:hint="cs"/>
          <w:rtl/>
        </w:rPr>
        <w:t>ی</w:t>
      </w:r>
      <w:r w:rsidR="00EB2C08" w:rsidRPr="00001C53">
        <w:rPr>
          <w:rFonts w:hint="eastAsia"/>
          <w:rtl/>
        </w:rPr>
        <w:t>جه،</w:t>
      </w:r>
      <w:r w:rsidR="00EB2C08" w:rsidRPr="00001C53">
        <w:rPr>
          <w:rtl/>
        </w:rPr>
        <w:t xml:space="preserve"> خستگ</w:t>
      </w:r>
      <w:r w:rsidR="00EB2C08" w:rsidRPr="00001C53">
        <w:rPr>
          <w:rFonts w:hint="cs"/>
          <w:rtl/>
        </w:rPr>
        <w:t>ی</w:t>
      </w:r>
      <w:r w:rsidR="00EB2C08" w:rsidRPr="00001C53">
        <w:rPr>
          <w:rFonts w:hint="eastAsia"/>
          <w:rtl/>
        </w:rPr>
        <w:t>،</w:t>
      </w:r>
      <w:r w:rsidR="00EB2C08" w:rsidRPr="00001C53">
        <w:rPr>
          <w:rtl/>
        </w:rPr>
        <w:t xml:space="preserve"> تنگ</w:t>
      </w:r>
      <w:r w:rsidR="00EB2C08" w:rsidRPr="00001C53">
        <w:rPr>
          <w:rFonts w:hint="cs"/>
          <w:rtl/>
        </w:rPr>
        <w:t>ی</w:t>
      </w:r>
      <w:r w:rsidR="00EB2C08" w:rsidRPr="00001C53">
        <w:rPr>
          <w:rtl/>
        </w:rPr>
        <w:t xml:space="preserve"> نفس و اضطراب همراه است که به‌طور چشمگ</w:t>
      </w:r>
      <w:r w:rsidR="00EB2C08" w:rsidRPr="00001C53">
        <w:rPr>
          <w:rFonts w:hint="cs"/>
          <w:rtl/>
        </w:rPr>
        <w:t>ی</w:t>
      </w:r>
      <w:r w:rsidR="00EB2C08" w:rsidRPr="00001C53">
        <w:rPr>
          <w:rFonts w:hint="eastAsia"/>
          <w:rtl/>
        </w:rPr>
        <w:t>ر</w:t>
      </w:r>
      <w:r w:rsidR="00EB2C08" w:rsidRPr="00001C53">
        <w:rPr>
          <w:rFonts w:hint="cs"/>
          <w:rtl/>
        </w:rPr>
        <w:t>ی</w:t>
      </w:r>
      <w:r w:rsidR="00EB2C08" w:rsidRPr="00001C53">
        <w:rPr>
          <w:rtl/>
        </w:rPr>
        <w:t xml:space="preserve"> ک</w:t>
      </w:r>
      <w:r w:rsidR="00EB2C08" w:rsidRPr="00001C53">
        <w:rPr>
          <w:rFonts w:hint="cs"/>
          <w:rtl/>
        </w:rPr>
        <w:t>ی</w:t>
      </w:r>
      <w:r w:rsidR="00EB2C08" w:rsidRPr="00001C53">
        <w:rPr>
          <w:rFonts w:hint="eastAsia"/>
          <w:rtl/>
        </w:rPr>
        <w:t>ف</w:t>
      </w:r>
      <w:r w:rsidR="00EB2C08" w:rsidRPr="00001C53">
        <w:rPr>
          <w:rFonts w:hint="cs"/>
          <w:rtl/>
        </w:rPr>
        <w:t>ی</w:t>
      </w:r>
      <w:r w:rsidR="00EB2C08" w:rsidRPr="00001C53">
        <w:rPr>
          <w:rFonts w:hint="eastAsia"/>
          <w:rtl/>
        </w:rPr>
        <w:t>ت</w:t>
      </w:r>
      <w:r w:rsidR="00EB2C08" w:rsidRPr="00001C53">
        <w:rPr>
          <w:rtl/>
        </w:rPr>
        <w:t xml:space="preserve"> زندگ</w:t>
      </w:r>
      <w:r w:rsidR="00EB2C08" w:rsidRPr="00001C53">
        <w:rPr>
          <w:rFonts w:hint="cs"/>
          <w:rtl/>
        </w:rPr>
        <w:t>ی</w:t>
      </w:r>
      <w:r w:rsidR="00EB2C08" w:rsidRPr="00001C53">
        <w:rPr>
          <w:rtl/>
        </w:rPr>
        <w:t xml:space="preserve"> ب</w:t>
      </w:r>
      <w:r w:rsidR="00EB2C08" w:rsidRPr="00001C53">
        <w:rPr>
          <w:rFonts w:hint="cs"/>
          <w:rtl/>
        </w:rPr>
        <w:t>ی</w:t>
      </w:r>
      <w:r w:rsidR="00EB2C08" w:rsidRPr="00001C53">
        <w:rPr>
          <w:rFonts w:hint="eastAsia"/>
          <w:rtl/>
        </w:rPr>
        <w:t>ماران</w:t>
      </w:r>
      <w:r w:rsidR="00EB2C08" w:rsidRPr="00001C53">
        <w:rPr>
          <w:rtl/>
        </w:rPr>
        <w:t xml:space="preserve"> را کاهش م</w:t>
      </w:r>
      <w:r w:rsidR="00EB2C08" w:rsidRPr="00001C53">
        <w:rPr>
          <w:rFonts w:hint="cs"/>
          <w:rtl/>
        </w:rPr>
        <w:t>ی‌</w:t>
      </w:r>
      <w:r w:rsidR="00EB2C08" w:rsidRPr="00001C53">
        <w:rPr>
          <w:rFonts w:hint="eastAsia"/>
          <w:rtl/>
        </w:rPr>
        <w:t>دهد</w:t>
      </w:r>
      <w:r w:rsidR="003215DD" w:rsidRPr="00001C53">
        <w:rPr>
          <w:rFonts w:hint="cs"/>
          <w:rtl/>
        </w:rPr>
        <w:t xml:space="preserve"> </w:t>
      </w:r>
      <w:r w:rsidR="00B11AC1" w:rsidRPr="00001C53">
        <w:rPr>
          <w:sz w:val="22"/>
          <w:szCs w:val="22"/>
        </w:rPr>
        <w:t>(</w:t>
      </w:r>
      <w:proofErr w:type="spellStart"/>
      <w:r w:rsidR="00B11AC1" w:rsidRPr="00001C53">
        <w:rPr>
          <w:sz w:val="22"/>
          <w:szCs w:val="22"/>
        </w:rPr>
        <w:t>Siranart</w:t>
      </w:r>
      <w:proofErr w:type="spellEnd"/>
      <w:r w:rsidR="00B11AC1" w:rsidRPr="00001C53">
        <w:rPr>
          <w:sz w:val="22"/>
          <w:szCs w:val="22"/>
        </w:rPr>
        <w:t xml:space="preserve"> et al., 2024)</w:t>
      </w:r>
      <w:r w:rsidR="003215DD" w:rsidRPr="00001C53">
        <w:rPr>
          <w:rFonts w:hint="cs"/>
          <w:rtl/>
        </w:rPr>
        <w:t>.</w:t>
      </w:r>
      <w:r w:rsidR="00B11AC1" w:rsidRPr="00001C53">
        <w:t xml:space="preserve"> </w:t>
      </w:r>
      <w:r w:rsidR="00EB2C08" w:rsidRPr="00001C53">
        <w:rPr>
          <w:rtl/>
        </w:rPr>
        <w:t>در میان انواع</w:t>
      </w:r>
      <w:r w:rsidRPr="00001C53">
        <w:t xml:space="preserve"> </w:t>
      </w:r>
      <w:r w:rsidRPr="00001C53">
        <w:rPr>
          <w:rtl/>
        </w:rPr>
        <w:t>تاک</w:t>
      </w:r>
      <w:r w:rsidRPr="00001C53">
        <w:rPr>
          <w:rFonts w:hint="cs"/>
          <w:rtl/>
        </w:rPr>
        <w:t>ی‌</w:t>
      </w:r>
      <w:r w:rsidRPr="00001C53">
        <w:rPr>
          <w:rFonts w:hint="eastAsia"/>
          <w:rtl/>
        </w:rPr>
        <w:t>کارد</w:t>
      </w:r>
      <w:r w:rsidRPr="00001C53">
        <w:rPr>
          <w:rFonts w:hint="cs"/>
          <w:rtl/>
        </w:rPr>
        <w:t>ی</w:t>
      </w:r>
      <w:r w:rsidRPr="00001C53">
        <w:rPr>
          <w:rtl/>
        </w:rPr>
        <w:t xml:space="preserve"> حمله‌ا</w:t>
      </w:r>
      <w:r w:rsidRPr="00001C53">
        <w:rPr>
          <w:rFonts w:hint="cs"/>
          <w:rtl/>
        </w:rPr>
        <w:t>ی</w:t>
      </w:r>
      <w:r w:rsidRPr="00001C53">
        <w:rPr>
          <w:rtl/>
        </w:rPr>
        <w:t xml:space="preserve"> فوق بطن</w:t>
      </w:r>
      <w:r w:rsidRPr="00001C53">
        <w:rPr>
          <w:rFonts w:hint="cs"/>
          <w:rtl/>
        </w:rPr>
        <w:t>ی</w:t>
      </w:r>
      <w:r w:rsidR="00B11AC1" w:rsidRPr="00001C53">
        <w:rPr>
          <w:rtl/>
        </w:rPr>
        <w:t>، نوع</w:t>
      </w:r>
      <w:r w:rsidR="00B11AC1" w:rsidRPr="00001C53">
        <w:t xml:space="preserve"> </w:t>
      </w:r>
      <w:r w:rsidR="00B11AC1" w:rsidRPr="00001C53">
        <w:rPr>
          <w:sz w:val="22"/>
          <w:szCs w:val="22"/>
        </w:rPr>
        <w:t>AVNRT</w:t>
      </w:r>
      <w:r w:rsidR="00B11AC1" w:rsidRPr="00001C53">
        <w:rPr>
          <w:rStyle w:val="FootnoteReference"/>
          <w:rFonts w:cs="B Nazanin"/>
          <w:sz w:val="22"/>
          <w:szCs w:val="22"/>
        </w:rPr>
        <w:footnoteReference w:id="2"/>
      </w:r>
      <w:r w:rsidR="00B11AC1" w:rsidRPr="00001C53">
        <w:t xml:space="preserve"> </w:t>
      </w:r>
      <w:r w:rsidR="00715488" w:rsidRPr="00001C53">
        <w:rPr>
          <w:rFonts w:hint="cs"/>
          <w:rtl/>
        </w:rPr>
        <w:t xml:space="preserve">یا </w:t>
      </w:r>
      <w:r w:rsidR="00715488" w:rsidRPr="00001C53">
        <w:rPr>
          <w:rtl/>
        </w:rPr>
        <w:t>تاک</w:t>
      </w:r>
      <w:r w:rsidR="00715488" w:rsidRPr="00001C53">
        <w:rPr>
          <w:rFonts w:hint="cs"/>
          <w:rtl/>
        </w:rPr>
        <w:t>ی‌</w:t>
      </w:r>
      <w:r w:rsidR="00715488" w:rsidRPr="00001C53">
        <w:rPr>
          <w:rFonts w:hint="eastAsia"/>
          <w:rtl/>
        </w:rPr>
        <w:t>کارد</w:t>
      </w:r>
      <w:r w:rsidR="00715488" w:rsidRPr="00001C53">
        <w:rPr>
          <w:rFonts w:hint="cs"/>
          <w:rtl/>
        </w:rPr>
        <w:t>ی</w:t>
      </w:r>
      <w:r w:rsidR="00715488" w:rsidRPr="00001C53">
        <w:rPr>
          <w:rtl/>
        </w:rPr>
        <w:t xml:space="preserve"> بازگشت</w:t>
      </w:r>
      <w:r w:rsidR="00715488" w:rsidRPr="00001C53">
        <w:rPr>
          <w:rFonts w:hint="cs"/>
          <w:rtl/>
        </w:rPr>
        <w:t>ی</w:t>
      </w:r>
      <w:r w:rsidR="00715488" w:rsidRPr="00001C53">
        <w:rPr>
          <w:rtl/>
        </w:rPr>
        <w:t xml:space="preserve"> گره دهل</w:t>
      </w:r>
      <w:r w:rsidR="00715488" w:rsidRPr="00001C53">
        <w:rPr>
          <w:rFonts w:hint="cs"/>
          <w:rtl/>
        </w:rPr>
        <w:t>ی</w:t>
      </w:r>
      <w:r w:rsidR="00715488" w:rsidRPr="00001C53">
        <w:rPr>
          <w:rFonts w:hint="eastAsia"/>
          <w:rtl/>
        </w:rPr>
        <w:t>ز</w:t>
      </w:r>
      <w:r w:rsidR="00715488" w:rsidRPr="00001C53">
        <w:rPr>
          <w:rFonts w:hint="cs"/>
          <w:rtl/>
        </w:rPr>
        <w:t>ی</w:t>
      </w:r>
      <w:r w:rsidR="00715488" w:rsidRPr="00001C53">
        <w:rPr>
          <w:rtl/>
        </w:rPr>
        <w:t>-بطن</w:t>
      </w:r>
      <w:r w:rsidR="00715488" w:rsidRPr="00001C53">
        <w:rPr>
          <w:rFonts w:hint="cs"/>
          <w:rtl/>
        </w:rPr>
        <w:t>ی</w:t>
      </w:r>
      <w:r w:rsidR="00715488" w:rsidRPr="00001C53">
        <w:rPr>
          <w:rtl/>
        </w:rPr>
        <w:t xml:space="preserve"> </w:t>
      </w:r>
      <w:r w:rsidR="00715488" w:rsidRPr="00001C53">
        <w:rPr>
          <w:rFonts w:hint="cs"/>
          <w:rtl/>
        </w:rPr>
        <w:t>ش</w:t>
      </w:r>
      <w:r w:rsidR="00B11AC1" w:rsidRPr="00001C53">
        <w:rPr>
          <w:rtl/>
        </w:rPr>
        <w:t>ایع‌ترین فرم بوده و ناشی از وجود مسیر بازگشتی غیرطبیعی در گره دهلیزی</w:t>
      </w:r>
      <w:r w:rsidR="00B11AC1" w:rsidRPr="00001C53">
        <w:rPr>
          <w:rFonts w:ascii="Sakkal Majalla" w:hAnsi="Sakkal Majalla" w:cs="Sakkal Majalla" w:hint="cs"/>
          <w:rtl/>
        </w:rPr>
        <w:t>–</w:t>
      </w:r>
      <w:r w:rsidR="00B11AC1" w:rsidRPr="00001C53">
        <w:rPr>
          <w:rFonts w:hint="cs"/>
          <w:rtl/>
        </w:rPr>
        <w:t>بطنی</w:t>
      </w:r>
      <w:r w:rsidR="00B11AC1" w:rsidRPr="00001C53">
        <w:rPr>
          <w:rtl/>
        </w:rPr>
        <w:t xml:space="preserve"> </w:t>
      </w:r>
      <w:r w:rsidR="00B11AC1" w:rsidRPr="00001C53">
        <w:rPr>
          <w:rFonts w:hint="cs"/>
          <w:rtl/>
        </w:rPr>
        <w:t>است</w:t>
      </w:r>
      <w:r w:rsidR="003215DD" w:rsidRPr="00001C53">
        <w:rPr>
          <w:rFonts w:hint="cs"/>
          <w:rtl/>
        </w:rPr>
        <w:t xml:space="preserve"> </w:t>
      </w:r>
      <w:r w:rsidR="00B11AC1" w:rsidRPr="00001C53">
        <w:rPr>
          <w:sz w:val="22"/>
          <w:szCs w:val="22"/>
        </w:rPr>
        <w:t>(</w:t>
      </w:r>
      <w:proofErr w:type="spellStart"/>
      <w:r w:rsidR="00B11AC1" w:rsidRPr="00001C53">
        <w:rPr>
          <w:sz w:val="22"/>
          <w:szCs w:val="22"/>
        </w:rPr>
        <w:t>Shabbir</w:t>
      </w:r>
      <w:proofErr w:type="spellEnd"/>
      <w:r w:rsidR="00B11AC1" w:rsidRPr="00001C53">
        <w:rPr>
          <w:sz w:val="22"/>
          <w:szCs w:val="22"/>
        </w:rPr>
        <w:t xml:space="preserve"> et al., 2022)</w:t>
      </w:r>
      <w:r w:rsidR="003215DD" w:rsidRPr="00001C53">
        <w:rPr>
          <w:rFonts w:hint="cs"/>
          <w:sz w:val="22"/>
          <w:szCs w:val="22"/>
          <w:rtl/>
        </w:rPr>
        <w:t>.</w:t>
      </w:r>
    </w:p>
    <w:p w14:paraId="531B1BB7" w14:textId="0787929D" w:rsidR="00B11AC1" w:rsidRPr="00001C53" w:rsidRDefault="00EB2C08" w:rsidP="008D393E">
      <w:pPr>
        <w:bidi/>
        <w:jc w:val="both"/>
        <w:rPr>
          <w:sz w:val="22"/>
          <w:szCs w:val="22"/>
          <w:rtl/>
        </w:rPr>
      </w:pPr>
      <w:r w:rsidRPr="00001C53">
        <w:rPr>
          <w:rtl/>
        </w:rPr>
        <w:t>بس</w:t>
      </w:r>
      <w:r w:rsidRPr="00001C53">
        <w:rPr>
          <w:rFonts w:hint="cs"/>
          <w:rtl/>
        </w:rPr>
        <w:t>ی</w:t>
      </w:r>
      <w:r w:rsidRPr="00001C53">
        <w:rPr>
          <w:rFonts w:hint="eastAsia"/>
          <w:rtl/>
        </w:rPr>
        <w:t>ار</w:t>
      </w:r>
      <w:r w:rsidRPr="00001C53">
        <w:rPr>
          <w:rFonts w:hint="cs"/>
          <w:rtl/>
        </w:rPr>
        <w:t>ی</w:t>
      </w:r>
      <w:r w:rsidRPr="00001C53">
        <w:rPr>
          <w:rtl/>
        </w:rPr>
        <w:t xml:space="preserve"> از ب</w:t>
      </w:r>
      <w:r w:rsidRPr="00001C53">
        <w:rPr>
          <w:rFonts w:hint="cs"/>
          <w:rtl/>
        </w:rPr>
        <w:t>ی</w:t>
      </w:r>
      <w:r w:rsidRPr="00001C53">
        <w:rPr>
          <w:rFonts w:hint="eastAsia"/>
          <w:rtl/>
        </w:rPr>
        <w:t>ماران</w:t>
      </w:r>
      <w:r w:rsidRPr="00001C53">
        <w:rPr>
          <w:rtl/>
        </w:rPr>
        <w:t xml:space="preserve"> در مراحل اول</w:t>
      </w:r>
      <w:r w:rsidRPr="00001C53">
        <w:rPr>
          <w:rFonts w:hint="cs"/>
          <w:rtl/>
        </w:rPr>
        <w:t>ی</w:t>
      </w:r>
      <w:r w:rsidRPr="00001C53">
        <w:rPr>
          <w:rFonts w:hint="eastAsia"/>
          <w:rtl/>
        </w:rPr>
        <w:t>ه،</w:t>
      </w:r>
      <w:r w:rsidRPr="00001C53">
        <w:rPr>
          <w:rtl/>
        </w:rPr>
        <w:t xml:space="preserve"> تنها اپ</w:t>
      </w:r>
      <w:r w:rsidRPr="00001C53">
        <w:rPr>
          <w:rFonts w:hint="cs"/>
          <w:rtl/>
        </w:rPr>
        <w:t>ی</w:t>
      </w:r>
      <w:r w:rsidRPr="00001C53">
        <w:rPr>
          <w:rFonts w:hint="eastAsia"/>
          <w:rtl/>
        </w:rPr>
        <w:t>زودها</w:t>
      </w:r>
      <w:r w:rsidRPr="00001C53">
        <w:rPr>
          <w:rFonts w:hint="cs"/>
          <w:rtl/>
        </w:rPr>
        <w:t>ی</w:t>
      </w:r>
      <w:r w:rsidRPr="00001C53">
        <w:rPr>
          <w:rtl/>
        </w:rPr>
        <w:t xml:space="preserve"> خف</w:t>
      </w:r>
      <w:r w:rsidRPr="00001C53">
        <w:rPr>
          <w:rFonts w:hint="cs"/>
          <w:rtl/>
        </w:rPr>
        <w:t>ی</w:t>
      </w:r>
      <w:r w:rsidRPr="00001C53">
        <w:rPr>
          <w:rFonts w:hint="eastAsia"/>
          <w:rtl/>
        </w:rPr>
        <w:t>ف</w:t>
      </w:r>
      <w:r w:rsidRPr="00001C53">
        <w:rPr>
          <w:rtl/>
        </w:rPr>
        <w:t xml:space="preserve"> </w:t>
      </w:r>
      <w:r w:rsidRPr="00001C53">
        <w:rPr>
          <w:rFonts w:hint="cs"/>
          <w:rtl/>
        </w:rPr>
        <w:t>ی</w:t>
      </w:r>
      <w:r w:rsidRPr="00001C53">
        <w:rPr>
          <w:rFonts w:hint="eastAsia"/>
          <w:rtl/>
        </w:rPr>
        <w:t>ا</w:t>
      </w:r>
      <w:r w:rsidRPr="00001C53">
        <w:rPr>
          <w:rtl/>
        </w:rPr>
        <w:t xml:space="preserve"> پراکنده تجربه م</w:t>
      </w:r>
      <w:r w:rsidRPr="00001C53">
        <w:rPr>
          <w:rFonts w:hint="cs"/>
          <w:rtl/>
        </w:rPr>
        <w:t>ی‌</w:t>
      </w:r>
      <w:r w:rsidRPr="00001C53">
        <w:rPr>
          <w:rFonts w:hint="eastAsia"/>
          <w:rtl/>
        </w:rPr>
        <w:t>کنند</w:t>
      </w:r>
      <w:r w:rsidRPr="00001C53">
        <w:rPr>
          <w:rtl/>
        </w:rPr>
        <w:t xml:space="preserve"> و به دل</w:t>
      </w:r>
      <w:r w:rsidRPr="00001C53">
        <w:rPr>
          <w:rFonts w:hint="cs"/>
          <w:rtl/>
        </w:rPr>
        <w:t>ی</w:t>
      </w:r>
      <w:r w:rsidRPr="00001C53">
        <w:rPr>
          <w:rFonts w:hint="eastAsia"/>
          <w:rtl/>
        </w:rPr>
        <w:t>ل</w:t>
      </w:r>
      <w:r w:rsidRPr="00001C53">
        <w:rPr>
          <w:rtl/>
        </w:rPr>
        <w:t xml:space="preserve"> عدم آگاه</w:t>
      </w:r>
      <w:r w:rsidRPr="00001C53">
        <w:rPr>
          <w:rFonts w:hint="cs"/>
          <w:rtl/>
        </w:rPr>
        <w:t>ی</w:t>
      </w:r>
      <w:r w:rsidRPr="00001C53">
        <w:rPr>
          <w:rtl/>
        </w:rPr>
        <w:t xml:space="preserve"> </w:t>
      </w:r>
      <w:r w:rsidRPr="00001C53">
        <w:rPr>
          <w:rFonts w:hint="cs"/>
          <w:rtl/>
        </w:rPr>
        <w:t>ی</w:t>
      </w:r>
      <w:r w:rsidRPr="00001C53">
        <w:rPr>
          <w:rFonts w:hint="eastAsia"/>
          <w:rtl/>
        </w:rPr>
        <w:t>ا</w:t>
      </w:r>
      <w:r w:rsidRPr="00001C53">
        <w:rPr>
          <w:rtl/>
        </w:rPr>
        <w:t xml:space="preserve"> کم‌اهم</w:t>
      </w:r>
      <w:r w:rsidRPr="00001C53">
        <w:rPr>
          <w:rFonts w:hint="cs"/>
          <w:rtl/>
        </w:rPr>
        <w:t>ی</w:t>
      </w:r>
      <w:r w:rsidRPr="00001C53">
        <w:rPr>
          <w:rFonts w:hint="eastAsia"/>
          <w:rtl/>
        </w:rPr>
        <w:t>ت</w:t>
      </w:r>
      <w:r w:rsidRPr="00001C53">
        <w:rPr>
          <w:rtl/>
        </w:rPr>
        <w:t xml:space="preserve"> دانستن علائم، ممکن است پ</w:t>
      </w:r>
      <w:r w:rsidRPr="00001C53">
        <w:rPr>
          <w:rFonts w:hint="cs"/>
          <w:rtl/>
        </w:rPr>
        <w:t>ی</w:t>
      </w:r>
      <w:r w:rsidRPr="00001C53">
        <w:rPr>
          <w:rFonts w:hint="eastAsia"/>
          <w:rtl/>
        </w:rPr>
        <w:t>گ</w:t>
      </w:r>
      <w:r w:rsidRPr="00001C53">
        <w:rPr>
          <w:rFonts w:hint="cs"/>
          <w:rtl/>
        </w:rPr>
        <w:t>ی</w:t>
      </w:r>
      <w:r w:rsidRPr="00001C53">
        <w:rPr>
          <w:rFonts w:hint="eastAsia"/>
          <w:rtl/>
        </w:rPr>
        <w:t>ر</w:t>
      </w:r>
      <w:r w:rsidRPr="00001C53">
        <w:rPr>
          <w:rFonts w:hint="cs"/>
          <w:rtl/>
        </w:rPr>
        <w:t>ی</w:t>
      </w:r>
      <w:r w:rsidRPr="00001C53">
        <w:rPr>
          <w:rtl/>
        </w:rPr>
        <w:t xml:space="preserve"> تشخ</w:t>
      </w:r>
      <w:r w:rsidRPr="00001C53">
        <w:rPr>
          <w:rFonts w:hint="cs"/>
          <w:rtl/>
        </w:rPr>
        <w:t>ی</w:t>
      </w:r>
      <w:r w:rsidRPr="00001C53">
        <w:rPr>
          <w:rFonts w:hint="eastAsia"/>
          <w:rtl/>
        </w:rPr>
        <w:t>ص</w:t>
      </w:r>
      <w:r w:rsidRPr="00001C53">
        <w:rPr>
          <w:rFonts w:hint="cs"/>
          <w:rtl/>
        </w:rPr>
        <w:t>ی</w:t>
      </w:r>
      <w:r w:rsidRPr="00001C53">
        <w:rPr>
          <w:rtl/>
        </w:rPr>
        <w:t xml:space="preserve"> انجام ندهند. ا</w:t>
      </w:r>
      <w:r w:rsidRPr="00001C53">
        <w:rPr>
          <w:rFonts w:hint="cs"/>
          <w:rtl/>
        </w:rPr>
        <w:t>ی</w:t>
      </w:r>
      <w:r w:rsidRPr="00001C53">
        <w:rPr>
          <w:rFonts w:hint="eastAsia"/>
          <w:rtl/>
        </w:rPr>
        <w:t>ن</w:t>
      </w:r>
      <w:r w:rsidRPr="00001C53">
        <w:rPr>
          <w:rtl/>
        </w:rPr>
        <w:t xml:space="preserve"> تأخ</w:t>
      </w:r>
      <w:r w:rsidRPr="00001C53">
        <w:rPr>
          <w:rFonts w:hint="cs"/>
          <w:rtl/>
        </w:rPr>
        <w:t>ی</w:t>
      </w:r>
      <w:r w:rsidRPr="00001C53">
        <w:rPr>
          <w:rFonts w:hint="eastAsia"/>
          <w:rtl/>
        </w:rPr>
        <w:t>ر</w:t>
      </w:r>
      <w:r w:rsidRPr="00001C53">
        <w:rPr>
          <w:rtl/>
        </w:rPr>
        <w:t xml:space="preserve"> در تشخ</w:t>
      </w:r>
      <w:r w:rsidRPr="00001C53">
        <w:rPr>
          <w:rFonts w:hint="cs"/>
          <w:rtl/>
        </w:rPr>
        <w:t>ی</w:t>
      </w:r>
      <w:r w:rsidRPr="00001C53">
        <w:rPr>
          <w:rFonts w:hint="eastAsia"/>
          <w:rtl/>
        </w:rPr>
        <w:t>ص</w:t>
      </w:r>
      <w:r w:rsidRPr="00001C53">
        <w:rPr>
          <w:rtl/>
        </w:rPr>
        <w:t xml:space="preserve"> م</w:t>
      </w:r>
      <w:r w:rsidRPr="00001C53">
        <w:rPr>
          <w:rFonts w:hint="cs"/>
          <w:rtl/>
        </w:rPr>
        <w:t>ی‌</w:t>
      </w:r>
      <w:r w:rsidRPr="00001C53">
        <w:rPr>
          <w:rFonts w:hint="eastAsia"/>
          <w:rtl/>
        </w:rPr>
        <w:t>تواند</w:t>
      </w:r>
      <w:r w:rsidRPr="00001C53">
        <w:rPr>
          <w:rtl/>
        </w:rPr>
        <w:t xml:space="preserve"> منجر به افزا</w:t>
      </w:r>
      <w:r w:rsidRPr="00001C53">
        <w:rPr>
          <w:rFonts w:hint="cs"/>
          <w:rtl/>
        </w:rPr>
        <w:t>ی</w:t>
      </w:r>
      <w:r w:rsidRPr="00001C53">
        <w:rPr>
          <w:rFonts w:hint="eastAsia"/>
          <w:rtl/>
        </w:rPr>
        <w:t>ش</w:t>
      </w:r>
      <w:r w:rsidRPr="00001C53">
        <w:rPr>
          <w:rtl/>
        </w:rPr>
        <w:t xml:space="preserve"> دفعات و شدت حملات، تداوم اپ</w:t>
      </w:r>
      <w:r w:rsidRPr="00001C53">
        <w:rPr>
          <w:rFonts w:hint="cs"/>
          <w:rtl/>
        </w:rPr>
        <w:t>ی</w:t>
      </w:r>
      <w:r w:rsidRPr="00001C53">
        <w:rPr>
          <w:rFonts w:hint="eastAsia"/>
          <w:rtl/>
        </w:rPr>
        <w:t>زودها،</w:t>
      </w:r>
      <w:r w:rsidRPr="00001C53">
        <w:rPr>
          <w:rtl/>
        </w:rPr>
        <w:t xml:space="preserve"> کاهش عملکرد روزمر</w:t>
      </w:r>
      <w:r w:rsidRPr="00001C53">
        <w:rPr>
          <w:rFonts w:hint="eastAsia"/>
          <w:rtl/>
        </w:rPr>
        <w:t>ه</w:t>
      </w:r>
      <w:r w:rsidRPr="00001C53">
        <w:rPr>
          <w:rtl/>
        </w:rPr>
        <w:t xml:space="preserve"> و ا</w:t>
      </w:r>
      <w:r w:rsidR="00154016" w:rsidRPr="00001C53">
        <w:rPr>
          <w:rFonts w:hint="cs"/>
          <w:rtl/>
        </w:rPr>
        <w:t>ُ</w:t>
      </w:r>
      <w:r w:rsidRPr="00001C53">
        <w:rPr>
          <w:rtl/>
        </w:rPr>
        <w:t>فت ک</w:t>
      </w:r>
      <w:r w:rsidRPr="00001C53">
        <w:rPr>
          <w:rFonts w:hint="cs"/>
          <w:rtl/>
        </w:rPr>
        <w:t>ی</w:t>
      </w:r>
      <w:r w:rsidRPr="00001C53">
        <w:rPr>
          <w:rFonts w:hint="eastAsia"/>
          <w:rtl/>
        </w:rPr>
        <w:t>ف</w:t>
      </w:r>
      <w:r w:rsidRPr="00001C53">
        <w:rPr>
          <w:rFonts w:hint="cs"/>
          <w:rtl/>
        </w:rPr>
        <w:t>ی</w:t>
      </w:r>
      <w:r w:rsidRPr="00001C53">
        <w:rPr>
          <w:rFonts w:hint="eastAsia"/>
          <w:rtl/>
        </w:rPr>
        <w:t>ت</w:t>
      </w:r>
      <w:r w:rsidRPr="00001C53">
        <w:rPr>
          <w:rtl/>
        </w:rPr>
        <w:t xml:space="preserve"> زندگ</w:t>
      </w:r>
      <w:r w:rsidRPr="00001C53">
        <w:rPr>
          <w:rFonts w:hint="cs"/>
          <w:rtl/>
        </w:rPr>
        <w:t>ی</w:t>
      </w:r>
      <w:r w:rsidRPr="00001C53">
        <w:rPr>
          <w:rtl/>
        </w:rPr>
        <w:t xml:space="preserve"> شود</w:t>
      </w:r>
      <w:r w:rsidRPr="00001C53">
        <w:rPr>
          <w:rFonts w:hint="cs"/>
          <w:rtl/>
        </w:rPr>
        <w:t xml:space="preserve"> </w:t>
      </w:r>
      <w:r w:rsidR="00B11AC1" w:rsidRPr="00001C53">
        <w:rPr>
          <w:sz w:val="22"/>
          <w:szCs w:val="22"/>
        </w:rPr>
        <w:t>(</w:t>
      </w:r>
      <w:proofErr w:type="spellStart"/>
      <w:r w:rsidR="00B11AC1" w:rsidRPr="00001C53">
        <w:rPr>
          <w:sz w:val="22"/>
          <w:szCs w:val="22"/>
        </w:rPr>
        <w:t>Shabbir</w:t>
      </w:r>
      <w:proofErr w:type="spellEnd"/>
      <w:r w:rsidR="00B11AC1" w:rsidRPr="00001C53">
        <w:rPr>
          <w:sz w:val="22"/>
          <w:szCs w:val="22"/>
        </w:rPr>
        <w:t xml:space="preserve"> et al., 2022)</w:t>
      </w:r>
      <w:r w:rsidR="003215DD" w:rsidRPr="00001C53">
        <w:rPr>
          <w:rFonts w:hint="cs"/>
          <w:sz w:val="22"/>
          <w:szCs w:val="22"/>
          <w:rtl/>
        </w:rPr>
        <w:t>.</w:t>
      </w:r>
    </w:p>
    <w:p w14:paraId="52032906" w14:textId="51FC6BC0" w:rsidR="00B11AC1" w:rsidRPr="00001C53" w:rsidRDefault="00B11AC1" w:rsidP="008D393E">
      <w:pPr>
        <w:bidi/>
        <w:jc w:val="both"/>
        <w:rPr>
          <w:rtl/>
        </w:rPr>
      </w:pPr>
      <w:r w:rsidRPr="00001C53">
        <w:rPr>
          <w:rtl/>
        </w:rPr>
        <w:t>در سال‌های اخیر، درمان قطعی</w:t>
      </w:r>
      <w:r w:rsidRPr="00001C53">
        <w:t xml:space="preserve"> </w:t>
      </w:r>
      <w:r w:rsidRPr="00001C53">
        <w:rPr>
          <w:sz w:val="22"/>
          <w:szCs w:val="22"/>
        </w:rPr>
        <w:t>AVNRT</w:t>
      </w:r>
      <w:r w:rsidRPr="00001C53">
        <w:t xml:space="preserve"> </w:t>
      </w:r>
      <w:r w:rsidR="006E71A3" w:rsidRPr="00001C53">
        <w:rPr>
          <w:rtl/>
        </w:rPr>
        <w:t>عمدتاً بر اساس مطالعات الکتروف</w:t>
      </w:r>
      <w:r w:rsidR="006E71A3" w:rsidRPr="00001C53">
        <w:rPr>
          <w:rFonts w:hint="cs"/>
          <w:rtl/>
        </w:rPr>
        <w:t>ی</w:t>
      </w:r>
      <w:r w:rsidR="006E71A3" w:rsidRPr="00001C53">
        <w:rPr>
          <w:rFonts w:hint="eastAsia"/>
          <w:rtl/>
        </w:rPr>
        <w:t>ز</w:t>
      </w:r>
      <w:r w:rsidR="006E71A3" w:rsidRPr="00001C53">
        <w:rPr>
          <w:rFonts w:hint="cs"/>
          <w:rtl/>
        </w:rPr>
        <w:t>ی</w:t>
      </w:r>
      <w:r w:rsidR="006E71A3" w:rsidRPr="00001C53">
        <w:rPr>
          <w:rFonts w:hint="eastAsia"/>
          <w:rtl/>
        </w:rPr>
        <w:t>ولوژ</w:t>
      </w:r>
      <w:r w:rsidR="006E71A3" w:rsidRPr="00001C53">
        <w:rPr>
          <w:rFonts w:hint="cs"/>
          <w:rtl/>
        </w:rPr>
        <w:t>ی</w:t>
      </w:r>
      <w:r w:rsidR="006E71A3" w:rsidRPr="00001C53">
        <w:t>(</w:t>
      </w:r>
      <w:r w:rsidRPr="00001C53">
        <w:rPr>
          <w:sz w:val="22"/>
          <w:szCs w:val="22"/>
        </w:rPr>
        <w:t>EPS</w:t>
      </w:r>
      <w:r w:rsidR="006E71A3" w:rsidRPr="00001C53">
        <w:rPr>
          <w:sz w:val="22"/>
          <w:szCs w:val="22"/>
        </w:rPr>
        <w:t>)</w:t>
      </w:r>
      <w:r w:rsidR="003215DD" w:rsidRPr="00001C53">
        <w:rPr>
          <w:rStyle w:val="FootnoteReference"/>
          <w:rFonts w:cs="B Nazanin"/>
          <w:sz w:val="22"/>
          <w:szCs w:val="22"/>
        </w:rPr>
        <w:footnoteReference w:id="3"/>
      </w:r>
      <w:r w:rsidR="003215DD" w:rsidRPr="00001C53">
        <w:rPr>
          <w:rFonts w:hint="cs"/>
          <w:rtl/>
        </w:rPr>
        <w:t xml:space="preserve"> </w:t>
      </w:r>
      <w:r w:rsidRPr="00001C53">
        <w:rPr>
          <w:rtl/>
        </w:rPr>
        <w:t xml:space="preserve">همراه با ابلیشن مسیر </w:t>
      </w:r>
      <w:r w:rsidR="00746C6E" w:rsidRPr="00001C53">
        <w:rPr>
          <w:rtl/>
        </w:rPr>
        <w:t>کُند</w:t>
      </w:r>
      <w:r w:rsidR="003215DD" w:rsidRPr="00001C53">
        <w:rPr>
          <w:sz w:val="22"/>
          <w:szCs w:val="22"/>
        </w:rPr>
        <w:t>(SP</w:t>
      </w:r>
      <w:r w:rsidR="003215DD" w:rsidRPr="00001C53">
        <w:rPr>
          <w:rStyle w:val="FootnoteReference"/>
          <w:sz w:val="22"/>
          <w:szCs w:val="22"/>
        </w:rPr>
        <w:footnoteReference w:id="4"/>
      </w:r>
      <w:r w:rsidR="003215DD" w:rsidRPr="00001C53">
        <w:rPr>
          <w:sz w:val="22"/>
          <w:szCs w:val="22"/>
        </w:rPr>
        <w:t>)</w:t>
      </w:r>
      <w:r w:rsidR="003215DD" w:rsidRPr="00001C53">
        <w:rPr>
          <w:rFonts w:hint="cs"/>
          <w:sz w:val="22"/>
          <w:szCs w:val="22"/>
          <w:rtl/>
        </w:rPr>
        <w:t xml:space="preserve"> </w:t>
      </w:r>
      <w:r w:rsidR="006E71A3" w:rsidRPr="00001C53">
        <w:rPr>
          <w:rtl/>
        </w:rPr>
        <w:t>انجام م</w:t>
      </w:r>
      <w:r w:rsidR="006E71A3" w:rsidRPr="00001C53">
        <w:rPr>
          <w:rFonts w:hint="cs"/>
          <w:rtl/>
        </w:rPr>
        <w:t>ی‌</w:t>
      </w:r>
      <w:r w:rsidR="006E71A3" w:rsidRPr="00001C53">
        <w:rPr>
          <w:rFonts w:hint="eastAsia"/>
          <w:rtl/>
        </w:rPr>
        <w:t>شود</w:t>
      </w:r>
      <w:r w:rsidRPr="00001C53">
        <w:rPr>
          <w:rtl/>
        </w:rPr>
        <w:t xml:space="preserve">. </w:t>
      </w:r>
      <w:r w:rsidR="00E843D8" w:rsidRPr="00001C53">
        <w:rPr>
          <w:rtl/>
        </w:rPr>
        <w:t>شواهد جد</w:t>
      </w:r>
      <w:r w:rsidR="00E843D8" w:rsidRPr="00001C53">
        <w:rPr>
          <w:rFonts w:hint="cs"/>
          <w:rtl/>
        </w:rPr>
        <w:t>ی</w:t>
      </w:r>
      <w:r w:rsidR="00E843D8" w:rsidRPr="00001C53">
        <w:rPr>
          <w:rFonts w:hint="eastAsia"/>
          <w:rtl/>
        </w:rPr>
        <w:t>د</w:t>
      </w:r>
      <w:r w:rsidR="00E843D8" w:rsidRPr="00001C53">
        <w:rPr>
          <w:rtl/>
        </w:rPr>
        <w:t xml:space="preserve"> نشان م</w:t>
      </w:r>
      <w:r w:rsidR="00E843D8" w:rsidRPr="00001C53">
        <w:rPr>
          <w:rFonts w:hint="cs"/>
          <w:rtl/>
        </w:rPr>
        <w:t>ی‌</w:t>
      </w:r>
      <w:r w:rsidR="00E843D8" w:rsidRPr="00001C53">
        <w:rPr>
          <w:rFonts w:hint="eastAsia"/>
          <w:rtl/>
        </w:rPr>
        <w:t>دهد</w:t>
      </w:r>
      <w:r w:rsidR="00E843D8" w:rsidRPr="00001C53">
        <w:rPr>
          <w:rtl/>
        </w:rPr>
        <w:t xml:space="preserve"> که ابل</w:t>
      </w:r>
      <w:r w:rsidR="00E843D8" w:rsidRPr="00001C53">
        <w:rPr>
          <w:rFonts w:hint="cs"/>
          <w:rtl/>
        </w:rPr>
        <w:t>ی</w:t>
      </w:r>
      <w:r w:rsidR="00E843D8" w:rsidRPr="00001C53">
        <w:rPr>
          <w:rFonts w:hint="eastAsia"/>
          <w:rtl/>
        </w:rPr>
        <w:t>شن،</w:t>
      </w:r>
      <w:r w:rsidR="00E843D8" w:rsidRPr="00001C53">
        <w:rPr>
          <w:rtl/>
        </w:rPr>
        <w:t xml:space="preserve"> چه با روش راد</w:t>
      </w:r>
      <w:r w:rsidR="00E843D8" w:rsidRPr="00001C53">
        <w:rPr>
          <w:rFonts w:hint="cs"/>
          <w:rtl/>
        </w:rPr>
        <w:t>ی</w:t>
      </w:r>
      <w:r w:rsidR="00E843D8" w:rsidRPr="00001C53">
        <w:rPr>
          <w:rFonts w:hint="eastAsia"/>
          <w:rtl/>
        </w:rPr>
        <w:t>وفرکوئنس</w:t>
      </w:r>
      <w:r w:rsidR="00E843D8" w:rsidRPr="00001C53">
        <w:rPr>
          <w:rFonts w:hint="cs"/>
          <w:rtl/>
        </w:rPr>
        <w:t>ی</w:t>
      </w:r>
      <w:r w:rsidR="00E843D8" w:rsidRPr="00001C53">
        <w:rPr>
          <w:rtl/>
        </w:rPr>
        <w:t xml:space="preserve"> و چه با فناور</w:t>
      </w:r>
      <w:r w:rsidR="00E843D8" w:rsidRPr="00001C53">
        <w:rPr>
          <w:rFonts w:hint="cs"/>
          <w:rtl/>
        </w:rPr>
        <w:t>ی‌</w:t>
      </w:r>
      <w:r w:rsidR="00E843D8" w:rsidRPr="00001C53">
        <w:rPr>
          <w:rFonts w:hint="eastAsia"/>
          <w:rtl/>
        </w:rPr>
        <w:t>ها</w:t>
      </w:r>
      <w:r w:rsidR="00E843D8" w:rsidRPr="00001C53">
        <w:rPr>
          <w:rFonts w:hint="cs"/>
          <w:rtl/>
        </w:rPr>
        <w:t>ی</w:t>
      </w:r>
      <w:r w:rsidR="00E843D8" w:rsidRPr="00001C53">
        <w:rPr>
          <w:rtl/>
        </w:rPr>
        <w:t xml:space="preserve"> نو</w:t>
      </w:r>
      <w:r w:rsidR="00E843D8" w:rsidRPr="00001C53">
        <w:rPr>
          <w:rFonts w:hint="cs"/>
          <w:rtl/>
        </w:rPr>
        <w:t>ی</w:t>
      </w:r>
      <w:r w:rsidR="00E843D8" w:rsidRPr="00001C53">
        <w:rPr>
          <w:rFonts w:hint="eastAsia"/>
          <w:rtl/>
        </w:rPr>
        <w:t>ن</w:t>
      </w:r>
      <w:r w:rsidR="00E843D8" w:rsidRPr="00001C53">
        <w:rPr>
          <w:rtl/>
        </w:rPr>
        <w:t xml:space="preserve"> مانند ابل</w:t>
      </w:r>
      <w:r w:rsidR="00E843D8" w:rsidRPr="00001C53">
        <w:rPr>
          <w:rFonts w:hint="cs"/>
          <w:rtl/>
        </w:rPr>
        <w:t>ی</w:t>
      </w:r>
      <w:r w:rsidR="00E843D8" w:rsidRPr="00001C53">
        <w:rPr>
          <w:rFonts w:hint="eastAsia"/>
          <w:rtl/>
        </w:rPr>
        <w:t>شن</w:t>
      </w:r>
      <w:r w:rsidR="00E843D8" w:rsidRPr="00001C53">
        <w:rPr>
          <w:rtl/>
        </w:rPr>
        <w:t xml:space="preserve"> م</w:t>
      </w:r>
      <w:r w:rsidR="00E843D8" w:rsidRPr="00001C53">
        <w:rPr>
          <w:rFonts w:hint="cs"/>
          <w:rtl/>
        </w:rPr>
        <w:t>ی</w:t>
      </w:r>
      <w:r w:rsidR="00E843D8" w:rsidRPr="00001C53">
        <w:rPr>
          <w:rFonts w:hint="eastAsia"/>
          <w:rtl/>
        </w:rPr>
        <w:t>دان</w:t>
      </w:r>
      <w:r w:rsidR="00E843D8" w:rsidRPr="00001C53">
        <w:rPr>
          <w:rtl/>
        </w:rPr>
        <w:t xml:space="preserve"> پالس</w:t>
      </w:r>
      <w:r w:rsidR="00E843D8" w:rsidRPr="00001C53">
        <w:rPr>
          <w:rFonts w:hint="cs"/>
          <w:rtl/>
        </w:rPr>
        <w:t>ی</w:t>
      </w:r>
      <w:r w:rsidR="00746C6E" w:rsidRPr="00001C53">
        <w:rPr>
          <w:rtl/>
        </w:rPr>
        <w:t>(</w:t>
      </w:r>
      <w:r w:rsidRPr="00001C53">
        <w:t>(PFA</w:t>
      </w:r>
      <w:r w:rsidR="00746C6E" w:rsidRPr="00001C53">
        <w:rPr>
          <w:rStyle w:val="FootnoteReference"/>
          <w:rFonts w:cs="B Nazanin"/>
        </w:rPr>
        <w:footnoteReference w:id="5"/>
      </w:r>
      <w:r w:rsidR="00E843D8" w:rsidRPr="00001C53">
        <w:rPr>
          <w:rFonts w:hint="cs"/>
          <w:rtl/>
        </w:rPr>
        <w:t xml:space="preserve">، با </w:t>
      </w:r>
      <w:r w:rsidRPr="00001C53">
        <w:rPr>
          <w:rtl/>
        </w:rPr>
        <w:t xml:space="preserve">موفقیت بسیار بالا </w:t>
      </w:r>
      <w:r w:rsidR="00E843D8" w:rsidRPr="00001C53">
        <w:rPr>
          <w:rFonts w:hint="cs"/>
          <w:rtl/>
        </w:rPr>
        <w:t xml:space="preserve">و بلندمدت </w:t>
      </w:r>
      <w:r w:rsidRPr="00001C53">
        <w:rPr>
          <w:rtl/>
        </w:rPr>
        <w:t>و نرخ بسیار پایین عوارض جدی، ایمن و مؤثر است</w:t>
      </w:r>
      <w:r w:rsidR="00E132A9" w:rsidRPr="00001C53">
        <w:rPr>
          <w:rFonts w:hint="cs"/>
          <w:rtl/>
        </w:rPr>
        <w:t xml:space="preserve"> </w:t>
      </w:r>
      <w:r w:rsidRPr="00001C53">
        <w:t xml:space="preserve"> </w:t>
      </w:r>
      <w:r w:rsidRPr="00001C53">
        <w:rPr>
          <w:sz w:val="22"/>
          <w:szCs w:val="22"/>
        </w:rPr>
        <w:t>(</w:t>
      </w:r>
      <w:proofErr w:type="spellStart"/>
      <w:r w:rsidRPr="00001C53">
        <w:rPr>
          <w:sz w:val="22"/>
          <w:szCs w:val="22"/>
        </w:rPr>
        <w:t>Arrighini</w:t>
      </w:r>
      <w:proofErr w:type="spellEnd"/>
      <w:r w:rsidRPr="00001C53">
        <w:rPr>
          <w:sz w:val="22"/>
          <w:szCs w:val="22"/>
        </w:rPr>
        <w:t xml:space="preserve"> et al., 2025; </w:t>
      </w:r>
      <w:proofErr w:type="spellStart"/>
      <w:r w:rsidRPr="00001C53">
        <w:rPr>
          <w:sz w:val="22"/>
          <w:szCs w:val="22"/>
        </w:rPr>
        <w:t>Bozorgi</w:t>
      </w:r>
      <w:proofErr w:type="spellEnd"/>
      <w:r w:rsidRPr="00001C53">
        <w:rPr>
          <w:sz w:val="22"/>
          <w:szCs w:val="22"/>
        </w:rPr>
        <w:t xml:space="preserve"> et al., 2024; </w:t>
      </w:r>
      <w:proofErr w:type="spellStart"/>
      <w:r w:rsidRPr="00001C53">
        <w:rPr>
          <w:sz w:val="22"/>
          <w:szCs w:val="22"/>
        </w:rPr>
        <w:t>Chairat</w:t>
      </w:r>
      <w:proofErr w:type="spellEnd"/>
      <w:r w:rsidRPr="00001C53">
        <w:rPr>
          <w:sz w:val="22"/>
          <w:szCs w:val="22"/>
        </w:rPr>
        <w:t xml:space="preserve">, 2025; </w:t>
      </w:r>
      <w:proofErr w:type="spellStart"/>
      <w:r w:rsidRPr="00001C53">
        <w:rPr>
          <w:sz w:val="22"/>
          <w:szCs w:val="22"/>
        </w:rPr>
        <w:t>Siranart</w:t>
      </w:r>
      <w:proofErr w:type="spellEnd"/>
      <w:r w:rsidRPr="00001C53">
        <w:rPr>
          <w:sz w:val="22"/>
          <w:szCs w:val="22"/>
        </w:rPr>
        <w:t xml:space="preserve"> et al., 2024)</w:t>
      </w:r>
      <w:r w:rsidR="00E132A9" w:rsidRPr="00001C53">
        <w:rPr>
          <w:rFonts w:hint="cs"/>
          <w:sz w:val="22"/>
          <w:szCs w:val="22"/>
          <w:rtl/>
        </w:rPr>
        <w:t>.</w:t>
      </w:r>
      <w:r w:rsidRPr="00001C53">
        <w:t xml:space="preserve"> </w:t>
      </w:r>
      <w:r w:rsidR="00E843D8" w:rsidRPr="00001C53">
        <w:rPr>
          <w:rtl/>
        </w:rPr>
        <w:t>داده‌ها</w:t>
      </w:r>
      <w:r w:rsidR="00E843D8" w:rsidRPr="00001C53">
        <w:rPr>
          <w:rFonts w:hint="cs"/>
          <w:rtl/>
        </w:rPr>
        <w:t>ی</w:t>
      </w:r>
      <w:r w:rsidR="00E843D8" w:rsidRPr="00001C53">
        <w:rPr>
          <w:rtl/>
        </w:rPr>
        <w:t xml:space="preserve"> بزرگتر</w:t>
      </w:r>
      <w:r w:rsidR="00E843D8" w:rsidRPr="00001C53">
        <w:rPr>
          <w:rFonts w:hint="cs"/>
          <w:rtl/>
        </w:rPr>
        <w:t>ی</w:t>
      </w:r>
      <w:r w:rsidR="00E843D8" w:rsidRPr="00001C53">
        <w:rPr>
          <w:rFonts w:hint="eastAsia"/>
          <w:rtl/>
        </w:rPr>
        <w:t>ن</w:t>
      </w:r>
      <w:r w:rsidR="00E843D8" w:rsidRPr="00001C53">
        <w:rPr>
          <w:rtl/>
        </w:rPr>
        <w:t xml:space="preserve"> کوهورت‌ها</w:t>
      </w:r>
      <w:r w:rsidR="00E843D8" w:rsidRPr="00001C53">
        <w:rPr>
          <w:rFonts w:hint="cs"/>
          <w:rtl/>
        </w:rPr>
        <w:t>ی</w:t>
      </w:r>
      <w:r w:rsidR="00E843D8" w:rsidRPr="00001C53">
        <w:rPr>
          <w:rtl/>
        </w:rPr>
        <w:t xml:space="preserve"> اخ</w:t>
      </w:r>
      <w:r w:rsidR="00E843D8" w:rsidRPr="00001C53">
        <w:rPr>
          <w:rFonts w:hint="cs"/>
          <w:rtl/>
        </w:rPr>
        <w:t>ی</w:t>
      </w:r>
      <w:r w:rsidR="00E843D8" w:rsidRPr="00001C53">
        <w:rPr>
          <w:rFonts w:hint="eastAsia"/>
          <w:rtl/>
        </w:rPr>
        <w:t>ر</w:t>
      </w:r>
      <w:r w:rsidR="00E843D8" w:rsidRPr="00001C53">
        <w:rPr>
          <w:rtl/>
        </w:rPr>
        <w:t xml:space="preserve"> موفق</w:t>
      </w:r>
      <w:r w:rsidR="00E843D8" w:rsidRPr="00001C53">
        <w:rPr>
          <w:rFonts w:hint="cs"/>
          <w:rtl/>
        </w:rPr>
        <w:t>ی</w:t>
      </w:r>
      <w:r w:rsidR="00E843D8" w:rsidRPr="00001C53">
        <w:rPr>
          <w:rFonts w:hint="eastAsia"/>
          <w:rtl/>
        </w:rPr>
        <w:t>ت</w:t>
      </w:r>
      <w:r w:rsidR="00E843D8" w:rsidRPr="00001C53">
        <w:rPr>
          <w:rtl/>
        </w:rPr>
        <w:t xml:space="preserve"> </w:t>
      </w:r>
      <w:r w:rsidR="007067B1" w:rsidRPr="00001C53">
        <w:rPr>
          <w:rFonts w:hint="cs"/>
          <w:rtl/>
        </w:rPr>
        <w:t xml:space="preserve">فوری </w:t>
      </w:r>
      <w:r w:rsidR="00E843D8" w:rsidRPr="00001C53">
        <w:rPr>
          <w:rtl/>
        </w:rPr>
        <w:t>ب</w:t>
      </w:r>
      <w:r w:rsidR="00E843D8" w:rsidRPr="00001C53">
        <w:rPr>
          <w:rFonts w:hint="cs"/>
          <w:rtl/>
        </w:rPr>
        <w:t>ی</w:t>
      </w:r>
      <w:r w:rsidR="00E843D8" w:rsidRPr="00001C53">
        <w:rPr>
          <w:rFonts w:hint="eastAsia"/>
          <w:rtl/>
        </w:rPr>
        <w:t>ش</w:t>
      </w:r>
      <w:r w:rsidR="00E843D8" w:rsidRPr="00001C53">
        <w:rPr>
          <w:rtl/>
        </w:rPr>
        <w:t xml:space="preserve"> از </w:t>
      </w:r>
      <w:r w:rsidR="00E843D8" w:rsidRPr="00001C53">
        <w:rPr>
          <w:rtl/>
          <w:lang w:bidi="fa-IR"/>
        </w:rPr>
        <w:t>۹۸</w:t>
      </w:r>
      <w:r w:rsidR="00E843D8" w:rsidRPr="00001C53">
        <w:rPr>
          <w:rFonts w:ascii="Sakkal Majalla" w:hAnsi="Sakkal Majalla" w:cs="Sakkal Majalla" w:hint="cs"/>
          <w:rtl/>
          <w:lang w:bidi="fa-IR"/>
        </w:rPr>
        <w:t>٪</w:t>
      </w:r>
      <w:r w:rsidR="00E843D8" w:rsidRPr="00001C53">
        <w:rPr>
          <w:rtl/>
        </w:rPr>
        <w:t xml:space="preserve"> و موفق</w:t>
      </w:r>
      <w:r w:rsidR="00E843D8" w:rsidRPr="00001C53">
        <w:rPr>
          <w:rFonts w:hint="cs"/>
          <w:rtl/>
        </w:rPr>
        <w:t>ی</w:t>
      </w:r>
      <w:r w:rsidR="00E843D8" w:rsidRPr="00001C53">
        <w:rPr>
          <w:rFonts w:hint="eastAsia"/>
          <w:rtl/>
        </w:rPr>
        <w:t>ت</w:t>
      </w:r>
      <w:r w:rsidR="00E843D8" w:rsidRPr="00001C53">
        <w:rPr>
          <w:rtl/>
        </w:rPr>
        <w:t xml:space="preserve"> بلندمدت حدود </w:t>
      </w:r>
      <w:r w:rsidR="00E843D8" w:rsidRPr="00001C53">
        <w:rPr>
          <w:rtl/>
          <w:lang w:bidi="fa-IR"/>
        </w:rPr>
        <w:t>۹۵</w:t>
      </w:r>
      <w:r w:rsidR="00E843D8" w:rsidRPr="00001C53">
        <w:rPr>
          <w:rFonts w:ascii="Sakkal Majalla" w:hAnsi="Sakkal Majalla" w:cs="Sakkal Majalla" w:hint="cs"/>
          <w:rtl/>
          <w:lang w:bidi="fa-IR"/>
        </w:rPr>
        <w:t>٪</w:t>
      </w:r>
      <w:r w:rsidR="00E843D8" w:rsidRPr="00001C53">
        <w:rPr>
          <w:rtl/>
        </w:rPr>
        <w:t xml:space="preserve"> را نشان م</w:t>
      </w:r>
      <w:r w:rsidR="00E843D8" w:rsidRPr="00001C53">
        <w:rPr>
          <w:rFonts w:hint="cs"/>
          <w:rtl/>
        </w:rPr>
        <w:t>ی‌</w:t>
      </w:r>
      <w:r w:rsidR="00E843D8" w:rsidRPr="00001C53">
        <w:rPr>
          <w:rFonts w:hint="eastAsia"/>
          <w:rtl/>
        </w:rPr>
        <w:t>دهند</w:t>
      </w:r>
      <w:r w:rsidR="00E132A9" w:rsidRPr="00001C53">
        <w:rPr>
          <w:rFonts w:hint="cs"/>
          <w:rtl/>
        </w:rPr>
        <w:t xml:space="preserve"> </w:t>
      </w:r>
      <w:r w:rsidRPr="00001C53">
        <w:rPr>
          <w:sz w:val="22"/>
          <w:szCs w:val="22"/>
        </w:rPr>
        <w:t>(</w:t>
      </w:r>
      <w:proofErr w:type="spellStart"/>
      <w:r w:rsidRPr="00001C53">
        <w:rPr>
          <w:sz w:val="22"/>
          <w:szCs w:val="22"/>
        </w:rPr>
        <w:t>Chairat</w:t>
      </w:r>
      <w:proofErr w:type="spellEnd"/>
      <w:r w:rsidRPr="00001C53">
        <w:rPr>
          <w:sz w:val="22"/>
          <w:szCs w:val="22"/>
        </w:rPr>
        <w:t>, 2025)</w:t>
      </w:r>
      <w:r w:rsidR="00E132A9" w:rsidRPr="00001C53">
        <w:rPr>
          <w:rFonts w:hint="cs"/>
          <w:sz w:val="22"/>
          <w:szCs w:val="22"/>
          <w:rtl/>
        </w:rPr>
        <w:t>.</w:t>
      </w:r>
      <w:r w:rsidRPr="00001C53">
        <w:rPr>
          <w:sz w:val="22"/>
          <w:szCs w:val="22"/>
        </w:rPr>
        <w:t xml:space="preserve"> </w:t>
      </w:r>
      <w:r w:rsidR="00E843D8" w:rsidRPr="00001C53">
        <w:rPr>
          <w:rtl/>
        </w:rPr>
        <w:t>بررس</w:t>
      </w:r>
      <w:r w:rsidR="00E843D8" w:rsidRPr="00001C53">
        <w:rPr>
          <w:rFonts w:hint="cs"/>
          <w:rtl/>
        </w:rPr>
        <w:t>ی‌</w:t>
      </w:r>
      <w:r w:rsidR="00E843D8" w:rsidRPr="00001C53">
        <w:rPr>
          <w:rFonts w:hint="eastAsia"/>
          <w:rtl/>
        </w:rPr>
        <w:t>ها</w:t>
      </w:r>
      <w:r w:rsidR="00E843D8" w:rsidRPr="00001C53">
        <w:rPr>
          <w:rFonts w:hint="cs"/>
          <w:rtl/>
        </w:rPr>
        <w:t>ی</w:t>
      </w:r>
      <w:r w:rsidR="00E843D8" w:rsidRPr="00001C53">
        <w:rPr>
          <w:rtl/>
        </w:rPr>
        <w:t xml:space="preserve"> شبکه‌ا</w:t>
      </w:r>
      <w:r w:rsidR="00E843D8" w:rsidRPr="00001C53">
        <w:rPr>
          <w:rFonts w:hint="cs"/>
          <w:rtl/>
        </w:rPr>
        <w:t>ی</w:t>
      </w:r>
      <w:r w:rsidR="00E843D8" w:rsidRPr="00001C53">
        <w:rPr>
          <w:rtl/>
        </w:rPr>
        <w:t xml:space="preserve"> ن</w:t>
      </w:r>
      <w:r w:rsidR="00E843D8" w:rsidRPr="00001C53">
        <w:rPr>
          <w:rFonts w:hint="cs"/>
          <w:rtl/>
        </w:rPr>
        <w:t>ی</w:t>
      </w:r>
      <w:r w:rsidR="00E843D8" w:rsidRPr="00001C53">
        <w:rPr>
          <w:rFonts w:hint="eastAsia"/>
          <w:rtl/>
        </w:rPr>
        <w:t>ز</w:t>
      </w:r>
      <w:r w:rsidR="00E843D8" w:rsidRPr="00001C53">
        <w:rPr>
          <w:rtl/>
        </w:rPr>
        <w:t xml:space="preserve"> تفاوت معنادار</w:t>
      </w:r>
      <w:r w:rsidR="00E843D8" w:rsidRPr="00001C53">
        <w:rPr>
          <w:rFonts w:hint="cs"/>
          <w:rtl/>
        </w:rPr>
        <w:t>ی</w:t>
      </w:r>
      <w:r w:rsidR="00E843D8" w:rsidRPr="00001C53">
        <w:rPr>
          <w:rtl/>
        </w:rPr>
        <w:t xml:space="preserve"> در بروز بلوک دهل</w:t>
      </w:r>
      <w:r w:rsidR="00E843D8" w:rsidRPr="00001C53">
        <w:rPr>
          <w:rFonts w:hint="cs"/>
          <w:rtl/>
        </w:rPr>
        <w:t>ی</w:t>
      </w:r>
      <w:r w:rsidR="00E843D8" w:rsidRPr="00001C53">
        <w:rPr>
          <w:rFonts w:hint="eastAsia"/>
          <w:rtl/>
        </w:rPr>
        <w:t>ز</w:t>
      </w:r>
      <w:r w:rsidR="00E843D8" w:rsidRPr="00001C53">
        <w:rPr>
          <w:rFonts w:hint="cs"/>
          <w:rtl/>
        </w:rPr>
        <w:t>ی</w:t>
      </w:r>
      <w:r w:rsidR="00E843D8" w:rsidRPr="00001C53">
        <w:rPr>
          <w:rFonts w:ascii="Sakkal Majalla" w:hAnsi="Sakkal Majalla" w:cs="Sakkal Majalla" w:hint="cs"/>
          <w:rtl/>
        </w:rPr>
        <w:t>–</w:t>
      </w:r>
      <w:r w:rsidR="00E843D8" w:rsidRPr="00001C53">
        <w:rPr>
          <w:rFonts w:hint="cs"/>
          <w:rtl/>
        </w:rPr>
        <w:t>بطنی</w:t>
      </w:r>
      <w:r w:rsidR="00E843D8" w:rsidRPr="00001C53">
        <w:rPr>
          <w:rtl/>
        </w:rPr>
        <w:t xml:space="preserve"> دائم ب</w:t>
      </w:r>
      <w:r w:rsidR="00E843D8" w:rsidRPr="00001C53">
        <w:rPr>
          <w:rFonts w:hint="cs"/>
          <w:rtl/>
        </w:rPr>
        <w:t>ی</w:t>
      </w:r>
      <w:r w:rsidR="00E843D8" w:rsidRPr="00001C53">
        <w:rPr>
          <w:rFonts w:hint="eastAsia"/>
          <w:rtl/>
        </w:rPr>
        <w:t>ن</w:t>
      </w:r>
      <w:r w:rsidR="00E843D8" w:rsidRPr="00001C53">
        <w:rPr>
          <w:rtl/>
        </w:rPr>
        <w:t xml:space="preserve"> کاتترها</w:t>
      </w:r>
      <w:r w:rsidR="00E843D8" w:rsidRPr="00001C53">
        <w:rPr>
          <w:rFonts w:hint="cs"/>
          <w:rtl/>
        </w:rPr>
        <w:t>ی</w:t>
      </w:r>
      <w:r w:rsidR="00E843D8" w:rsidRPr="00001C53">
        <w:rPr>
          <w:rtl/>
        </w:rPr>
        <w:t xml:space="preserve"> راد</w:t>
      </w:r>
      <w:r w:rsidR="00E843D8" w:rsidRPr="00001C53">
        <w:rPr>
          <w:rFonts w:hint="cs"/>
          <w:rtl/>
        </w:rPr>
        <w:t>ی</w:t>
      </w:r>
      <w:r w:rsidR="00E843D8" w:rsidRPr="00001C53">
        <w:rPr>
          <w:rFonts w:hint="eastAsia"/>
          <w:rtl/>
        </w:rPr>
        <w:t>وفرکوئنس</w:t>
      </w:r>
      <w:r w:rsidR="00E843D8" w:rsidRPr="00001C53">
        <w:rPr>
          <w:rFonts w:hint="cs"/>
          <w:rtl/>
        </w:rPr>
        <w:t>ی</w:t>
      </w:r>
      <w:r w:rsidR="00E843D8" w:rsidRPr="00001C53">
        <w:rPr>
          <w:rtl/>
        </w:rPr>
        <w:t xml:space="preserve"> و کرا</w:t>
      </w:r>
      <w:r w:rsidR="00E843D8" w:rsidRPr="00001C53">
        <w:rPr>
          <w:rFonts w:hint="cs"/>
          <w:rtl/>
        </w:rPr>
        <w:t>ی</w:t>
      </w:r>
      <w:r w:rsidR="00E843D8" w:rsidRPr="00001C53">
        <w:rPr>
          <w:rFonts w:hint="eastAsia"/>
          <w:rtl/>
        </w:rPr>
        <w:t>و</w:t>
      </w:r>
      <w:r w:rsidR="00E843D8" w:rsidRPr="00001C53">
        <w:rPr>
          <w:rtl/>
        </w:rPr>
        <w:t xml:space="preserve"> مشاهده نکرده و هر دو روش در درمان</w:t>
      </w:r>
      <w:r w:rsidRPr="00001C53">
        <w:rPr>
          <w:sz w:val="22"/>
          <w:szCs w:val="22"/>
        </w:rPr>
        <w:t>AVNRT</w:t>
      </w:r>
      <w:r w:rsidRPr="00001C53">
        <w:t xml:space="preserve"> </w:t>
      </w:r>
      <w:r w:rsidR="00E843D8" w:rsidRPr="00001C53">
        <w:rPr>
          <w:rFonts w:hint="cs"/>
          <w:rtl/>
        </w:rPr>
        <w:t xml:space="preserve"> </w:t>
      </w:r>
      <w:r w:rsidRPr="00001C53">
        <w:rPr>
          <w:rtl/>
        </w:rPr>
        <w:t>با کارایی و ایمنی بالا همراه هستند</w:t>
      </w:r>
      <w:r w:rsidR="00E132A9" w:rsidRPr="00001C53">
        <w:rPr>
          <w:rFonts w:hint="cs"/>
          <w:rtl/>
        </w:rPr>
        <w:t xml:space="preserve"> </w:t>
      </w:r>
      <w:r w:rsidRPr="00001C53">
        <w:rPr>
          <w:sz w:val="22"/>
          <w:szCs w:val="22"/>
        </w:rPr>
        <w:t>(</w:t>
      </w:r>
      <w:proofErr w:type="spellStart"/>
      <w:r w:rsidRPr="00001C53">
        <w:rPr>
          <w:sz w:val="22"/>
          <w:szCs w:val="22"/>
        </w:rPr>
        <w:t>Siranart</w:t>
      </w:r>
      <w:proofErr w:type="spellEnd"/>
      <w:r w:rsidRPr="00001C53">
        <w:rPr>
          <w:sz w:val="22"/>
          <w:szCs w:val="22"/>
        </w:rPr>
        <w:t xml:space="preserve"> et al., 2024)</w:t>
      </w:r>
      <w:r w:rsidR="00E132A9" w:rsidRPr="00001C53">
        <w:rPr>
          <w:rFonts w:hint="cs"/>
          <w:rtl/>
        </w:rPr>
        <w:t xml:space="preserve">.   </w:t>
      </w:r>
    </w:p>
    <w:p w14:paraId="5E49BA72" w14:textId="65439E82" w:rsidR="00B11AC1" w:rsidRPr="00001C53" w:rsidRDefault="00B11AC1" w:rsidP="008D393E">
      <w:pPr>
        <w:bidi/>
        <w:jc w:val="both"/>
        <w:rPr>
          <w:rtl/>
        </w:rPr>
      </w:pPr>
      <w:r w:rsidRPr="00001C53">
        <w:rPr>
          <w:rtl/>
        </w:rPr>
        <w:t>با وجود تمرکز وسیع ادبیات کاردیولوژی بر نتایج فنی ابلیشن (موفقیت، عود، عوارض)، تعداد مطالعاتی که مسیر کامل از تشخیص تا</w:t>
      </w:r>
      <w:r w:rsidR="003215DD" w:rsidRPr="00001C53">
        <w:rPr>
          <w:rtl/>
        </w:rPr>
        <w:t xml:space="preserve"> </w:t>
      </w:r>
      <w:r w:rsidRPr="00001C53">
        <w:rPr>
          <w:sz w:val="22"/>
          <w:szCs w:val="22"/>
        </w:rPr>
        <w:t>EPS</w:t>
      </w:r>
      <w:r w:rsidR="002802E6" w:rsidRPr="00001C53">
        <w:rPr>
          <w:rtl/>
        </w:rPr>
        <w:t>، ابلیشن و ملاحظات</w:t>
      </w:r>
      <w:r w:rsidRPr="00001C53">
        <w:rPr>
          <w:rtl/>
        </w:rPr>
        <w:t xml:space="preserve"> پرستاری</w:t>
      </w:r>
      <w:r w:rsidR="003215DD" w:rsidRPr="00001C53">
        <w:rPr>
          <w:rtl/>
        </w:rPr>
        <w:t xml:space="preserve"> قبل و بعد از پروسیجر</w:t>
      </w:r>
      <w:r w:rsidRPr="00001C53">
        <w:rPr>
          <w:rtl/>
        </w:rPr>
        <w:t>، آموزش بیمار، پایش پس از ابلیشن</w:t>
      </w:r>
      <w:r w:rsidRPr="00001C53">
        <w:t xml:space="preserve"> </w:t>
      </w:r>
      <w:r w:rsidR="005C4649" w:rsidRPr="00001C53">
        <w:rPr>
          <w:rtl/>
        </w:rPr>
        <w:t>را بررسی کنند،</w:t>
      </w:r>
      <w:r w:rsidRPr="00001C53">
        <w:rPr>
          <w:rtl/>
        </w:rPr>
        <w:t xml:space="preserve"> محدود است. این خلأ در مراکز غیردانشگاهی یا بیمارستان‌های شهرستان که تجربه و ساختار مراقبتی ممکن است متفاوت باشد، مشهودتر است و می‌تواند به دیده نشدن چالش‌ها، نیازهای آموزشی و نقش حیاتی پرستاران در تضمین ایمنی و کیفیت مراقبت منجر شود</w:t>
      </w:r>
      <w:r w:rsidR="002802E6" w:rsidRPr="00001C53">
        <w:rPr>
          <w:rFonts w:hint="cs"/>
          <w:rtl/>
        </w:rPr>
        <w:t>.</w:t>
      </w:r>
    </w:p>
    <w:p w14:paraId="09ADB306" w14:textId="5BE9669B" w:rsidR="00BC3500" w:rsidRPr="00001C53" w:rsidRDefault="00BC3500" w:rsidP="008D393E">
      <w:pPr>
        <w:bidi/>
        <w:jc w:val="both"/>
        <w:rPr>
          <w:rFonts w:eastAsia="Calibri"/>
          <w:lang w:bidi="fa-IR"/>
        </w:rPr>
      </w:pPr>
      <w:r w:rsidRPr="00001C53">
        <w:rPr>
          <w:rFonts w:eastAsia="Calibri"/>
          <w:rtl/>
        </w:rPr>
        <w:t>گزارش موردی حاضر، یک بیمار با</w:t>
      </w:r>
      <w:r w:rsidRPr="00001C53">
        <w:rPr>
          <w:rFonts w:eastAsia="Calibri"/>
          <w:lang w:bidi="fa-IR"/>
        </w:rPr>
        <w:t xml:space="preserve"> </w:t>
      </w:r>
      <w:r w:rsidRPr="00001C53">
        <w:rPr>
          <w:rFonts w:eastAsia="Calibri"/>
          <w:sz w:val="22"/>
          <w:szCs w:val="22"/>
          <w:lang w:bidi="fa-IR"/>
        </w:rPr>
        <w:t>PSVT</w:t>
      </w:r>
      <w:r w:rsidRPr="00001C53">
        <w:rPr>
          <w:rFonts w:eastAsia="Calibri"/>
          <w:lang w:bidi="fa-IR"/>
        </w:rPr>
        <w:t xml:space="preserve"> </w:t>
      </w:r>
      <w:r w:rsidRPr="00001C53">
        <w:rPr>
          <w:rFonts w:eastAsia="Calibri"/>
          <w:rtl/>
        </w:rPr>
        <w:t>مزمن و ناشناخته را توصیف می‌کند که پس از تشدید دفعات اپیزودها از شهرستان به مرکز تخصصی قلب ارجاع شد و تحت</w:t>
      </w:r>
      <w:r w:rsidRPr="00001C53">
        <w:rPr>
          <w:rFonts w:eastAsia="Calibri"/>
          <w:lang w:bidi="fa-IR"/>
        </w:rPr>
        <w:t xml:space="preserve"> </w:t>
      </w:r>
      <w:r w:rsidRPr="00001C53">
        <w:rPr>
          <w:rFonts w:eastAsia="Calibri"/>
          <w:sz w:val="22"/>
          <w:szCs w:val="22"/>
          <w:lang w:bidi="fa-IR"/>
        </w:rPr>
        <w:t>EPS</w:t>
      </w:r>
      <w:r w:rsidRPr="00001C53">
        <w:rPr>
          <w:rFonts w:eastAsia="Calibri"/>
          <w:lang w:bidi="fa-IR"/>
        </w:rPr>
        <w:t xml:space="preserve"> </w:t>
      </w:r>
      <w:r w:rsidRPr="00001C53">
        <w:rPr>
          <w:rFonts w:eastAsia="Calibri"/>
          <w:rtl/>
        </w:rPr>
        <w:t>و ابلیشن موفقیت‌آمیز قرار گرفت. این مطالعه با تمرکز بر مسیر تشخیص، اجرای</w:t>
      </w:r>
      <w:r w:rsidRPr="00001C53">
        <w:rPr>
          <w:rFonts w:eastAsia="Calibri"/>
          <w:lang w:bidi="fa-IR"/>
        </w:rPr>
        <w:t xml:space="preserve"> </w:t>
      </w:r>
      <w:r w:rsidRPr="00001C53">
        <w:rPr>
          <w:rFonts w:eastAsia="Calibri"/>
          <w:sz w:val="22"/>
          <w:szCs w:val="22"/>
          <w:lang w:bidi="fa-IR"/>
        </w:rPr>
        <w:t>EPS</w:t>
      </w:r>
      <w:r w:rsidRPr="00001C53">
        <w:rPr>
          <w:rFonts w:eastAsia="Calibri"/>
          <w:rtl/>
        </w:rPr>
        <w:t xml:space="preserve">، ملاحظات بالینی و مراقبت پرستاری </w:t>
      </w:r>
      <w:r w:rsidR="000608F7" w:rsidRPr="00001C53">
        <w:rPr>
          <w:rFonts w:eastAsia="Calibri" w:hint="cs"/>
          <w:rtl/>
        </w:rPr>
        <w:t>قبل و بعد</w:t>
      </w:r>
      <w:r w:rsidRPr="00001C53">
        <w:rPr>
          <w:rFonts w:eastAsia="Calibri"/>
          <w:rtl/>
        </w:rPr>
        <w:t xml:space="preserve"> از ابلیشن، آموزش بیمار و بررسی چالش‌های عملی در مدیریت بیماران</w:t>
      </w:r>
      <w:r w:rsidRPr="00001C53">
        <w:rPr>
          <w:rFonts w:eastAsia="Calibri"/>
          <w:lang w:bidi="fa-IR"/>
        </w:rPr>
        <w:t xml:space="preserve"> </w:t>
      </w:r>
      <w:r w:rsidRPr="00001C53">
        <w:rPr>
          <w:rFonts w:eastAsia="Calibri"/>
          <w:sz w:val="22"/>
          <w:szCs w:val="22"/>
          <w:lang w:bidi="fa-IR"/>
        </w:rPr>
        <w:t xml:space="preserve">AVNRT </w:t>
      </w:r>
      <w:r w:rsidRPr="00001C53">
        <w:rPr>
          <w:rFonts w:eastAsia="Calibri" w:hint="cs"/>
          <w:sz w:val="22"/>
          <w:szCs w:val="22"/>
          <w:rtl/>
          <w:lang w:bidi="fa-IR"/>
        </w:rPr>
        <w:t xml:space="preserve"> </w:t>
      </w:r>
      <w:r w:rsidRPr="00001C53">
        <w:rPr>
          <w:rFonts w:eastAsia="Calibri"/>
          <w:rtl/>
        </w:rPr>
        <w:t>در محیط شهرستان، نقش حیاتی تیم پرستاری در تضمین ایمنی و بهبود نتایج بالینی را برجسته می‌سازد</w:t>
      </w:r>
      <w:r w:rsidRPr="00001C53">
        <w:rPr>
          <w:rFonts w:eastAsia="Calibri" w:hint="cs"/>
          <w:rtl/>
          <w:lang w:bidi="fa-IR"/>
        </w:rPr>
        <w:t>.</w:t>
      </w:r>
    </w:p>
    <w:p w14:paraId="67B99ACF" w14:textId="06B5D852" w:rsidR="00BC3500" w:rsidRPr="00001C53" w:rsidRDefault="00BC3500" w:rsidP="008D393E">
      <w:pPr>
        <w:bidi/>
        <w:jc w:val="both"/>
        <w:rPr>
          <w:rFonts w:eastAsia="Calibri"/>
          <w:lang w:bidi="fa-IR"/>
        </w:rPr>
      </w:pPr>
      <w:r w:rsidRPr="00001C53">
        <w:rPr>
          <w:rFonts w:eastAsia="Calibri"/>
          <w:rtl/>
        </w:rPr>
        <w:t>هدف این مطالعه ارائه گزارش موردی یک بیمار بزرگسال با</w:t>
      </w:r>
      <w:r w:rsidRPr="00001C53">
        <w:rPr>
          <w:rFonts w:eastAsia="Calibri"/>
          <w:lang w:bidi="fa-IR"/>
        </w:rPr>
        <w:t xml:space="preserve"> </w:t>
      </w:r>
      <w:r w:rsidRPr="00001C53">
        <w:rPr>
          <w:rFonts w:eastAsia="Calibri"/>
          <w:sz w:val="22"/>
          <w:szCs w:val="22"/>
          <w:lang w:bidi="fa-IR"/>
        </w:rPr>
        <w:t>PSVT</w:t>
      </w:r>
      <w:r w:rsidRPr="00001C53">
        <w:rPr>
          <w:rFonts w:eastAsia="Calibri"/>
          <w:lang w:bidi="fa-IR"/>
        </w:rPr>
        <w:t xml:space="preserve"> </w:t>
      </w:r>
      <w:r w:rsidRPr="00001C53">
        <w:rPr>
          <w:rFonts w:eastAsia="Calibri"/>
          <w:rtl/>
        </w:rPr>
        <w:t>مزمن ناشناخته است که با تشدید دفعات حملات، تشخیص</w:t>
      </w:r>
      <w:r w:rsidRPr="00001C53">
        <w:rPr>
          <w:rFonts w:eastAsia="Calibri"/>
          <w:lang w:bidi="fa-IR"/>
        </w:rPr>
        <w:t xml:space="preserve"> </w:t>
      </w:r>
      <w:r w:rsidRPr="00001C53">
        <w:rPr>
          <w:rFonts w:eastAsia="Calibri"/>
          <w:sz w:val="22"/>
          <w:szCs w:val="22"/>
          <w:lang w:bidi="fa-IR"/>
        </w:rPr>
        <w:t>AVNRT</w:t>
      </w:r>
      <w:r w:rsidRPr="00001C53">
        <w:rPr>
          <w:rFonts w:eastAsia="Calibri" w:hint="cs"/>
          <w:sz w:val="22"/>
          <w:szCs w:val="22"/>
          <w:rtl/>
          <w:lang w:bidi="fa-IR"/>
        </w:rPr>
        <w:t xml:space="preserve"> </w:t>
      </w:r>
      <w:r w:rsidRPr="00001C53">
        <w:rPr>
          <w:rFonts w:eastAsia="Calibri"/>
          <w:rtl/>
        </w:rPr>
        <w:t>بر پایه</w:t>
      </w:r>
      <w:r w:rsidRPr="00001C53">
        <w:rPr>
          <w:rFonts w:eastAsia="Calibri"/>
          <w:lang w:bidi="fa-IR"/>
        </w:rPr>
        <w:t xml:space="preserve"> </w:t>
      </w:r>
      <w:r w:rsidRPr="00001C53">
        <w:rPr>
          <w:rFonts w:eastAsia="Calibri"/>
          <w:sz w:val="22"/>
          <w:szCs w:val="22"/>
          <w:lang w:bidi="fa-IR"/>
        </w:rPr>
        <w:t>EPS</w:t>
      </w:r>
      <w:r w:rsidRPr="00001C53">
        <w:rPr>
          <w:rFonts w:eastAsia="Calibri"/>
          <w:lang w:bidi="fa-IR"/>
        </w:rPr>
        <w:t xml:space="preserve"> </w:t>
      </w:r>
      <w:r w:rsidRPr="00001C53">
        <w:rPr>
          <w:rFonts w:eastAsia="Calibri"/>
          <w:rtl/>
        </w:rPr>
        <w:t>دریافت کرده و ابلیشن موفقیت‌آمیز انجام داده است، با تأکید بر مسیر تشخیص، ملاحظات بالینی و مراقبت پرستاری در محیط شهرستان</w:t>
      </w:r>
      <w:r w:rsidRPr="00001C53">
        <w:rPr>
          <w:rFonts w:eastAsia="Calibri"/>
          <w:lang w:bidi="fa-IR"/>
        </w:rPr>
        <w:t>.</w:t>
      </w:r>
    </w:p>
    <w:p w14:paraId="2DD131A9" w14:textId="77777777" w:rsidR="00B11AC1" w:rsidRPr="00001C53" w:rsidRDefault="00B11AC1" w:rsidP="008D393E">
      <w:pPr>
        <w:bidi/>
        <w:jc w:val="both"/>
        <w:rPr>
          <w:rFonts w:eastAsia="Calibri"/>
          <w:rtl/>
          <w:lang w:bidi="fa-IR"/>
        </w:rPr>
      </w:pPr>
    </w:p>
    <w:p w14:paraId="69F1E5A9" w14:textId="6DE63F6F" w:rsidR="00150232" w:rsidRPr="00001C53" w:rsidRDefault="00150232" w:rsidP="008D393E">
      <w:pPr>
        <w:bidi/>
        <w:jc w:val="both"/>
        <w:rPr>
          <w:rFonts w:eastAsia="Calibri"/>
          <w:b/>
          <w:bCs/>
          <w:rtl/>
        </w:rPr>
      </w:pPr>
      <w:r w:rsidRPr="00001C53">
        <w:rPr>
          <w:rFonts w:eastAsia="Calibri"/>
          <w:b/>
          <w:bCs/>
          <w:rtl/>
        </w:rPr>
        <w:t>روش شناسی</w:t>
      </w:r>
    </w:p>
    <w:p w14:paraId="5227F264" w14:textId="4CB1393D" w:rsidR="00831AD2" w:rsidRPr="00001C53" w:rsidRDefault="00DB14B3" w:rsidP="008D393E">
      <w:pPr>
        <w:bidi/>
        <w:jc w:val="both"/>
        <w:rPr>
          <w:rtl/>
        </w:rPr>
      </w:pPr>
      <w:r w:rsidRPr="00001C53">
        <w:rPr>
          <w:rtl/>
        </w:rPr>
        <w:t>این پژوهش از نوع مطالعه موردی</w:t>
      </w:r>
      <w:r w:rsidRPr="00001C53">
        <w:rPr>
          <w:b/>
          <w:bCs/>
        </w:rPr>
        <w:t xml:space="preserve"> </w:t>
      </w:r>
      <w:r w:rsidRPr="00001C53">
        <w:rPr>
          <w:rtl/>
        </w:rPr>
        <w:t>با رویکرد توصیفی</w:t>
      </w:r>
      <w:r w:rsidRPr="00001C53">
        <w:rPr>
          <w:rFonts w:ascii="Sakkal Majalla" w:hAnsi="Sakkal Majalla" w:cs="Sakkal Majalla" w:hint="cs"/>
          <w:rtl/>
        </w:rPr>
        <w:t>–</w:t>
      </w:r>
      <w:r w:rsidRPr="00001C53">
        <w:rPr>
          <w:rFonts w:hint="cs"/>
          <w:rtl/>
        </w:rPr>
        <w:t>تحلیلی</w:t>
      </w:r>
      <w:r w:rsidRPr="00001C53">
        <w:rPr>
          <w:rtl/>
        </w:rPr>
        <w:t xml:space="preserve"> </w:t>
      </w:r>
      <w:r w:rsidRPr="00001C53">
        <w:rPr>
          <w:rFonts w:hint="cs"/>
          <w:rtl/>
        </w:rPr>
        <w:t>است</w:t>
      </w:r>
      <w:r w:rsidRPr="00001C53">
        <w:rPr>
          <w:rtl/>
        </w:rPr>
        <w:t xml:space="preserve"> </w:t>
      </w:r>
      <w:r w:rsidRPr="00001C53">
        <w:rPr>
          <w:rFonts w:hint="cs"/>
          <w:rtl/>
        </w:rPr>
        <w:t>که</w:t>
      </w:r>
      <w:r w:rsidRPr="00001C53">
        <w:rPr>
          <w:rtl/>
        </w:rPr>
        <w:t xml:space="preserve"> </w:t>
      </w:r>
      <w:r w:rsidRPr="00001C53">
        <w:rPr>
          <w:rFonts w:hint="cs"/>
          <w:rtl/>
        </w:rPr>
        <w:t>با</w:t>
      </w:r>
      <w:r w:rsidRPr="00001C53">
        <w:rPr>
          <w:rtl/>
        </w:rPr>
        <w:t xml:space="preserve"> </w:t>
      </w:r>
      <w:r w:rsidRPr="00001C53">
        <w:rPr>
          <w:rFonts w:hint="cs"/>
          <w:rtl/>
        </w:rPr>
        <w:t>هدف</w:t>
      </w:r>
      <w:r w:rsidRPr="00001C53">
        <w:rPr>
          <w:rtl/>
        </w:rPr>
        <w:t xml:space="preserve"> </w:t>
      </w:r>
      <w:r w:rsidRPr="00001C53">
        <w:rPr>
          <w:rFonts w:hint="cs"/>
          <w:rtl/>
        </w:rPr>
        <w:t>توصیف</w:t>
      </w:r>
      <w:r w:rsidRPr="00001C53">
        <w:rPr>
          <w:rtl/>
        </w:rPr>
        <w:t xml:space="preserve"> </w:t>
      </w:r>
      <w:r w:rsidRPr="00001C53">
        <w:rPr>
          <w:rFonts w:hint="cs"/>
          <w:rtl/>
        </w:rPr>
        <w:t>دقیق</w:t>
      </w:r>
      <w:r w:rsidRPr="00001C53">
        <w:rPr>
          <w:rtl/>
        </w:rPr>
        <w:t xml:space="preserve"> سیر بالینی، مداخلات تشخیصی و درمانی و پیامدهای مراقبتی یک بیمار مبتلا به تاکی‌کاردی فوق‌بطنی پاروکسیسمال</w:t>
      </w:r>
      <w:r w:rsidRPr="00001C53">
        <w:t xml:space="preserve"> </w:t>
      </w:r>
      <w:r w:rsidRPr="00001C53">
        <w:rPr>
          <w:sz w:val="22"/>
          <w:szCs w:val="22"/>
        </w:rPr>
        <w:t>(PSVT)</w:t>
      </w:r>
      <w:r w:rsidRPr="00001C53">
        <w:t xml:space="preserve"> </w:t>
      </w:r>
      <w:r w:rsidRPr="00001C53">
        <w:rPr>
          <w:rtl/>
        </w:rPr>
        <w:t>با تشخیص نهایی</w:t>
      </w:r>
      <w:r w:rsidRPr="00001C53">
        <w:t xml:space="preserve"> </w:t>
      </w:r>
      <w:r w:rsidRPr="00001C53">
        <w:rPr>
          <w:sz w:val="22"/>
          <w:szCs w:val="22"/>
        </w:rPr>
        <w:t>AVNRT</w:t>
      </w:r>
      <w:r w:rsidRPr="00001C53">
        <w:t xml:space="preserve"> </w:t>
      </w:r>
      <w:r w:rsidRPr="00001C53">
        <w:rPr>
          <w:rtl/>
        </w:rPr>
        <w:t>انجام شد. انتخاب روش موردی، به دلیل ویژگی منحصر‌به‌فرد فرایند تشخیص، تغییر تشخیص اولیه</w:t>
      </w:r>
      <w:r w:rsidRPr="00001C53">
        <w:t xml:space="preserve"> </w:t>
      </w:r>
      <w:r w:rsidRPr="00001C53">
        <w:rPr>
          <w:rtl/>
        </w:rPr>
        <w:t>(از</w:t>
      </w:r>
      <w:r w:rsidRPr="00001C53">
        <w:t xml:space="preserve"> </w:t>
      </w:r>
      <w:r w:rsidRPr="00001C53">
        <w:rPr>
          <w:sz w:val="22"/>
          <w:szCs w:val="22"/>
        </w:rPr>
        <w:t xml:space="preserve">AVRT </w:t>
      </w:r>
      <w:r w:rsidRPr="00001C53">
        <w:rPr>
          <w:sz w:val="22"/>
          <w:szCs w:val="22"/>
          <w:rtl/>
        </w:rPr>
        <w:t>به</w:t>
      </w:r>
      <w:r w:rsidRPr="00001C53">
        <w:rPr>
          <w:sz w:val="22"/>
          <w:szCs w:val="22"/>
        </w:rPr>
        <w:t>AVNRT</w:t>
      </w:r>
      <w:r w:rsidRPr="00001C53">
        <w:rPr>
          <w:rtl/>
        </w:rPr>
        <w:t>)</w:t>
      </w:r>
      <w:r w:rsidRPr="00001C53">
        <w:t xml:space="preserve"> </w:t>
      </w:r>
      <w:r w:rsidRPr="00001C53">
        <w:rPr>
          <w:rtl/>
        </w:rPr>
        <w:t>در طی مطالعه الکتروفیزیولوژی، و اهمیت تحلیل مراقبت‌های پرستاری تخصصی مرتبط با عمل</w:t>
      </w:r>
      <w:r w:rsidRPr="00001C53">
        <w:t xml:space="preserve"> </w:t>
      </w:r>
      <w:r w:rsidRPr="00001C53">
        <w:rPr>
          <w:sz w:val="22"/>
          <w:szCs w:val="22"/>
        </w:rPr>
        <w:t>EPS</w:t>
      </w:r>
      <w:r w:rsidRPr="00001C53">
        <w:t xml:space="preserve"> </w:t>
      </w:r>
      <w:r w:rsidRPr="00001C53">
        <w:rPr>
          <w:rtl/>
        </w:rPr>
        <w:t>و ابلیشن بود.</w:t>
      </w:r>
    </w:p>
    <w:p w14:paraId="4498CA43" w14:textId="4F92EA00" w:rsidR="00DB14B3" w:rsidRPr="00001C53" w:rsidRDefault="00DB14B3" w:rsidP="008D393E">
      <w:pPr>
        <w:bidi/>
        <w:jc w:val="both"/>
        <w:rPr>
          <w:b/>
          <w:bCs/>
        </w:rPr>
      </w:pPr>
      <w:r w:rsidRPr="00001C53">
        <w:rPr>
          <w:b/>
          <w:bCs/>
          <w:rtl/>
        </w:rPr>
        <w:lastRenderedPageBreak/>
        <w:t>جامعه آماری و نمونه پژوهش</w:t>
      </w:r>
    </w:p>
    <w:p w14:paraId="1A19168B" w14:textId="531060A7" w:rsidR="00405166" w:rsidRPr="00001C53" w:rsidRDefault="00831AD2" w:rsidP="008D393E">
      <w:pPr>
        <w:bidi/>
        <w:jc w:val="both"/>
        <w:rPr>
          <w:rtl/>
        </w:rPr>
      </w:pPr>
      <w:r w:rsidRPr="00001C53">
        <w:rPr>
          <w:rtl/>
        </w:rPr>
        <w:t>جامعه پژوهش شامل تمامی بیماران مبتلا به آریتمی‌های فوق‌بطنی مراجعه‌کننده به مرکز تخصصی قلب</w:t>
      </w:r>
      <w:r w:rsidR="00405166" w:rsidRPr="00001C53">
        <w:rPr>
          <w:rtl/>
        </w:rPr>
        <w:t xml:space="preserve"> بیمارستان </w:t>
      </w:r>
      <w:r w:rsidR="00D63140" w:rsidRPr="00001C53">
        <w:rPr>
          <w:rtl/>
          <w:lang w:bidi="fa-IR"/>
        </w:rPr>
        <w:t>علوم پزشکی</w:t>
      </w:r>
      <w:r w:rsidRPr="00001C53">
        <w:rPr>
          <w:rtl/>
        </w:rPr>
        <w:t xml:space="preserve"> در استان اصفهان در سال </w:t>
      </w:r>
      <w:r w:rsidRPr="00001C53">
        <w:rPr>
          <w:rtl/>
          <w:lang w:bidi="fa-IR"/>
        </w:rPr>
        <w:t>۱۴۰۴</w:t>
      </w:r>
      <w:r w:rsidR="00405166" w:rsidRPr="00001C53">
        <w:rPr>
          <w:rtl/>
        </w:rPr>
        <w:t xml:space="preserve"> بود. نمونه این پژوهش، </w:t>
      </w:r>
      <w:r w:rsidRPr="00001C53">
        <w:rPr>
          <w:rtl/>
        </w:rPr>
        <w:t xml:space="preserve">یک بیمار </w:t>
      </w:r>
      <w:r w:rsidR="00AF1CF5" w:rsidRPr="00001C53">
        <w:rPr>
          <w:rFonts w:hint="cs"/>
          <w:rtl/>
          <w:lang w:bidi="fa-IR"/>
        </w:rPr>
        <w:t>14</w:t>
      </w:r>
      <w:r w:rsidRPr="00001C53">
        <w:rPr>
          <w:rtl/>
        </w:rPr>
        <w:t xml:space="preserve"> ساله با سابقه حملات مکرر تپش قلب و تشدید علائم طی ماه اخیر بود که به‌صورت در دسترس انتخاب گردید. انتخاب بیمار براساس معیارهای ورود شامل تشخیص قطعی</w:t>
      </w:r>
      <w:r w:rsidRPr="00001C53">
        <w:t xml:space="preserve"> </w:t>
      </w:r>
      <w:r w:rsidRPr="00001C53">
        <w:rPr>
          <w:sz w:val="22"/>
          <w:szCs w:val="22"/>
        </w:rPr>
        <w:t>AVNRT</w:t>
      </w:r>
      <w:r w:rsidRPr="00001C53">
        <w:t xml:space="preserve"> </w:t>
      </w:r>
      <w:r w:rsidR="00405166" w:rsidRPr="00001C53">
        <w:rPr>
          <w:rtl/>
        </w:rPr>
        <w:t xml:space="preserve"> </w:t>
      </w:r>
      <w:r w:rsidRPr="00001C53">
        <w:rPr>
          <w:rtl/>
        </w:rPr>
        <w:t>پس از انجام مطالعه الکتروفیزیولوژی، ابلیشن موفق، و دریافت رضایت آگاهانه برای مشارکت در پژوهش و انتشار نتایج صورت گرفت؛ همچنین وجود بیماری‌های قلبی ساختاری یا نارسایی قلبی به‌عنوان معیارهای خروج در نظر گرفته شد</w:t>
      </w:r>
      <w:r w:rsidR="00405166" w:rsidRPr="00001C53">
        <w:rPr>
          <w:rtl/>
        </w:rPr>
        <w:t>.</w:t>
      </w:r>
    </w:p>
    <w:p w14:paraId="38F9D787" w14:textId="0A8725AF" w:rsidR="00DB14B3" w:rsidRPr="00001C53" w:rsidRDefault="00DB14B3" w:rsidP="008D393E">
      <w:pPr>
        <w:bidi/>
        <w:jc w:val="both"/>
        <w:rPr>
          <w:b/>
          <w:bCs/>
        </w:rPr>
      </w:pPr>
      <w:r w:rsidRPr="00001C53">
        <w:rPr>
          <w:b/>
          <w:bCs/>
          <w:rtl/>
        </w:rPr>
        <w:t>ابزارهای پژوهش</w:t>
      </w:r>
    </w:p>
    <w:p w14:paraId="2F05966B" w14:textId="77A041EF" w:rsidR="00264679" w:rsidRPr="00001C53" w:rsidRDefault="00264679" w:rsidP="008D393E">
      <w:pPr>
        <w:bidi/>
        <w:jc w:val="both"/>
        <w:rPr>
          <w:rtl/>
        </w:rPr>
      </w:pPr>
      <w:r w:rsidRPr="00001C53">
        <w:rPr>
          <w:rtl/>
        </w:rPr>
        <w:t>ابزارهای گردآوری داده‌ها شامل مجموعه‌ای منسجم از منابع و فرم‌ها بود که برای ثبت دقیق ابعاد مختلف بالینی و مراقبتی بیمار طراحی شد. این ابزارها عبارت بودند از: چک‌لیست مشخصات دموگرافیک و سابقه پزشکی بیمار؛ فرم ثبت اطلاعات بالینی و تشخیصی شامل علائم بالینی، دفعات حملات، نتایج</w:t>
      </w:r>
      <w:r w:rsidR="008D4781" w:rsidRPr="00001C53">
        <w:rPr>
          <w:rFonts w:hint="cs"/>
          <w:rtl/>
        </w:rPr>
        <w:t xml:space="preserve"> </w:t>
      </w:r>
      <w:r w:rsidRPr="00001C53">
        <w:rPr>
          <w:sz w:val="22"/>
          <w:szCs w:val="22"/>
        </w:rPr>
        <w:t>ECG</w:t>
      </w:r>
      <w:r w:rsidRPr="00001C53">
        <w:rPr>
          <w:rtl/>
        </w:rPr>
        <w:t>، نتایج مطالعه الکتروفیزیولوژی</w:t>
      </w:r>
      <w:r w:rsidRPr="00001C53">
        <w:t xml:space="preserve"> </w:t>
      </w:r>
      <w:r w:rsidRPr="00001C53">
        <w:rPr>
          <w:sz w:val="22"/>
          <w:szCs w:val="22"/>
        </w:rPr>
        <w:t>(EPS)</w:t>
      </w:r>
      <w:r w:rsidRPr="00001C53">
        <w:rPr>
          <w:rtl/>
        </w:rPr>
        <w:t>و روند انجام ابلیشن؛ چک‌لیست مداخلات و پیامدهای مراقبت پرستاری در مراحل قبل، حین و پس از</w:t>
      </w:r>
      <w:r w:rsidR="008D4781" w:rsidRPr="00001C53">
        <w:rPr>
          <w:rFonts w:hint="cs"/>
          <w:rtl/>
        </w:rPr>
        <w:t xml:space="preserve"> </w:t>
      </w:r>
      <w:r w:rsidRPr="00001C53">
        <w:rPr>
          <w:sz w:val="22"/>
          <w:szCs w:val="22"/>
        </w:rPr>
        <w:t>EPS</w:t>
      </w:r>
      <w:r w:rsidRPr="00001C53">
        <w:rPr>
          <w:rtl/>
        </w:rPr>
        <w:t>؛ و همچنین گزارش‌ها و ثبت‌های موجود در پرونده پزشکی و سوابق پرستاری بیمارستان، که امکان جمع‌آوری داده‌های جامع و دقیق برای تحلیل علمی را فراهم می‌کرد</w:t>
      </w:r>
      <w:r w:rsidR="008D4781" w:rsidRPr="00001C53">
        <w:rPr>
          <w:rFonts w:hint="cs"/>
          <w:rtl/>
        </w:rPr>
        <w:t>.</w:t>
      </w:r>
    </w:p>
    <w:p w14:paraId="13B42D4C" w14:textId="1A544C73" w:rsidR="00DB14B3" w:rsidRPr="00001C53" w:rsidRDefault="00DB14B3" w:rsidP="008D393E">
      <w:pPr>
        <w:bidi/>
        <w:jc w:val="both"/>
        <w:rPr>
          <w:b/>
          <w:bCs/>
        </w:rPr>
      </w:pPr>
      <w:r w:rsidRPr="00001C53">
        <w:rPr>
          <w:b/>
          <w:bCs/>
          <w:rtl/>
        </w:rPr>
        <w:t>روايی و پایايی ابزارها</w:t>
      </w:r>
    </w:p>
    <w:p w14:paraId="51A560EC" w14:textId="480CDBC5" w:rsidR="00DB14B3" w:rsidRPr="00001C53" w:rsidRDefault="00DB14B3" w:rsidP="008D393E">
      <w:pPr>
        <w:bidi/>
        <w:jc w:val="both"/>
      </w:pPr>
      <w:r w:rsidRPr="00001C53">
        <w:rPr>
          <w:rtl/>
        </w:rPr>
        <w:t xml:space="preserve">برای تأمین روایی </w:t>
      </w:r>
      <w:r w:rsidR="00993678" w:rsidRPr="00001C53">
        <w:rPr>
          <w:rtl/>
        </w:rPr>
        <w:t>محتوای ابزار پژوهش، مجموعه پرسش‌ها و فرم‌ها توسط پانلی پنج‌نفره شامل دو متخصص الکتروفیزیولوژی قلب، دو عضو هیئت‌علمی پرستاری قلب و عروق و یک متخصص روش تحقیق مورد بازنگری و تأیید قرار گرفت. همچنین برای ارزیابی پایایی، از روش بازآزمایی با فاصله زمانی یک‌هفته‌ای بر روی داده‌های پرونده استفاده شد که ضریب پایایی 0.92 را نشان داد و بیانگر ثبات و قابل‌اعتماد بودن ابزار است.</w:t>
      </w:r>
    </w:p>
    <w:p w14:paraId="50842117" w14:textId="77777777" w:rsidR="00DB14B3" w:rsidRPr="00001C53" w:rsidRDefault="00DB14B3" w:rsidP="008D393E">
      <w:pPr>
        <w:bidi/>
        <w:jc w:val="both"/>
        <w:rPr>
          <w:b/>
          <w:bCs/>
        </w:rPr>
      </w:pPr>
      <w:r w:rsidRPr="00001C53">
        <w:rPr>
          <w:b/>
          <w:bCs/>
          <w:rtl/>
        </w:rPr>
        <w:t>روش گردآوری داده‌ها</w:t>
      </w:r>
    </w:p>
    <w:p w14:paraId="77F643A6" w14:textId="7E70AAD8" w:rsidR="00DB14B3" w:rsidRPr="00001C53" w:rsidRDefault="00DB14B3" w:rsidP="008D393E">
      <w:pPr>
        <w:bidi/>
        <w:jc w:val="both"/>
      </w:pPr>
      <w:r w:rsidRPr="00001C53">
        <w:rPr>
          <w:rtl/>
        </w:rPr>
        <w:t>اطلاعات به‌صورت گذشته‌نگر و آینده‌نگر گردآوری شد. ابتدا داده‌های مرتبط با سابقه بیمار، علائم، مستندات پرونده و مراحل تشخیص جمع‌آوری گردید. سپس روند داخلی‌سازی فرایند</w:t>
      </w:r>
      <w:r w:rsidR="00993678" w:rsidRPr="00001C53">
        <w:rPr>
          <w:rtl/>
        </w:rPr>
        <w:t xml:space="preserve"> </w:t>
      </w:r>
      <w:r w:rsidRPr="00001C53">
        <w:rPr>
          <w:sz w:val="22"/>
          <w:szCs w:val="22"/>
        </w:rPr>
        <w:t>EPS</w:t>
      </w:r>
      <w:r w:rsidRPr="00001C53">
        <w:rPr>
          <w:rtl/>
        </w:rPr>
        <w:t xml:space="preserve">، مشاهده مستقیم در اتاق الکتروفیزیولوژی، و ثبت مداخلات مراقبت پرستاری انجام شد. پیگیری بیمار تا </w:t>
      </w:r>
      <w:r w:rsidRPr="00001C53">
        <w:rPr>
          <w:rtl/>
          <w:lang w:bidi="fa-IR"/>
        </w:rPr>
        <w:t>۴۸</w:t>
      </w:r>
      <w:r w:rsidRPr="00001C53">
        <w:rPr>
          <w:rtl/>
        </w:rPr>
        <w:t xml:space="preserve"> ساعت پس از ترخیص و در اولین ویزیت سرپایی انجام شد</w:t>
      </w:r>
      <w:r w:rsidR="00993678" w:rsidRPr="00001C53">
        <w:rPr>
          <w:rtl/>
        </w:rPr>
        <w:t>.</w:t>
      </w:r>
    </w:p>
    <w:p w14:paraId="3D8E1E68" w14:textId="77777777" w:rsidR="00DB14B3" w:rsidRPr="00001C53" w:rsidRDefault="00DB14B3" w:rsidP="008D393E">
      <w:pPr>
        <w:bidi/>
        <w:jc w:val="both"/>
        <w:rPr>
          <w:b/>
          <w:bCs/>
        </w:rPr>
      </w:pPr>
      <w:r w:rsidRPr="00001C53">
        <w:rPr>
          <w:b/>
          <w:bCs/>
          <w:rtl/>
        </w:rPr>
        <w:t>روش‌های تجزیه و تحلیل داده‌ها</w:t>
      </w:r>
    </w:p>
    <w:p w14:paraId="1031533A" w14:textId="63E8C911" w:rsidR="00DB14B3" w:rsidRPr="00001C53" w:rsidRDefault="00DB14B3" w:rsidP="008D393E">
      <w:pPr>
        <w:bidi/>
        <w:jc w:val="both"/>
      </w:pPr>
      <w:r w:rsidRPr="00001C53">
        <w:rPr>
          <w:rtl/>
        </w:rPr>
        <w:t>با توجه به ماهیت مطالعه موردی، داده‌ها به‌صورت تحلیل محتوایی</w:t>
      </w:r>
      <w:r w:rsidRPr="00001C53">
        <w:t xml:space="preserve"> </w:t>
      </w:r>
      <w:r w:rsidRPr="00001C53">
        <w:rPr>
          <w:rtl/>
        </w:rPr>
        <w:t xml:space="preserve">بررسی شدند. اطلاعات بالینی و فرایند درمان به‌صورت روایی و ساختاری تحلیل شد و الگوهای مرتبط با پیش‌آگهی و پیامد درمان استخراج گردید. </w:t>
      </w:r>
    </w:p>
    <w:p w14:paraId="6D180A52" w14:textId="25011B05" w:rsidR="00E2709C" w:rsidRPr="00001C53" w:rsidRDefault="00E2709C" w:rsidP="008D393E">
      <w:pPr>
        <w:bidi/>
        <w:jc w:val="both"/>
      </w:pPr>
    </w:p>
    <w:p w14:paraId="34CB88C0" w14:textId="77777777" w:rsidR="00FA7B74" w:rsidRPr="00001C53" w:rsidRDefault="00FA7B74" w:rsidP="008D393E">
      <w:pPr>
        <w:bidi/>
        <w:jc w:val="both"/>
        <w:rPr>
          <w:b/>
          <w:bCs/>
          <w:rtl/>
        </w:rPr>
      </w:pPr>
      <w:r w:rsidRPr="00001C53">
        <w:rPr>
          <w:b/>
          <w:bCs/>
          <w:rtl/>
        </w:rPr>
        <w:t>یافته‌ها</w:t>
      </w:r>
    </w:p>
    <w:p w14:paraId="459576D9" w14:textId="77777777" w:rsidR="00AB006A" w:rsidRPr="00001C53" w:rsidRDefault="00AB006A" w:rsidP="008D393E">
      <w:pPr>
        <w:pStyle w:val="NormalWeb"/>
        <w:bidi/>
        <w:spacing w:before="0" w:beforeAutospacing="0" w:after="0" w:afterAutospacing="0"/>
        <w:jc w:val="both"/>
        <w:rPr>
          <w:rStyle w:val="Strong"/>
          <w:rtl/>
        </w:rPr>
      </w:pPr>
      <w:r w:rsidRPr="00001C53">
        <w:rPr>
          <w:rStyle w:val="Strong"/>
          <w:rFonts w:hint="cs"/>
          <w:rtl/>
        </w:rPr>
        <w:t xml:space="preserve">1. </w:t>
      </w:r>
      <w:r w:rsidRPr="00001C53">
        <w:rPr>
          <w:rStyle w:val="Strong"/>
        </w:rPr>
        <w:t xml:space="preserve"> </w:t>
      </w:r>
      <w:r w:rsidRPr="00001C53">
        <w:rPr>
          <w:rStyle w:val="Strong"/>
          <w:rtl/>
        </w:rPr>
        <w:t>مسیر بالینی و مشخصات بیمار</w:t>
      </w:r>
    </w:p>
    <w:p w14:paraId="0DCE6EF3" w14:textId="3082C371" w:rsidR="00AB006A" w:rsidRPr="00001C53" w:rsidRDefault="00AB006A" w:rsidP="008D393E">
      <w:pPr>
        <w:pStyle w:val="NormalWeb"/>
        <w:bidi/>
        <w:spacing w:before="0" w:beforeAutospacing="0" w:after="0" w:afterAutospacing="0"/>
        <w:jc w:val="both"/>
      </w:pPr>
      <w:r w:rsidRPr="00001C53">
        <w:rPr>
          <w:rtl/>
        </w:rPr>
        <w:t xml:space="preserve">بیمار پسر </w:t>
      </w:r>
      <w:r w:rsidRPr="00001C53">
        <w:rPr>
          <w:rtl/>
          <w:lang w:bidi="fa-IR"/>
        </w:rPr>
        <w:t>۱۴</w:t>
      </w:r>
      <w:r w:rsidRPr="00001C53">
        <w:rPr>
          <w:rtl/>
        </w:rPr>
        <w:t xml:space="preserve"> ساله با سابقه</w:t>
      </w:r>
      <w:r w:rsidRPr="00001C53">
        <w:rPr>
          <w:rStyle w:val="Strong"/>
          <w:b w:val="0"/>
          <w:bCs w:val="0"/>
          <w:sz w:val="22"/>
          <w:szCs w:val="22"/>
        </w:rPr>
        <w:t>PSVT</w:t>
      </w:r>
      <w:r w:rsidRPr="00001C53">
        <w:rPr>
          <w:rStyle w:val="Strong"/>
          <w:b w:val="0"/>
          <w:bCs w:val="0"/>
        </w:rPr>
        <w:t xml:space="preserve"> </w:t>
      </w:r>
      <w:r w:rsidRPr="00001C53">
        <w:rPr>
          <w:rStyle w:val="Strong"/>
          <w:rFonts w:hint="cs"/>
          <w:b w:val="0"/>
          <w:bCs w:val="0"/>
          <w:rtl/>
        </w:rPr>
        <w:t xml:space="preserve"> </w:t>
      </w:r>
      <w:r w:rsidRPr="00001C53">
        <w:rPr>
          <w:rStyle w:val="Strong"/>
          <w:b w:val="0"/>
          <w:bCs w:val="0"/>
          <w:rtl/>
        </w:rPr>
        <w:t>مزمن ناشناخته</w:t>
      </w:r>
      <w:r w:rsidRPr="00001C53">
        <w:rPr>
          <w:b/>
          <w:bCs/>
          <w:rtl/>
        </w:rPr>
        <w:t>، با</w:t>
      </w:r>
      <w:r w:rsidRPr="00001C53">
        <w:rPr>
          <w:rtl/>
        </w:rPr>
        <w:t xml:space="preserve"> افزایش دفعات و شدت اپیزودهای تپش قلب و بروز علائم حین فعالیت به مرکز تخصصی قلب در اصفهان ارجاع شد. در ارزیابی اولیه پرستاری، بیمار </w:t>
      </w:r>
      <w:r w:rsidRPr="00001C53">
        <w:rPr>
          <w:rStyle w:val="Strong"/>
          <w:b w:val="0"/>
          <w:bCs w:val="0"/>
          <w:rtl/>
        </w:rPr>
        <w:t>هوشیار، آگاه، مستقل در فعالیت‌های روزمره و بدون محدودیت شنوایی، بینایی و استفاده از وسایل کمکی</w:t>
      </w:r>
      <w:r w:rsidRPr="00001C53">
        <w:rPr>
          <w:rtl/>
        </w:rPr>
        <w:t xml:space="preserve"> بود. وزن </w:t>
      </w:r>
      <w:r w:rsidRPr="00001C53">
        <w:rPr>
          <w:rtl/>
          <w:lang w:bidi="fa-IR"/>
        </w:rPr>
        <w:t>۵۶</w:t>
      </w:r>
      <w:r w:rsidRPr="00001C53">
        <w:rPr>
          <w:rtl/>
        </w:rPr>
        <w:t xml:space="preserve"> کیلوگرم، قد </w:t>
      </w:r>
      <w:r w:rsidRPr="00001C53">
        <w:rPr>
          <w:rtl/>
          <w:lang w:bidi="fa-IR"/>
        </w:rPr>
        <w:t>۱۶۵</w:t>
      </w:r>
      <w:r w:rsidRPr="00001C53">
        <w:rPr>
          <w:rtl/>
        </w:rPr>
        <w:t xml:space="preserve"> سانتی‌متر و</w:t>
      </w:r>
      <w:r w:rsidRPr="00001C53">
        <w:t xml:space="preserve"> </w:t>
      </w:r>
      <w:r w:rsidRPr="00001C53">
        <w:rPr>
          <w:sz w:val="22"/>
          <w:szCs w:val="22"/>
        </w:rPr>
        <w:t>BMI</w:t>
      </w:r>
      <w:r w:rsidRPr="00001C53">
        <w:t xml:space="preserve"> </w:t>
      </w:r>
      <w:r w:rsidRPr="00001C53">
        <w:rPr>
          <w:rtl/>
          <w:lang w:bidi="fa-IR"/>
        </w:rPr>
        <w:t>۱۹</w:t>
      </w:r>
      <w:r w:rsidRPr="00001C53">
        <w:t xml:space="preserve"> </w:t>
      </w:r>
      <w:r w:rsidRPr="00001C53">
        <w:rPr>
          <w:rtl/>
        </w:rPr>
        <w:t>گزارش شد. کاهش وزن ناخواسته یا موانع یادگیری مشاهده نشد</w:t>
      </w:r>
      <w:r w:rsidR="00354A66" w:rsidRPr="00001C53">
        <w:rPr>
          <w:rFonts w:hint="cs"/>
          <w:rtl/>
        </w:rPr>
        <w:t>.</w:t>
      </w:r>
    </w:p>
    <w:p w14:paraId="4383207E" w14:textId="5208C42A" w:rsidR="00AB006A" w:rsidRPr="00001C53" w:rsidRDefault="00AB006A" w:rsidP="008D393E">
      <w:pPr>
        <w:pStyle w:val="NormalWeb"/>
        <w:bidi/>
        <w:spacing w:before="0" w:beforeAutospacing="0" w:after="0" w:afterAutospacing="0"/>
        <w:jc w:val="both"/>
      </w:pPr>
      <w:r w:rsidRPr="00001C53">
        <w:rPr>
          <w:rStyle w:val="Strong"/>
          <w:rtl/>
        </w:rPr>
        <w:t>علائم و نشانه‌ها</w:t>
      </w:r>
      <w:r w:rsidRPr="00001C53">
        <w:rPr>
          <w:rStyle w:val="Strong"/>
          <w:rFonts w:hint="cs"/>
          <w:rtl/>
        </w:rPr>
        <w:t>:</w:t>
      </w:r>
    </w:p>
    <w:p w14:paraId="18824ECD" w14:textId="47D1EA63" w:rsidR="00AB006A" w:rsidRPr="00001C53" w:rsidRDefault="00AB006A" w:rsidP="00623B94">
      <w:pPr>
        <w:pStyle w:val="NormalWeb"/>
        <w:numPr>
          <w:ilvl w:val="0"/>
          <w:numId w:val="1"/>
        </w:numPr>
        <w:bidi/>
        <w:spacing w:before="0" w:beforeAutospacing="0" w:after="0" w:afterAutospacing="0"/>
        <w:jc w:val="both"/>
      </w:pPr>
      <w:r w:rsidRPr="00001C53">
        <w:rPr>
          <w:rtl/>
        </w:rPr>
        <w:t>اپیزودهای اولیه</w:t>
      </w:r>
      <w:r w:rsidRPr="00001C53">
        <w:t xml:space="preserve"> </w:t>
      </w:r>
      <w:r w:rsidRPr="00001C53">
        <w:rPr>
          <w:sz w:val="22"/>
          <w:szCs w:val="22"/>
        </w:rPr>
        <w:t>PSVT</w:t>
      </w:r>
      <w:r w:rsidRPr="00001C53">
        <w:t xml:space="preserve"> </w:t>
      </w:r>
      <w:r w:rsidRPr="00001C53">
        <w:rPr>
          <w:rStyle w:val="Strong"/>
          <w:b w:val="0"/>
          <w:bCs w:val="0"/>
          <w:rtl/>
        </w:rPr>
        <w:t>خودبه‌خود آغاز می‌شدند</w:t>
      </w:r>
      <w:r w:rsidRPr="00001C53">
        <w:rPr>
          <w:b/>
          <w:bCs/>
          <w:rtl/>
        </w:rPr>
        <w:t>،</w:t>
      </w:r>
      <w:r w:rsidRPr="00001C53">
        <w:rPr>
          <w:rtl/>
        </w:rPr>
        <w:t xml:space="preserve"> اما در اپیزودهای اخیر با فعالیت بروز می‌یافتند</w:t>
      </w:r>
      <w:r w:rsidRPr="00001C53">
        <w:rPr>
          <w:rFonts w:hint="cs"/>
          <w:rtl/>
        </w:rPr>
        <w:t>.</w:t>
      </w:r>
    </w:p>
    <w:p w14:paraId="5A15DDD2" w14:textId="1CA9F576" w:rsidR="00AB006A" w:rsidRPr="00001C53" w:rsidRDefault="00AB006A" w:rsidP="00623B94">
      <w:pPr>
        <w:pStyle w:val="NormalWeb"/>
        <w:numPr>
          <w:ilvl w:val="0"/>
          <w:numId w:val="1"/>
        </w:numPr>
        <w:bidi/>
        <w:spacing w:before="0" w:beforeAutospacing="0" w:after="0" w:afterAutospacing="0"/>
        <w:jc w:val="both"/>
      </w:pPr>
      <w:r w:rsidRPr="00001C53">
        <w:rPr>
          <w:rtl/>
        </w:rPr>
        <w:t xml:space="preserve">شکایت اصلی بیمار </w:t>
      </w:r>
      <w:r w:rsidRPr="00001C53">
        <w:rPr>
          <w:rStyle w:val="Strong"/>
          <w:b w:val="0"/>
          <w:bCs w:val="0"/>
          <w:rtl/>
        </w:rPr>
        <w:t>تپش قلب و درد قفسه سینه</w:t>
      </w:r>
      <w:r w:rsidRPr="00001C53">
        <w:rPr>
          <w:rtl/>
        </w:rPr>
        <w:t xml:space="preserve"> بود</w:t>
      </w:r>
      <w:r w:rsidRPr="00001C53">
        <w:rPr>
          <w:rFonts w:hint="cs"/>
          <w:rtl/>
        </w:rPr>
        <w:t>.</w:t>
      </w:r>
    </w:p>
    <w:p w14:paraId="13EBA8D8" w14:textId="7DEB294B" w:rsidR="00AB006A" w:rsidRPr="00001C53" w:rsidRDefault="00AB006A" w:rsidP="00623B94">
      <w:pPr>
        <w:pStyle w:val="NormalWeb"/>
        <w:numPr>
          <w:ilvl w:val="0"/>
          <w:numId w:val="1"/>
        </w:numPr>
        <w:bidi/>
        <w:spacing w:before="0" w:beforeAutospacing="0" w:after="0" w:afterAutospacing="0"/>
        <w:jc w:val="both"/>
      </w:pPr>
      <w:r w:rsidRPr="00001C53">
        <w:rPr>
          <w:rtl/>
        </w:rPr>
        <w:t xml:space="preserve">پیش‌تر درمان با </w:t>
      </w:r>
      <w:r w:rsidRPr="00001C53">
        <w:rPr>
          <w:rStyle w:val="Strong"/>
          <w:b w:val="0"/>
          <w:bCs w:val="0"/>
          <w:rtl/>
        </w:rPr>
        <w:t>پروپرانولول</w:t>
      </w:r>
      <w:r w:rsidRPr="00001C53">
        <w:rPr>
          <w:rtl/>
        </w:rPr>
        <w:t xml:space="preserve"> انجام شده بود، اما پاسخ کافی مشاهده نشد</w:t>
      </w:r>
      <w:r w:rsidRPr="00001C53">
        <w:rPr>
          <w:rFonts w:hint="cs"/>
          <w:rtl/>
        </w:rPr>
        <w:t>.</w:t>
      </w:r>
    </w:p>
    <w:p w14:paraId="52B91AFE" w14:textId="788DC18A" w:rsidR="00AB006A" w:rsidRPr="00001C53" w:rsidRDefault="00AB006A" w:rsidP="008D393E">
      <w:pPr>
        <w:pStyle w:val="NormalWeb"/>
        <w:bidi/>
        <w:spacing w:before="0" w:beforeAutospacing="0" w:after="0" w:afterAutospacing="0"/>
        <w:jc w:val="both"/>
      </w:pPr>
      <w:r w:rsidRPr="00001C53">
        <w:rPr>
          <w:rStyle w:val="Strong"/>
          <w:rtl/>
        </w:rPr>
        <w:t>علائم حیاتی در بدو ورود</w:t>
      </w:r>
      <w:r w:rsidRPr="00001C53">
        <w:rPr>
          <w:rStyle w:val="Strong"/>
          <w:rFonts w:hint="cs"/>
          <w:rtl/>
        </w:rPr>
        <w:t>:</w:t>
      </w:r>
    </w:p>
    <w:p w14:paraId="224D68C7" w14:textId="787BFFE7" w:rsidR="00AB006A" w:rsidRPr="00001C53" w:rsidRDefault="00AB006A" w:rsidP="00623B94">
      <w:pPr>
        <w:pStyle w:val="NormalWeb"/>
        <w:numPr>
          <w:ilvl w:val="0"/>
          <w:numId w:val="2"/>
        </w:numPr>
        <w:bidi/>
        <w:spacing w:before="0" w:beforeAutospacing="0" w:after="0" w:afterAutospacing="0"/>
        <w:jc w:val="both"/>
      </w:pPr>
      <w:r w:rsidRPr="00001C53">
        <w:rPr>
          <w:rtl/>
        </w:rPr>
        <w:t xml:space="preserve">دما: </w:t>
      </w:r>
      <w:r w:rsidRPr="00001C53">
        <w:rPr>
          <w:rtl/>
          <w:lang w:bidi="fa-IR"/>
        </w:rPr>
        <w:t>۳۶.۸</w:t>
      </w:r>
      <w:r w:rsidRPr="00001C53">
        <w:t xml:space="preserve"> </w:t>
      </w:r>
      <w:r w:rsidRPr="00001C53">
        <w:rPr>
          <w:rFonts w:hint="cs"/>
          <w:rtl/>
        </w:rPr>
        <w:t>درجه سانتیگراد</w:t>
      </w:r>
    </w:p>
    <w:p w14:paraId="0EB9605B" w14:textId="77777777" w:rsidR="00AB006A" w:rsidRPr="00001C53" w:rsidRDefault="00AB006A" w:rsidP="00623B94">
      <w:pPr>
        <w:pStyle w:val="NormalWeb"/>
        <w:numPr>
          <w:ilvl w:val="0"/>
          <w:numId w:val="2"/>
        </w:numPr>
        <w:bidi/>
        <w:spacing w:before="0" w:beforeAutospacing="0" w:after="0" w:afterAutospacing="0"/>
        <w:jc w:val="both"/>
      </w:pPr>
      <w:r w:rsidRPr="00001C53">
        <w:rPr>
          <w:rtl/>
        </w:rPr>
        <w:lastRenderedPageBreak/>
        <w:t xml:space="preserve">نبض: </w:t>
      </w:r>
      <w:r w:rsidRPr="00001C53">
        <w:rPr>
          <w:rtl/>
          <w:lang w:bidi="fa-IR"/>
        </w:rPr>
        <w:t>۸۹</w:t>
      </w:r>
      <w:r w:rsidRPr="00001C53">
        <w:rPr>
          <w:rtl/>
        </w:rPr>
        <w:t xml:space="preserve"> ضربان/دقیقه</w:t>
      </w:r>
    </w:p>
    <w:p w14:paraId="78B2302A" w14:textId="77777777" w:rsidR="00AB006A" w:rsidRPr="00001C53" w:rsidRDefault="00AB006A" w:rsidP="00623B94">
      <w:pPr>
        <w:pStyle w:val="NormalWeb"/>
        <w:numPr>
          <w:ilvl w:val="0"/>
          <w:numId w:val="2"/>
        </w:numPr>
        <w:bidi/>
        <w:spacing w:before="0" w:beforeAutospacing="0" w:after="0" w:afterAutospacing="0"/>
        <w:jc w:val="both"/>
      </w:pPr>
      <w:r w:rsidRPr="00001C53">
        <w:rPr>
          <w:rtl/>
        </w:rPr>
        <w:t xml:space="preserve">تنفس: </w:t>
      </w:r>
      <w:r w:rsidRPr="00001C53">
        <w:rPr>
          <w:rtl/>
          <w:lang w:bidi="fa-IR"/>
        </w:rPr>
        <w:t>۱۸</w:t>
      </w:r>
      <w:r w:rsidRPr="00001C53">
        <w:rPr>
          <w:rtl/>
        </w:rPr>
        <w:t xml:space="preserve"> در دقیقه</w:t>
      </w:r>
    </w:p>
    <w:p w14:paraId="66EEA26F" w14:textId="442F3F4F" w:rsidR="00AB006A" w:rsidRPr="00001C53" w:rsidRDefault="00AB006A" w:rsidP="00623B94">
      <w:pPr>
        <w:pStyle w:val="NormalWeb"/>
        <w:numPr>
          <w:ilvl w:val="0"/>
          <w:numId w:val="2"/>
        </w:numPr>
        <w:bidi/>
        <w:spacing w:before="0" w:beforeAutospacing="0" w:after="0" w:afterAutospacing="0"/>
        <w:jc w:val="both"/>
      </w:pPr>
      <w:r w:rsidRPr="00001C53">
        <w:rPr>
          <w:rtl/>
        </w:rPr>
        <w:t xml:space="preserve">فشار خون: </w:t>
      </w:r>
      <w:r w:rsidRPr="00001C53">
        <w:rPr>
          <w:rFonts w:hint="cs"/>
          <w:rtl/>
          <w:lang w:bidi="fa-IR"/>
        </w:rPr>
        <w:t>65</w:t>
      </w:r>
      <w:r w:rsidRPr="00001C53">
        <w:rPr>
          <w:rtl/>
          <w:lang w:bidi="fa-IR"/>
        </w:rPr>
        <w:t>/</w:t>
      </w:r>
      <w:r w:rsidRPr="00001C53">
        <w:rPr>
          <w:rFonts w:hint="cs"/>
          <w:rtl/>
          <w:lang w:bidi="fa-IR"/>
        </w:rPr>
        <w:t>110</w:t>
      </w:r>
      <w:r w:rsidRPr="00001C53">
        <w:t xml:space="preserve"> </w:t>
      </w:r>
      <w:r w:rsidRPr="00001C53">
        <w:rPr>
          <w:rFonts w:hint="cs"/>
          <w:rtl/>
        </w:rPr>
        <w:t>میلیمتر جیوه</w:t>
      </w:r>
    </w:p>
    <w:p w14:paraId="6BDA5ACE" w14:textId="249D06BC" w:rsidR="00AB006A" w:rsidRPr="00001C53" w:rsidRDefault="00AB006A" w:rsidP="008D393E">
      <w:pPr>
        <w:pStyle w:val="NormalWeb"/>
        <w:bidi/>
        <w:spacing w:before="0" w:beforeAutospacing="0" w:after="0" w:afterAutospacing="0"/>
        <w:jc w:val="both"/>
      </w:pPr>
      <w:r w:rsidRPr="00001C53">
        <w:rPr>
          <w:rStyle w:val="Strong"/>
          <w:rFonts w:hint="cs"/>
          <w:rtl/>
        </w:rPr>
        <w:t xml:space="preserve">2. </w:t>
      </w:r>
      <w:r w:rsidRPr="00001C53">
        <w:rPr>
          <w:rStyle w:val="Strong"/>
          <w:rtl/>
        </w:rPr>
        <w:t>سابقه پزشکی و خانوادگی</w:t>
      </w:r>
    </w:p>
    <w:p w14:paraId="32DA92EA" w14:textId="7BCEC5F9" w:rsidR="00AB006A" w:rsidRPr="00001C53" w:rsidRDefault="00AB006A" w:rsidP="00623B94">
      <w:pPr>
        <w:pStyle w:val="NormalWeb"/>
        <w:numPr>
          <w:ilvl w:val="0"/>
          <w:numId w:val="3"/>
        </w:numPr>
        <w:bidi/>
        <w:spacing w:before="0" w:beforeAutospacing="0" w:after="0" w:afterAutospacing="0"/>
        <w:jc w:val="both"/>
      </w:pPr>
      <w:r w:rsidRPr="00001C53">
        <w:rPr>
          <w:rtl/>
        </w:rPr>
        <w:t>بدون اختلال مادرزادی، جراحی یا بستری قبلی مهم (</w:t>
      </w:r>
      <w:r w:rsidRPr="00001C53">
        <w:rPr>
          <w:rFonts w:hint="cs"/>
          <w:rtl/>
        </w:rPr>
        <w:t>آخرین</w:t>
      </w:r>
      <w:r w:rsidRPr="00001C53">
        <w:rPr>
          <w:rtl/>
        </w:rPr>
        <w:t xml:space="preserve"> بستری </w:t>
      </w:r>
      <w:r w:rsidR="00354A66" w:rsidRPr="00001C53">
        <w:rPr>
          <w:rFonts w:hint="cs"/>
          <w:rtl/>
          <w:lang w:bidi="fa-IR"/>
        </w:rPr>
        <w:t>در ماه گذشته</w:t>
      </w:r>
      <w:r w:rsidRPr="00001C53">
        <w:rPr>
          <w:rtl/>
        </w:rPr>
        <w:t xml:space="preserve"> به علت درد قفسه سینه و تنگی نفس)</w:t>
      </w:r>
      <w:r w:rsidR="00354A66" w:rsidRPr="00001C53">
        <w:rPr>
          <w:rFonts w:hint="cs"/>
          <w:rtl/>
        </w:rPr>
        <w:t>.</w:t>
      </w:r>
    </w:p>
    <w:p w14:paraId="0642DB13" w14:textId="25E62303" w:rsidR="00AB006A" w:rsidRPr="00001C53" w:rsidRDefault="00AB006A" w:rsidP="00623B94">
      <w:pPr>
        <w:pStyle w:val="NormalWeb"/>
        <w:numPr>
          <w:ilvl w:val="0"/>
          <w:numId w:val="3"/>
        </w:numPr>
        <w:bidi/>
        <w:spacing w:before="0" w:beforeAutospacing="0" w:after="0" w:afterAutospacing="0"/>
        <w:jc w:val="both"/>
      </w:pPr>
      <w:r w:rsidRPr="00001C53">
        <w:rPr>
          <w:rtl/>
        </w:rPr>
        <w:t>حساسیت دارویی ندارد، حساسیت غذایی به</w:t>
      </w:r>
      <w:r w:rsidRPr="00001C53">
        <w:rPr>
          <w:rFonts w:hint="cs"/>
          <w:rtl/>
        </w:rPr>
        <w:t xml:space="preserve"> برخی</w:t>
      </w:r>
      <w:r w:rsidRPr="00001C53">
        <w:rPr>
          <w:rtl/>
        </w:rPr>
        <w:t xml:space="preserve"> میوه‌ها با خارش پوست گزارش شد</w:t>
      </w:r>
      <w:r w:rsidR="00354A66" w:rsidRPr="00001C53">
        <w:rPr>
          <w:rFonts w:hint="cs"/>
          <w:rtl/>
        </w:rPr>
        <w:t>.</w:t>
      </w:r>
    </w:p>
    <w:p w14:paraId="4DDB26FE" w14:textId="71B42574" w:rsidR="00AB006A" w:rsidRPr="00001C53" w:rsidRDefault="00AB006A" w:rsidP="00623B94">
      <w:pPr>
        <w:pStyle w:val="NormalWeb"/>
        <w:numPr>
          <w:ilvl w:val="0"/>
          <w:numId w:val="3"/>
        </w:numPr>
        <w:bidi/>
        <w:spacing w:before="0" w:beforeAutospacing="0" w:after="0" w:afterAutospacing="0"/>
        <w:jc w:val="both"/>
      </w:pPr>
      <w:r w:rsidRPr="00001C53">
        <w:rPr>
          <w:rtl/>
        </w:rPr>
        <w:t>سابقه مصرف دارو: پروپرانولول نامنظم و با دوز نامعلوم</w:t>
      </w:r>
      <w:r w:rsidRPr="00001C53">
        <w:rPr>
          <w:rFonts w:hint="cs"/>
          <w:rtl/>
        </w:rPr>
        <w:t>.</w:t>
      </w:r>
    </w:p>
    <w:p w14:paraId="6B73B5DD" w14:textId="54086EB3" w:rsidR="00AB006A" w:rsidRPr="00001C53" w:rsidRDefault="00AB006A" w:rsidP="008D393E">
      <w:pPr>
        <w:pStyle w:val="NormalWeb"/>
        <w:bidi/>
        <w:spacing w:before="0" w:beforeAutospacing="0" w:after="0" w:afterAutospacing="0"/>
        <w:jc w:val="both"/>
        <w:rPr>
          <w:rStyle w:val="Strong"/>
          <w:rtl/>
        </w:rPr>
      </w:pPr>
      <w:r w:rsidRPr="00001C53">
        <w:rPr>
          <w:rStyle w:val="Strong"/>
          <w:rFonts w:hint="cs"/>
          <w:rtl/>
        </w:rPr>
        <w:t>3.</w:t>
      </w:r>
      <w:r w:rsidRPr="00001C53">
        <w:rPr>
          <w:rStyle w:val="Strong"/>
        </w:rPr>
        <w:t xml:space="preserve"> </w:t>
      </w:r>
      <w:r w:rsidRPr="00001C53">
        <w:rPr>
          <w:rStyle w:val="Strong"/>
          <w:rtl/>
        </w:rPr>
        <w:t>یافته‌های آزمایشگاهی و تصویربرداری</w:t>
      </w:r>
    </w:p>
    <w:p w14:paraId="4BD7E6D1" w14:textId="39D12839" w:rsidR="00216B52" w:rsidRPr="00001C53" w:rsidRDefault="00216B52" w:rsidP="008D393E">
      <w:pPr>
        <w:pStyle w:val="NormalWeb"/>
        <w:bidi/>
        <w:spacing w:before="0" w:beforeAutospacing="0" w:after="0" w:afterAutospacing="0"/>
        <w:jc w:val="both"/>
        <w:rPr>
          <w:rFonts w:hint="cs"/>
          <w:b/>
          <w:bCs/>
          <w:rtl/>
        </w:rPr>
      </w:pPr>
      <w:r w:rsidRPr="00001C53">
        <w:rPr>
          <w:rStyle w:val="Strong"/>
          <w:b w:val="0"/>
          <w:bCs w:val="0"/>
          <w:rtl/>
        </w:rPr>
        <w:t>یافته‌های آزمایشگاهی و تصویربرداری</w:t>
      </w:r>
      <w:r w:rsidRPr="00001C53">
        <w:rPr>
          <w:b/>
          <w:bCs/>
          <w:rtl/>
        </w:rPr>
        <w:t xml:space="preserve"> </w:t>
      </w:r>
      <w:r w:rsidRPr="00001C53">
        <w:rPr>
          <w:rtl/>
        </w:rPr>
        <w:t>نشان داد که مقادیر کامل خون‌شناسی</w:t>
      </w:r>
      <w:r w:rsidRPr="00001C53">
        <w:t xml:space="preserve"> </w:t>
      </w:r>
      <w:r w:rsidRPr="00001C53">
        <w:rPr>
          <w:sz w:val="22"/>
          <w:szCs w:val="22"/>
        </w:rPr>
        <w:t>(CBC)</w:t>
      </w:r>
      <w:r w:rsidRPr="00001C53">
        <w:t xml:space="preserve"> </w:t>
      </w:r>
      <w:r w:rsidRPr="00001C53">
        <w:rPr>
          <w:rtl/>
        </w:rPr>
        <w:t xml:space="preserve">بیمار در محدوده نرمال قرار داشت، به طوری که </w:t>
      </w:r>
      <w:r w:rsidRPr="00001C53">
        <w:rPr>
          <w:rStyle w:val="Strong"/>
          <w:b w:val="0"/>
          <w:bCs w:val="0"/>
          <w:sz w:val="22"/>
          <w:szCs w:val="22"/>
        </w:rPr>
        <w:t>WBC</w:t>
      </w:r>
      <w:r w:rsidRPr="00001C53">
        <w:t xml:space="preserve"> </w:t>
      </w:r>
      <w:r w:rsidRPr="00001C53">
        <w:rPr>
          <w:rFonts w:hint="cs"/>
          <w:rtl/>
        </w:rPr>
        <w:t xml:space="preserve"> </w:t>
      </w:r>
      <w:r w:rsidRPr="00001C53">
        <w:rPr>
          <w:rtl/>
        </w:rPr>
        <w:t>بین 5</w:t>
      </w:r>
      <w:r w:rsidRPr="00001C53">
        <w:rPr>
          <w:rFonts w:ascii="Sakkal Majalla" w:hAnsi="Sakkal Majalla" w:cs="Sakkal Majalla" w:hint="cs"/>
          <w:rtl/>
        </w:rPr>
        <w:t>–</w:t>
      </w:r>
      <w:r w:rsidRPr="00001C53">
        <w:rPr>
          <w:rtl/>
        </w:rPr>
        <w:t xml:space="preserve">5.46 </w:t>
      </w:r>
      <w:r w:rsidRPr="00001C53">
        <w:rPr>
          <w:rFonts w:hint="cs"/>
          <w:rtl/>
        </w:rPr>
        <w:t>×</w:t>
      </w:r>
      <w:r w:rsidRPr="00001C53">
        <w:rPr>
          <w:rtl/>
        </w:rPr>
        <w:t>10</w:t>
      </w:r>
      <w:r w:rsidRPr="00001C53">
        <w:rPr>
          <w:rFonts w:ascii="Cambria" w:hAnsi="Cambria" w:cs="Cambria" w:hint="cs"/>
          <w:rtl/>
        </w:rPr>
        <w:t>³</w:t>
      </w:r>
      <w:r w:rsidRPr="00001C53">
        <w:rPr>
          <w:rFonts w:hint="cs"/>
          <w:rtl/>
        </w:rPr>
        <w:t>/</w:t>
      </w:r>
      <w:r w:rsidRPr="00001C53">
        <w:rPr>
          <w:sz w:val="22"/>
          <w:szCs w:val="22"/>
        </w:rPr>
        <w:t>µL</w:t>
      </w:r>
      <w:r w:rsidRPr="00001C53">
        <w:rPr>
          <w:rtl/>
        </w:rPr>
        <w:t>، نسبت</w:t>
      </w:r>
      <w:r w:rsidRPr="00001C53">
        <w:rPr>
          <w:b/>
          <w:bCs/>
          <w:rtl/>
        </w:rPr>
        <w:t xml:space="preserve"> </w:t>
      </w:r>
      <w:r w:rsidRPr="00001C53">
        <w:rPr>
          <w:rStyle w:val="Strong"/>
          <w:b w:val="0"/>
          <w:bCs w:val="0"/>
          <w:rtl/>
        </w:rPr>
        <w:t>نوتروفیل 34.6</w:t>
      </w:r>
      <w:r w:rsidRPr="00001C53">
        <w:rPr>
          <w:rStyle w:val="Strong"/>
          <w:b w:val="0"/>
          <w:bCs w:val="0"/>
        </w:rPr>
        <w:t>%</w:t>
      </w:r>
      <w:r w:rsidRPr="00001C53">
        <w:rPr>
          <w:b/>
          <w:bCs/>
          <w:rtl/>
        </w:rPr>
        <w:t xml:space="preserve">، </w:t>
      </w:r>
      <w:r w:rsidRPr="00001C53">
        <w:rPr>
          <w:rStyle w:val="Strong"/>
          <w:b w:val="0"/>
          <w:bCs w:val="0"/>
          <w:rtl/>
        </w:rPr>
        <w:t>لنفوسیت 57.6</w:t>
      </w:r>
      <w:r w:rsidRPr="00001C53">
        <w:rPr>
          <w:rStyle w:val="Strong"/>
          <w:b w:val="0"/>
          <w:bCs w:val="0"/>
        </w:rPr>
        <w:t>%</w:t>
      </w:r>
      <w:r w:rsidRPr="00001C53">
        <w:rPr>
          <w:b/>
          <w:bCs/>
          <w:rtl/>
        </w:rPr>
        <w:t xml:space="preserve">، </w:t>
      </w:r>
      <w:r w:rsidRPr="00001C53">
        <w:rPr>
          <w:rStyle w:val="Strong"/>
          <w:b w:val="0"/>
          <w:bCs w:val="0"/>
          <w:rtl/>
        </w:rPr>
        <w:t>مونوسیت 6.2</w:t>
      </w:r>
      <w:r w:rsidRPr="00001C53">
        <w:rPr>
          <w:rStyle w:val="Strong"/>
          <w:b w:val="0"/>
          <w:bCs w:val="0"/>
        </w:rPr>
        <w:t>%</w:t>
      </w:r>
      <w:r w:rsidRPr="00001C53">
        <w:rPr>
          <w:b/>
          <w:bCs/>
          <w:rtl/>
        </w:rPr>
        <w:t xml:space="preserve">، </w:t>
      </w:r>
      <w:r w:rsidRPr="00001C53">
        <w:rPr>
          <w:rStyle w:val="Strong"/>
          <w:b w:val="0"/>
          <w:bCs w:val="0"/>
          <w:rtl/>
        </w:rPr>
        <w:t>ائوزینوفیل 1.2</w:t>
      </w:r>
      <w:r w:rsidRPr="00001C53">
        <w:rPr>
          <w:rStyle w:val="Strong"/>
          <w:b w:val="0"/>
          <w:bCs w:val="0"/>
        </w:rPr>
        <w:t>%</w:t>
      </w:r>
      <w:r w:rsidRPr="00001C53">
        <w:rPr>
          <w:b/>
          <w:bCs/>
        </w:rPr>
        <w:t xml:space="preserve"> </w:t>
      </w:r>
      <w:r w:rsidRPr="00001C53">
        <w:rPr>
          <w:b/>
          <w:bCs/>
          <w:rtl/>
        </w:rPr>
        <w:t xml:space="preserve">و </w:t>
      </w:r>
      <w:r w:rsidRPr="00001C53">
        <w:rPr>
          <w:rStyle w:val="Strong"/>
          <w:b w:val="0"/>
          <w:bCs w:val="0"/>
          <w:rtl/>
        </w:rPr>
        <w:t>بازوفیل 0.4</w:t>
      </w:r>
      <w:r w:rsidRPr="00001C53">
        <w:rPr>
          <w:rStyle w:val="Strong"/>
          <w:b w:val="0"/>
          <w:bCs w:val="0"/>
        </w:rPr>
        <w:t>%</w:t>
      </w:r>
      <w:r w:rsidRPr="00001C53">
        <w:rPr>
          <w:rFonts w:hint="cs"/>
          <w:rtl/>
        </w:rPr>
        <w:t>ب</w:t>
      </w:r>
      <w:r w:rsidRPr="00001C53">
        <w:rPr>
          <w:rtl/>
        </w:rPr>
        <w:t>ود. سایر پارامترهای</w:t>
      </w:r>
      <w:r w:rsidRPr="00001C53">
        <w:t xml:space="preserve"> </w:t>
      </w:r>
      <w:r w:rsidRPr="00001C53">
        <w:rPr>
          <w:sz w:val="22"/>
          <w:szCs w:val="22"/>
        </w:rPr>
        <w:t>CBC</w:t>
      </w:r>
      <w:r w:rsidRPr="00001C53">
        <w:t xml:space="preserve"> </w:t>
      </w:r>
      <w:r w:rsidRPr="00001C53">
        <w:rPr>
          <w:rtl/>
        </w:rPr>
        <w:t>شامل</w:t>
      </w:r>
      <w:r w:rsidRPr="00001C53">
        <w:rPr>
          <w:b/>
          <w:bCs/>
          <w:rtl/>
        </w:rPr>
        <w:t xml:space="preserve"> </w:t>
      </w:r>
      <w:r w:rsidRPr="00001C53">
        <w:rPr>
          <w:rStyle w:val="Strong"/>
          <w:b w:val="0"/>
          <w:bCs w:val="0"/>
        </w:rPr>
        <w:t>RBC 4.97 ×10⁶/</w:t>
      </w:r>
      <w:r w:rsidRPr="00001C53">
        <w:rPr>
          <w:rStyle w:val="Strong"/>
          <w:b w:val="0"/>
          <w:bCs w:val="0"/>
          <w:sz w:val="22"/>
          <w:szCs w:val="22"/>
        </w:rPr>
        <w:t>µL</w:t>
      </w:r>
      <w:r w:rsidRPr="00001C53">
        <w:rPr>
          <w:b/>
          <w:bCs/>
          <w:sz w:val="22"/>
          <w:szCs w:val="22"/>
          <w:rtl/>
        </w:rPr>
        <w:t xml:space="preserve">، </w:t>
      </w:r>
      <w:proofErr w:type="spellStart"/>
      <w:r w:rsidRPr="00001C53">
        <w:rPr>
          <w:rStyle w:val="Strong"/>
          <w:b w:val="0"/>
          <w:bCs w:val="0"/>
          <w:sz w:val="22"/>
          <w:szCs w:val="22"/>
        </w:rPr>
        <w:t>Hb</w:t>
      </w:r>
      <w:proofErr w:type="spellEnd"/>
      <w:r w:rsidRPr="00001C53">
        <w:rPr>
          <w:rStyle w:val="Strong"/>
          <w:b w:val="0"/>
          <w:bCs w:val="0"/>
          <w:sz w:val="22"/>
          <w:szCs w:val="22"/>
        </w:rPr>
        <w:t xml:space="preserve"> 14–15.8 g/</w:t>
      </w:r>
      <w:proofErr w:type="spellStart"/>
      <w:r w:rsidRPr="00001C53">
        <w:rPr>
          <w:rStyle w:val="Strong"/>
          <w:b w:val="0"/>
          <w:bCs w:val="0"/>
          <w:sz w:val="22"/>
          <w:szCs w:val="22"/>
        </w:rPr>
        <w:t>dL</w:t>
      </w:r>
      <w:proofErr w:type="spellEnd"/>
      <w:r w:rsidRPr="00001C53">
        <w:rPr>
          <w:b/>
          <w:bCs/>
          <w:sz w:val="22"/>
          <w:szCs w:val="22"/>
          <w:rtl/>
        </w:rPr>
        <w:t xml:space="preserve">، </w:t>
      </w:r>
      <w:proofErr w:type="spellStart"/>
      <w:r w:rsidRPr="00001C53">
        <w:rPr>
          <w:rStyle w:val="Strong"/>
          <w:b w:val="0"/>
          <w:bCs w:val="0"/>
          <w:sz w:val="22"/>
          <w:szCs w:val="22"/>
        </w:rPr>
        <w:t>Hct</w:t>
      </w:r>
      <w:proofErr w:type="spellEnd"/>
      <w:r w:rsidRPr="00001C53">
        <w:rPr>
          <w:rStyle w:val="Strong"/>
          <w:b w:val="0"/>
          <w:bCs w:val="0"/>
          <w:sz w:val="22"/>
          <w:szCs w:val="22"/>
        </w:rPr>
        <w:t xml:space="preserve"> 39.1–41%</w:t>
      </w:r>
      <w:r w:rsidRPr="00001C53">
        <w:rPr>
          <w:b/>
          <w:bCs/>
          <w:sz w:val="22"/>
          <w:szCs w:val="22"/>
          <w:rtl/>
        </w:rPr>
        <w:t xml:space="preserve">، </w:t>
      </w:r>
      <w:r w:rsidRPr="00001C53">
        <w:rPr>
          <w:rStyle w:val="Strong"/>
          <w:b w:val="0"/>
          <w:bCs w:val="0"/>
          <w:sz w:val="22"/>
          <w:szCs w:val="22"/>
        </w:rPr>
        <w:t xml:space="preserve">MCV 75–78.7 </w:t>
      </w:r>
      <w:proofErr w:type="spellStart"/>
      <w:r w:rsidRPr="00001C53">
        <w:rPr>
          <w:rStyle w:val="Strong"/>
          <w:b w:val="0"/>
          <w:bCs w:val="0"/>
          <w:sz w:val="22"/>
          <w:szCs w:val="22"/>
        </w:rPr>
        <w:t>fL</w:t>
      </w:r>
      <w:proofErr w:type="spellEnd"/>
      <w:r w:rsidRPr="00001C53">
        <w:rPr>
          <w:b/>
          <w:bCs/>
          <w:sz w:val="22"/>
          <w:szCs w:val="22"/>
          <w:rtl/>
        </w:rPr>
        <w:t xml:space="preserve">، </w:t>
      </w:r>
      <w:r w:rsidRPr="00001C53">
        <w:rPr>
          <w:rStyle w:val="Strong"/>
          <w:b w:val="0"/>
          <w:bCs w:val="0"/>
          <w:sz w:val="22"/>
          <w:szCs w:val="22"/>
        </w:rPr>
        <w:t>MCHC 35.8 g/</w:t>
      </w:r>
      <w:proofErr w:type="spellStart"/>
      <w:r w:rsidRPr="00001C53">
        <w:rPr>
          <w:rStyle w:val="Strong"/>
          <w:b w:val="0"/>
          <w:bCs w:val="0"/>
          <w:sz w:val="22"/>
          <w:szCs w:val="22"/>
        </w:rPr>
        <w:t>dL</w:t>
      </w:r>
      <w:proofErr w:type="spellEnd"/>
      <w:r w:rsidRPr="00001C53">
        <w:rPr>
          <w:b/>
          <w:bCs/>
          <w:sz w:val="22"/>
          <w:szCs w:val="22"/>
          <w:rtl/>
        </w:rPr>
        <w:t>،</w:t>
      </w:r>
      <w:proofErr w:type="spellStart"/>
      <w:r w:rsidRPr="00001C53">
        <w:rPr>
          <w:rStyle w:val="Strong"/>
          <w:b w:val="0"/>
          <w:bCs w:val="0"/>
          <w:sz w:val="22"/>
          <w:szCs w:val="22"/>
        </w:rPr>
        <w:t>Plt</w:t>
      </w:r>
      <w:proofErr w:type="spellEnd"/>
      <w:r w:rsidRPr="00001C53">
        <w:rPr>
          <w:rStyle w:val="Strong"/>
          <w:b w:val="0"/>
          <w:bCs w:val="0"/>
          <w:sz w:val="22"/>
          <w:szCs w:val="22"/>
        </w:rPr>
        <w:t xml:space="preserve"> 289,400–309,000/µL</w:t>
      </w:r>
      <w:r w:rsidRPr="00001C53">
        <w:rPr>
          <w:b/>
          <w:bCs/>
          <w:sz w:val="22"/>
          <w:szCs w:val="22"/>
        </w:rPr>
        <w:t xml:space="preserve"> </w:t>
      </w:r>
      <w:r w:rsidR="00354A66" w:rsidRPr="00001C53">
        <w:rPr>
          <w:rFonts w:hint="cs"/>
          <w:b/>
          <w:bCs/>
          <w:sz w:val="22"/>
          <w:szCs w:val="22"/>
          <w:rtl/>
        </w:rPr>
        <w:t xml:space="preserve"> </w:t>
      </w:r>
      <w:r w:rsidRPr="00001C53">
        <w:rPr>
          <w:rFonts w:hint="cs"/>
          <w:b/>
          <w:bCs/>
          <w:sz w:val="22"/>
          <w:szCs w:val="22"/>
          <w:rtl/>
        </w:rPr>
        <w:t>و</w:t>
      </w:r>
      <w:r w:rsidRPr="00001C53">
        <w:rPr>
          <w:rStyle w:val="Strong"/>
          <w:b w:val="0"/>
          <w:bCs w:val="0"/>
          <w:sz w:val="22"/>
          <w:szCs w:val="22"/>
        </w:rPr>
        <w:t xml:space="preserve">MPV 8.6 </w:t>
      </w:r>
      <w:proofErr w:type="spellStart"/>
      <w:r w:rsidRPr="00001C53">
        <w:rPr>
          <w:rStyle w:val="Strong"/>
          <w:b w:val="0"/>
          <w:bCs w:val="0"/>
          <w:sz w:val="22"/>
          <w:szCs w:val="22"/>
        </w:rPr>
        <w:t>fL</w:t>
      </w:r>
      <w:proofErr w:type="spellEnd"/>
      <w:r w:rsidRPr="00001C53">
        <w:rPr>
          <w:rFonts w:hint="cs"/>
          <w:b/>
          <w:bCs/>
          <w:rtl/>
        </w:rPr>
        <w:t xml:space="preserve"> </w:t>
      </w:r>
      <w:r w:rsidRPr="00001C53">
        <w:rPr>
          <w:rFonts w:hint="cs"/>
          <w:rtl/>
        </w:rPr>
        <w:t>گ</w:t>
      </w:r>
      <w:r w:rsidRPr="00001C53">
        <w:rPr>
          <w:rtl/>
        </w:rPr>
        <w:t>زارش شد</w:t>
      </w:r>
      <w:r w:rsidRPr="00001C53">
        <w:rPr>
          <w:rFonts w:hint="cs"/>
          <w:rtl/>
        </w:rPr>
        <w:t>.</w:t>
      </w:r>
      <w:r w:rsidRPr="00001C53">
        <w:rPr>
          <w:b/>
          <w:bCs/>
        </w:rPr>
        <w:br/>
      </w:r>
      <w:r w:rsidRPr="00001C53">
        <w:rPr>
          <w:rtl/>
        </w:rPr>
        <w:t>پارامترهای بیوشیمی و انعقادی نیز طبیعی بودند؛</w:t>
      </w:r>
      <w:r w:rsidRPr="00001C53">
        <w:rPr>
          <w:b/>
          <w:bCs/>
          <w:rtl/>
        </w:rPr>
        <w:t xml:space="preserve"> </w:t>
      </w:r>
      <w:r w:rsidRPr="00001C53">
        <w:rPr>
          <w:rStyle w:val="Strong"/>
          <w:b w:val="0"/>
          <w:bCs w:val="0"/>
        </w:rPr>
        <w:t>BUN 21 mg/</w:t>
      </w:r>
      <w:proofErr w:type="spellStart"/>
      <w:r w:rsidRPr="00001C53">
        <w:rPr>
          <w:rStyle w:val="Strong"/>
          <w:b w:val="0"/>
          <w:bCs w:val="0"/>
        </w:rPr>
        <w:t>dL</w:t>
      </w:r>
      <w:proofErr w:type="spellEnd"/>
      <w:r w:rsidRPr="00001C53">
        <w:rPr>
          <w:b/>
          <w:bCs/>
          <w:sz w:val="22"/>
          <w:szCs w:val="22"/>
          <w:rtl/>
        </w:rPr>
        <w:t xml:space="preserve">، </w:t>
      </w:r>
      <w:r w:rsidRPr="00001C53">
        <w:rPr>
          <w:rStyle w:val="Strong"/>
          <w:b w:val="0"/>
          <w:bCs w:val="0"/>
          <w:sz w:val="22"/>
          <w:szCs w:val="22"/>
        </w:rPr>
        <w:t>Cr 0.79 mg/</w:t>
      </w:r>
      <w:proofErr w:type="spellStart"/>
      <w:r w:rsidRPr="00001C53">
        <w:rPr>
          <w:rStyle w:val="Strong"/>
          <w:b w:val="0"/>
          <w:bCs w:val="0"/>
          <w:sz w:val="22"/>
          <w:szCs w:val="22"/>
        </w:rPr>
        <w:t>dL</w:t>
      </w:r>
      <w:proofErr w:type="spellEnd"/>
      <w:r w:rsidRPr="00001C53">
        <w:rPr>
          <w:b/>
          <w:bCs/>
          <w:sz w:val="22"/>
          <w:szCs w:val="22"/>
          <w:rtl/>
        </w:rPr>
        <w:t xml:space="preserve">، </w:t>
      </w:r>
      <w:r w:rsidRPr="00001C53">
        <w:rPr>
          <w:rStyle w:val="Strong"/>
          <w:b w:val="0"/>
          <w:bCs w:val="0"/>
          <w:sz w:val="22"/>
          <w:szCs w:val="22"/>
        </w:rPr>
        <w:t>BS 85 mg/</w:t>
      </w:r>
      <w:proofErr w:type="spellStart"/>
      <w:r w:rsidRPr="00001C53">
        <w:rPr>
          <w:rStyle w:val="Strong"/>
          <w:b w:val="0"/>
          <w:bCs w:val="0"/>
          <w:sz w:val="22"/>
          <w:szCs w:val="22"/>
        </w:rPr>
        <w:t>dL</w:t>
      </w:r>
      <w:proofErr w:type="spellEnd"/>
      <w:r w:rsidRPr="00001C53">
        <w:rPr>
          <w:b/>
          <w:bCs/>
          <w:sz w:val="22"/>
          <w:szCs w:val="22"/>
          <w:rtl/>
        </w:rPr>
        <w:t xml:space="preserve">، </w:t>
      </w:r>
      <w:r w:rsidRPr="00001C53">
        <w:rPr>
          <w:rStyle w:val="Strong"/>
          <w:b w:val="0"/>
          <w:bCs w:val="0"/>
          <w:sz w:val="22"/>
          <w:szCs w:val="22"/>
        </w:rPr>
        <w:t xml:space="preserve">Na 138 </w:t>
      </w:r>
      <w:proofErr w:type="spellStart"/>
      <w:r w:rsidRPr="00001C53">
        <w:rPr>
          <w:rStyle w:val="Strong"/>
          <w:b w:val="0"/>
          <w:bCs w:val="0"/>
          <w:sz w:val="22"/>
          <w:szCs w:val="22"/>
        </w:rPr>
        <w:t>mEq</w:t>
      </w:r>
      <w:proofErr w:type="spellEnd"/>
      <w:r w:rsidRPr="00001C53">
        <w:rPr>
          <w:rStyle w:val="Strong"/>
          <w:b w:val="0"/>
          <w:bCs w:val="0"/>
          <w:sz w:val="22"/>
          <w:szCs w:val="22"/>
        </w:rPr>
        <w:t>/L</w:t>
      </w:r>
      <w:r w:rsidRPr="00001C53">
        <w:rPr>
          <w:b/>
          <w:bCs/>
          <w:sz w:val="22"/>
          <w:szCs w:val="22"/>
          <w:rtl/>
        </w:rPr>
        <w:t xml:space="preserve">، </w:t>
      </w:r>
      <w:r w:rsidRPr="00001C53">
        <w:rPr>
          <w:rStyle w:val="Strong"/>
          <w:b w:val="0"/>
          <w:bCs w:val="0"/>
          <w:sz w:val="22"/>
          <w:szCs w:val="22"/>
        </w:rPr>
        <w:t xml:space="preserve">K 4.2 </w:t>
      </w:r>
      <w:proofErr w:type="spellStart"/>
      <w:r w:rsidRPr="00001C53">
        <w:rPr>
          <w:rStyle w:val="Strong"/>
          <w:b w:val="0"/>
          <w:bCs w:val="0"/>
          <w:sz w:val="22"/>
          <w:szCs w:val="22"/>
        </w:rPr>
        <w:t>mEq</w:t>
      </w:r>
      <w:proofErr w:type="spellEnd"/>
      <w:r w:rsidRPr="00001C53">
        <w:rPr>
          <w:rStyle w:val="Strong"/>
          <w:b w:val="0"/>
          <w:bCs w:val="0"/>
          <w:sz w:val="22"/>
          <w:szCs w:val="22"/>
        </w:rPr>
        <w:t>/L</w:t>
      </w:r>
      <w:r w:rsidRPr="00001C53">
        <w:rPr>
          <w:b/>
          <w:bCs/>
          <w:sz w:val="22"/>
          <w:szCs w:val="22"/>
          <w:rtl/>
        </w:rPr>
        <w:t xml:space="preserve">، </w:t>
      </w:r>
      <w:r w:rsidRPr="00001C53">
        <w:rPr>
          <w:rStyle w:val="Strong"/>
          <w:b w:val="0"/>
          <w:bCs w:val="0"/>
          <w:sz w:val="22"/>
          <w:szCs w:val="22"/>
        </w:rPr>
        <w:t>PT 11 s</w:t>
      </w:r>
      <w:r w:rsidRPr="00001C53">
        <w:rPr>
          <w:b/>
          <w:bCs/>
          <w:sz w:val="22"/>
          <w:szCs w:val="22"/>
          <w:rtl/>
        </w:rPr>
        <w:t xml:space="preserve">، </w:t>
      </w:r>
      <w:r w:rsidRPr="00001C53">
        <w:rPr>
          <w:rStyle w:val="Strong"/>
          <w:b w:val="0"/>
          <w:bCs w:val="0"/>
          <w:sz w:val="22"/>
          <w:szCs w:val="22"/>
        </w:rPr>
        <w:t>PTT 29 s</w:t>
      </w:r>
      <w:r w:rsidRPr="00001C53">
        <w:rPr>
          <w:b/>
          <w:bCs/>
          <w:sz w:val="22"/>
          <w:szCs w:val="22"/>
        </w:rPr>
        <w:t xml:space="preserve"> </w:t>
      </w:r>
      <w:r w:rsidRPr="00001C53">
        <w:rPr>
          <w:rFonts w:hint="cs"/>
          <w:b/>
          <w:bCs/>
          <w:sz w:val="22"/>
          <w:szCs w:val="22"/>
          <w:rtl/>
        </w:rPr>
        <w:t xml:space="preserve"> </w:t>
      </w:r>
      <w:r w:rsidR="004C3B07" w:rsidRPr="00001C53">
        <w:rPr>
          <w:rFonts w:hint="cs"/>
          <w:b/>
          <w:bCs/>
          <w:sz w:val="22"/>
          <w:szCs w:val="22"/>
          <w:rtl/>
        </w:rPr>
        <w:t>و</w:t>
      </w:r>
      <w:r w:rsidRPr="00001C53">
        <w:rPr>
          <w:b/>
          <w:bCs/>
          <w:sz w:val="22"/>
          <w:szCs w:val="22"/>
          <w:rtl/>
        </w:rPr>
        <w:t xml:space="preserve"> </w:t>
      </w:r>
      <w:r w:rsidRPr="00001C53">
        <w:rPr>
          <w:rStyle w:val="Strong"/>
          <w:b w:val="0"/>
          <w:bCs w:val="0"/>
          <w:sz w:val="22"/>
          <w:szCs w:val="22"/>
        </w:rPr>
        <w:t>INR 1</w:t>
      </w:r>
      <w:r w:rsidRPr="00001C53">
        <w:rPr>
          <w:rFonts w:hint="cs"/>
          <w:sz w:val="22"/>
          <w:szCs w:val="22"/>
          <w:rtl/>
        </w:rPr>
        <w:t>.</w:t>
      </w:r>
      <w:r w:rsidRPr="00001C53">
        <w:rPr>
          <w:sz w:val="22"/>
          <w:szCs w:val="22"/>
        </w:rPr>
        <w:t xml:space="preserve"> </w:t>
      </w:r>
      <w:r w:rsidRPr="00001C53">
        <w:rPr>
          <w:rtl/>
        </w:rPr>
        <w:t xml:space="preserve">آزمایش‌های سرولوژی </w:t>
      </w:r>
      <w:proofErr w:type="spellStart"/>
      <w:r w:rsidRPr="00001C53">
        <w:rPr>
          <w:rStyle w:val="Strong"/>
          <w:b w:val="0"/>
          <w:bCs w:val="0"/>
          <w:sz w:val="22"/>
          <w:szCs w:val="22"/>
        </w:rPr>
        <w:t>HBsAg</w:t>
      </w:r>
      <w:proofErr w:type="spellEnd"/>
      <w:r w:rsidRPr="00001C53">
        <w:rPr>
          <w:rStyle w:val="Strong"/>
          <w:b w:val="0"/>
          <w:bCs w:val="0"/>
          <w:sz w:val="22"/>
          <w:szCs w:val="22"/>
          <w:rtl/>
        </w:rPr>
        <w:t xml:space="preserve">، </w:t>
      </w:r>
      <w:r w:rsidRPr="00001C53">
        <w:rPr>
          <w:rStyle w:val="Strong"/>
          <w:b w:val="0"/>
          <w:bCs w:val="0"/>
          <w:sz w:val="22"/>
          <w:szCs w:val="22"/>
        </w:rPr>
        <w:t xml:space="preserve">HCV </w:t>
      </w:r>
      <w:r w:rsidR="004C3B07" w:rsidRPr="00001C53">
        <w:rPr>
          <w:rStyle w:val="Strong"/>
          <w:rFonts w:hint="cs"/>
          <w:b w:val="0"/>
          <w:bCs w:val="0"/>
          <w:sz w:val="22"/>
          <w:szCs w:val="22"/>
          <w:rtl/>
        </w:rPr>
        <w:t xml:space="preserve"> </w:t>
      </w:r>
      <w:r w:rsidR="004C3B07" w:rsidRPr="00001C53">
        <w:rPr>
          <w:rStyle w:val="Strong"/>
          <w:rFonts w:hint="cs"/>
          <w:b w:val="0"/>
          <w:bCs w:val="0"/>
          <w:rtl/>
        </w:rPr>
        <w:t>و</w:t>
      </w:r>
      <w:r w:rsidRPr="00001C53">
        <w:rPr>
          <w:rStyle w:val="Strong"/>
          <w:b w:val="0"/>
          <w:bCs w:val="0"/>
        </w:rPr>
        <w:t xml:space="preserve"> </w:t>
      </w:r>
      <w:r w:rsidRPr="00001C53">
        <w:rPr>
          <w:rStyle w:val="Strong"/>
          <w:b w:val="0"/>
          <w:bCs w:val="0"/>
          <w:sz w:val="22"/>
          <w:szCs w:val="22"/>
        </w:rPr>
        <w:t>HIV</w:t>
      </w:r>
      <w:r w:rsidRPr="00001C53">
        <w:rPr>
          <w:b/>
          <w:bCs/>
        </w:rPr>
        <w:t xml:space="preserve"> </w:t>
      </w:r>
      <w:r w:rsidRPr="00001C53">
        <w:rPr>
          <w:rtl/>
        </w:rPr>
        <w:t>منفی بودند</w:t>
      </w:r>
      <w:r w:rsidRPr="00001C53">
        <w:rPr>
          <w:rFonts w:hint="cs"/>
          <w:rtl/>
        </w:rPr>
        <w:t>.</w:t>
      </w:r>
      <w:r w:rsidRPr="00001C53">
        <w:rPr>
          <w:rFonts w:hint="cs"/>
          <w:b/>
          <w:bCs/>
          <w:rtl/>
        </w:rPr>
        <w:t xml:space="preserve"> </w:t>
      </w:r>
    </w:p>
    <w:p w14:paraId="628BB9B8" w14:textId="2881D4C1" w:rsidR="00216B52" w:rsidRPr="00001C53" w:rsidRDefault="00216B52" w:rsidP="008D393E">
      <w:pPr>
        <w:pStyle w:val="NormalWeb"/>
        <w:bidi/>
        <w:spacing w:before="0" w:beforeAutospacing="0" w:after="0" w:afterAutospacing="0"/>
        <w:jc w:val="both"/>
        <w:rPr>
          <w:rStyle w:val="Strong"/>
          <w:rtl/>
        </w:rPr>
      </w:pPr>
      <w:r w:rsidRPr="00001C53">
        <w:rPr>
          <w:rtl/>
        </w:rPr>
        <w:t>تصویربرداری و ارزیابی قلب</w:t>
      </w:r>
      <w:r w:rsidRPr="00001C53">
        <w:rPr>
          <w:b/>
          <w:bCs/>
          <w:rtl/>
        </w:rPr>
        <w:t xml:space="preserve">، </w:t>
      </w:r>
      <w:r w:rsidRPr="00001C53">
        <w:rPr>
          <w:rStyle w:val="Strong"/>
          <w:b w:val="0"/>
          <w:bCs w:val="0"/>
          <w:sz w:val="22"/>
          <w:szCs w:val="22"/>
        </w:rPr>
        <w:t>Chest X-ray</w:t>
      </w:r>
      <w:r w:rsidRPr="00001C53">
        <w:rPr>
          <w:b/>
          <w:bCs/>
          <w:sz w:val="22"/>
          <w:szCs w:val="22"/>
        </w:rPr>
        <w:t xml:space="preserve"> </w:t>
      </w:r>
      <w:r w:rsidRPr="00001C53">
        <w:rPr>
          <w:rFonts w:hint="cs"/>
          <w:b/>
          <w:bCs/>
          <w:sz w:val="22"/>
          <w:szCs w:val="22"/>
          <w:rtl/>
        </w:rPr>
        <w:t xml:space="preserve"> </w:t>
      </w:r>
      <w:r w:rsidRPr="00001C53">
        <w:rPr>
          <w:rFonts w:hint="cs"/>
          <w:rtl/>
        </w:rPr>
        <w:t>و</w:t>
      </w:r>
      <w:r w:rsidRPr="00001C53">
        <w:rPr>
          <w:rStyle w:val="Strong"/>
          <w:b w:val="0"/>
          <w:bCs w:val="0"/>
          <w:sz w:val="22"/>
          <w:szCs w:val="22"/>
        </w:rPr>
        <w:t>Echocardiography</w:t>
      </w:r>
      <w:r w:rsidRPr="00001C53">
        <w:rPr>
          <w:b/>
          <w:bCs/>
        </w:rPr>
        <w:t xml:space="preserve"> </w:t>
      </w:r>
      <w:r w:rsidRPr="00001C53">
        <w:rPr>
          <w:rFonts w:hint="cs"/>
          <w:rtl/>
        </w:rPr>
        <w:t xml:space="preserve"> ن</w:t>
      </w:r>
      <w:r w:rsidRPr="00001C53">
        <w:rPr>
          <w:rtl/>
        </w:rPr>
        <w:t>رمال بودند و معاینه بالینی نیز وضعیت طبیعی بیمار را تأیید کرد. این یافته‌ها نشان‌دهنده سلامت عمومی و عملکرد طبیعی سیستم‌های هماتولوژیک، متابولیک و قلبی-عروقی بیمار پیش از مداخلات الکتروفیزیولوژیک بودند</w:t>
      </w:r>
      <w:r w:rsidR="004C3B07" w:rsidRPr="00001C53">
        <w:rPr>
          <w:rFonts w:hint="cs"/>
          <w:rtl/>
        </w:rPr>
        <w:t>.</w:t>
      </w:r>
    </w:p>
    <w:p w14:paraId="5022CA69" w14:textId="1CDB5F09" w:rsidR="00AB006A" w:rsidRPr="00001C53" w:rsidRDefault="00AB006A" w:rsidP="008D393E">
      <w:pPr>
        <w:pStyle w:val="NormalWeb"/>
        <w:bidi/>
        <w:spacing w:before="0" w:beforeAutospacing="0" w:after="0" w:afterAutospacing="0"/>
        <w:jc w:val="both"/>
      </w:pPr>
      <w:r w:rsidRPr="00001C53">
        <w:rPr>
          <w:rStyle w:val="Strong"/>
          <w:rFonts w:hint="cs"/>
          <w:rtl/>
        </w:rPr>
        <w:t xml:space="preserve">4. </w:t>
      </w:r>
      <w:r w:rsidRPr="00001C53">
        <w:rPr>
          <w:rStyle w:val="Strong"/>
          <w:rtl/>
        </w:rPr>
        <w:t>یافته‌های</w:t>
      </w:r>
      <w:r w:rsidRPr="00001C53">
        <w:rPr>
          <w:rStyle w:val="Strong"/>
        </w:rPr>
        <w:t xml:space="preserve"> </w:t>
      </w:r>
      <w:r w:rsidRPr="00001C53">
        <w:rPr>
          <w:rStyle w:val="Strong"/>
          <w:sz w:val="22"/>
          <w:szCs w:val="22"/>
        </w:rPr>
        <w:t>EPS</w:t>
      </w:r>
      <w:r w:rsidRPr="00001C53">
        <w:rPr>
          <w:rStyle w:val="Strong"/>
        </w:rPr>
        <w:t xml:space="preserve"> </w:t>
      </w:r>
      <w:r w:rsidRPr="00001C53">
        <w:rPr>
          <w:rStyle w:val="Strong"/>
          <w:rtl/>
        </w:rPr>
        <w:t>و ابلیشن</w:t>
      </w:r>
    </w:p>
    <w:p w14:paraId="4403CF5A" w14:textId="06334A2A" w:rsidR="00A950AA" w:rsidRPr="00001C53" w:rsidRDefault="00A950AA" w:rsidP="008D393E">
      <w:pPr>
        <w:pStyle w:val="NormalWeb"/>
        <w:bidi/>
        <w:spacing w:before="0" w:beforeAutospacing="0" w:after="0" w:afterAutospacing="0"/>
        <w:jc w:val="both"/>
        <w:rPr>
          <w:rtl/>
        </w:rPr>
      </w:pPr>
      <w:r w:rsidRPr="00001C53">
        <w:rPr>
          <w:rtl/>
        </w:rPr>
        <w:t xml:space="preserve">بیمار در </w:t>
      </w:r>
      <w:r w:rsidRPr="00001C53">
        <w:rPr>
          <w:sz w:val="22"/>
          <w:szCs w:val="22"/>
        </w:rPr>
        <w:t>EP Lab</w:t>
      </w:r>
      <w:r w:rsidRPr="00001C53">
        <w:t xml:space="preserve"> </w:t>
      </w:r>
      <w:r w:rsidR="00354A66" w:rsidRPr="00001C53">
        <w:rPr>
          <w:rFonts w:hint="cs"/>
          <w:rtl/>
        </w:rPr>
        <w:t xml:space="preserve"> </w:t>
      </w:r>
      <w:r w:rsidRPr="00001C53">
        <w:rPr>
          <w:rtl/>
        </w:rPr>
        <w:t xml:space="preserve">در وضعیت هوشیار و ناشتا با ریتم سینوسی قرار گرفت. کاتترهای مورد استفاده شامل </w:t>
      </w:r>
      <w:r w:rsidRPr="00001C53">
        <w:rPr>
          <w:sz w:val="22"/>
          <w:szCs w:val="22"/>
        </w:rPr>
        <w:t xml:space="preserve">Catheter </w:t>
      </w:r>
      <w:proofErr w:type="spellStart"/>
      <w:r w:rsidRPr="00001C53">
        <w:rPr>
          <w:sz w:val="22"/>
          <w:szCs w:val="22"/>
        </w:rPr>
        <w:t>diag</w:t>
      </w:r>
      <w:proofErr w:type="spellEnd"/>
      <w:r w:rsidRPr="00001C53">
        <w:rPr>
          <w:sz w:val="22"/>
          <w:szCs w:val="22"/>
        </w:rPr>
        <w:t xml:space="preserve"> 7F </w:t>
      </w:r>
      <w:r w:rsidRPr="00001C53">
        <w:rPr>
          <w:rFonts w:hint="cs"/>
          <w:sz w:val="22"/>
          <w:szCs w:val="22"/>
          <w:rtl/>
          <w:lang w:bidi="fa-IR"/>
        </w:rPr>
        <w:t xml:space="preserve"> </w:t>
      </w:r>
      <w:r w:rsidRPr="00001C53">
        <w:rPr>
          <w:sz w:val="22"/>
          <w:szCs w:val="22"/>
        </w:rPr>
        <w:t xml:space="preserve">(Josephson curve) </w:t>
      </w:r>
      <w:r w:rsidRPr="00001C53">
        <w:rPr>
          <w:rFonts w:hint="cs"/>
          <w:sz w:val="22"/>
          <w:szCs w:val="22"/>
          <w:rtl/>
        </w:rPr>
        <w:t xml:space="preserve"> از</w:t>
      </w:r>
      <w:r w:rsidRPr="00001C53">
        <w:rPr>
          <w:sz w:val="22"/>
          <w:szCs w:val="22"/>
        </w:rPr>
        <w:t xml:space="preserve"> RFV </w:t>
      </w:r>
      <w:r w:rsidRPr="00001C53">
        <w:rPr>
          <w:sz w:val="22"/>
          <w:szCs w:val="22"/>
          <w:rtl/>
        </w:rPr>
        <w:t>به</w:t>
      </w:r>
      <w:r w:rsidRPr="00001C53">
        <w:rPr>
          <w:sz w:val="22"/>
          <w:szCs w:val="22"/>
        </w:rPr>
        <w:t xml:space="preserve"> HRA</w:t>
      </w:r>
      <w:r w:rsidRPr="00001C53">
        <w:t>/</w:t>
      </w:r>
      <w:r w:rsidRPr="00001C53">
        <w:rPr>
          <w:rtl/>
        </w:rPr>
        <w:t>ابلیشن</w:t>
      </w:r>
      <w:r w:rsidRPr="00001C53">
        <w:rPr>
          <w:rFonts w:hint="cs"/>
          <w:rtl/>
        </w:rPr>
        <w:t>،</w:t>
      </w:r>
      <w:r w:rsidRPr="00001C53">
        <w:rPr>
          <w:rFonts w:cstheme="majorBidi"/>
          <w:sz w:val="22"/>
          <w:szCs w:val="22"/>
        </w:rPr>
        <w:t xml:space="preserve"> Catheter </w:t>
      </w:r>
      <w:proofErr w:type="spellStart"/>
      <w:r w:rsidRPr="00001C53">
        <w:rPr>
          <w:rFonts w:cstheme="majorBidi"/>
          <w:sz w:val="22"/>
          <w:szCs w:val="22"/>
        </w:rPr>
        <w:t>diag</w:t>
      </w:r>
      <w:proofErr w:type="spellEnd"/>
      <w:r w:rsidRPr="00001C53">
        <w:rPr>
          <w:rFonts w:cstheme="majorBidi"/>
          <w:sz w:val="22"/>
          <w:szCs w:val="22"/>
        </w:rPr>
        <w:t xml:space="preserve"> 6F (Josephson curve) </w:t>
      </w:r>
      <w:r w:rsidRPr="00001C53">
        <w:rPr>
          <w:rFonts w:cstheme="majorBidi"/>
          <w:sz w:val="22"/>
          <w:szCs w:val="22"/>
          <w:rtl/>
        </w:rPr>
        <w:t>از</w:t>
      </w:r>
      <w:r w:rsidRPr="00001C53">
        <w:rPr>
          <w:rFonts w:cstheme="majorBidi"/>
          <w:sz w:val="22"/>
          <w:szCs w:val="22"/>
        </w:rPr>
        <w:t xml:space="preserve"> LFV </w:t>
      </w:r>
      <w:r w:rsidRPr="00001C53">
        <w:rPr>
          <w:rFonts w:cstheme="majorBidi"/>
          <w:sz w:val="22"/>
          <w:szCs w:val="22"/>
          <w:rtl/>
        </w:rPr>
        <w:t>به</w:t>
      </w:r>
      <w:r w:rsidRPr="00001C53">
        <w:rPr>
          <w:rFonts w:cstheme="majorBidi"/>
          <w:sz w:val="22"/>
          <w:szCs w:val="22"/>
        </w:rPr>
        <w:t xml:space="preserve"> RV </w:t>
      </w:r>
      <w:r w:rsidRPr="00001C53">
        <w:rPr>
          <w:sz w:val="22"/>
          <w:szCs w:val="22"/>
          <w:rtl/>
        </w:rPr>
        <w:t>و</w:t>
      </w:r>
      <w:r w:rsidRPr="00001C53">
        <w:rPr>
          <w:rFonts w:cstheme="majorBidi"/>
          <w:sz w:val="22"/>
          <w:szCs w:val="22"/>
        </w:rPr>
        <w:t xml:space="preserve">Catheter Bard 7F steerable </w:t>
      </w:r>
      <w:r w:rsidRPr="00001C53">
        <w:rPr>
          <w:rFonts w:cstheme="majorBidi"/>
          <w:sz w:val="22"/>
          <w:szCs w:val="22"/>
          <w:rtl/>
        </w:rPr>
        <w:t>از</w:t>
      </w:r>
      <w:r w:rsidRPr="00001C53">
        <w:rPr>
          <w:rFonts w:cstheme="majorBidi"/>
          <w:sz w:val="22"/>
          <w:szCs w:val="22"/>
        </w:rPr>
        <w:t xml:space="preserve"> RFV </w:t>
      </w:r>
      <w:r w:rsidRPr="00001C53">
        <w:rPr>
          <w:rFonts w:cstheme="majorBidi"/>
          <w:sz w:val="22"/>
          <w:szCs w:val="22"/>
          <w:rtl/>
        </w:rPr>
        <w:t>به</w:t>
      </w:r>
      <w:r w:rsidRPr="00001C53">
        <w:rPr>
          <w:rFonts w:cstheme="majorBidi"/>
          <w:sz w:val="22"/>
          <w:szCs w:val="22"/>
        </w:rPr>
        <w:t xml:space="preserve"> CS</w:t>
      </w:r>
      <w:r w:rsidRPr="00001C53">
        <w:t xml:space="preserve"> </w:t>
      </w:r>
      <w:r w:rsidRPr="00001C53">
        <w:rPr>
          <w:rtl/>
        </w:rPr>
        <w:t>بود. این تجهیزات برای ثبت سیگنال‌های الکتریکی قلب و انجام ابلیشن هدفمند به کار گرفته شدند</w:t>
      </w:r>
      <w:r w:rsidR="00354A66" w:rsidRPr="00001C53">
        <w:rPr>
          <w:rFonts w:hint="cs"/>
          <w:rtl/>
        </w:rPr>
        <w:t>.</w:t>
      </w:r>
    </w:p>
    <w:p w14:paraId="1B81A251" w14:textId="53D7DD95" w:rsidR="00AB006A" w:rsidRPr="00001C53" w:rsidRDefault="00AB006A" w:rsidP="008D393E">
      <w:pPr>
        <w:pStyle w:val="NormalWeb"/>
        <w:bidi/>
        <w:spacing w:before="0" w:beforeAutospacing="0" w:after="0" w:afterAutospacing="0"/>
        <w:jc w:val="both"/>
        <w:rPr>
          <w:rtl/>
        </w:rPr>
      </w:pPr>
      <w:r w:rsidRPr="00001C53">
        <w:rPr>
          <w:b/>
          <w:bCs/>
          <w:rtl/>
        </w:rPr>
        <w:t>پارامترهای پایه قلب</w:t>
      </w:r>
      <w:r w:rsidR="00A950AA" w:rsidRPr="00001C53">
        <w:rPr>
          <w:rFonts w:hint="cs"/>
          <w:b/>
          <w:bCs/>
          <w:rtl/>
        </w:rPr>
        <w:t>:</w:t>
      </w:r>
    </w:p>
    <w:p w14:paraId="4E143BAC" w14:textId="7F531E6C" w:rsidR="00675BAF" w:rsidRPr="00675BAF" w:rsidRDefault="00675BAF" w:rsidP="008D393E">
      <w:pPr>
        <w:bidi/>
        <w:jc w:val="both"/>
        <w:rPr>
          <w:rFonts w:eastAsia="Times New Roman"/>
        </w:rPr>
      </w:pPr>
      <w:r w:rsidRPr="00675BAF">
        <w:rPr>
          <w:rFonts w:eastAsia="Times New Roman"/>
          <w:rtl/>
        </w:rPr>
        <w:t>پارامترهای پایه قلب بیمار پیش از مداخله شامل</w:t>
      </w:r>
      <w:r w:rsidRPr="00675BAF">
        <w:rPr>
          <w:rFonts w:eastAsia="Times New Roman"/>
          <w:sz w:val="22"/>
          <w:szCs w:val="22"/>
          <w:rtl/>
        </w:rPr>
        <w:t xml:space="preserve"> </w:t>
      </w:r>
      <w:r w:rsidRPr="00675BAF">
        <w:rPr>
          <w:rFonts w:eastAsia="Times New Roman"/>
          <w:sz w:val="22"/>
          <w:szCs w:val="22"/>
        </w:rPr>
        <w:t xml:space="preserve">Cycle Length (CL) 648 </w:t>
      </w:r>
      <w:proofErr w:type="spellStart"/>
      <w:r w:rsidRPr="00675BAF">
        <w:rPr>
          <w:rFonts w:eastAsia="Times New Roman"/>
          <w:sz w:val="22"/>
          <w:szCs w:val="22"/>
        </w:rPr>
        <w:t>ms</w:t>
      </w:r>
      <w:proofErr w:type="spellEnd"/>
      <w:r w:rsidRPr="00675BAF">
        <w:rPr>
          <w:rFonts w:eastAsia="Times New Roman"/>
          <w:sz w:val="22"/>
          <w:szCs w:val="22"/>
          <w:rtl/>
        </w:rPr>
        <w:t xml:space="preserve">، </w:t>
      </w:r>
      <w:r w:rsidRPr="00675BAF">
        <w:rPr>
          <w:rFonts w:eastAsia="Times New Roman"/>
          <w:sz w:val="22"/>
          <w:szCs w:val="22"/>
        </w:rPr>
        <w:t xml:space="preserve">PR interval 136 </w:t>
      </w:r>
      <w:proofErr w:type="spellStart"/>
      <w:r w:rsidRPr="00675BAF">
        <w:rPr>
          <w:rFonts w:eastAsia="Times New Roman"/>
          <w:sz w:val="22"/>
          <w:szCs w:val="22"/>
        </w:rPr>
        <w:t>ms</w:t>
      </w:r>
      <w:proofErr w:type="spellEnd"/>
      <w:r w:rsidRPr="00675BAF">
        <w:rPr>
          <w:rFonts w:eastAsia="Times New Roman"/>
          <w:sz w:val="22"/>
          <w:szCs w:val="22"/>
          <w:rtl/>
        </w:rPr>
        <w:t xml:space="preserve">، </w:t>
      </w:r>
      <w:r w:rsidRPr="00675BAF">
        <w:rPr>
          <w:rFonts w:eastAsia="Times New Roman"/>
          <w:sz w:val="22"/>
          <w:szCs w:val="22"/>
        </w:rPr>
        <w:t xml:space="preserve">QRS duration 87 </w:t>
      </w:r>
      <w:proofErr w:type="spellStart"/>
      <w:r w:rsidRPr="00675BAF">
        <w:rPr>
          <w:rFonts w:eastAsia="Times New Roman"/>
          <w:sz w:val="22"/>
          <w:szCs w:val="22"/>
        </w:rPr>
        <w:t>ms</w:t>
      </w:r>
      <w:proofErr w:type="spellEnd"/>
      <w:r w:rsidRPr="00675BAF">
        <w:rPr>
          <w:rFonts w:eastAsia="Times New Roman"/>
          <w:sz w:val="22"/>
          <w:szCs w:val="22"/>
        </w:rPr>
        <w:t xml:space="preserve"> </w:t>
      </w:r>
      <w:r w:rsidRPr="00675BAF">
        <w:rPr>
          <w:rFonts w:eastAsia="Times New Roman"/>
          <w:sz w:val="22"/>
          <w:szCs w:val="22"/>
          <w:rtl/>
        </w:rPr>
        <w:t xml:space="preserve">و </w:t>
      </w:r>
      <w:r w:rsidRPr="00675BAF">
        <w:rPr>
          <w:rFonts w:eastAsia="Times New Roman"/>
          <w:sz w:val="22"/>
          <w:szCs w:val="22"/>
        </w:rPr>
        <w:t xml:space="preserve">QT interval 374 </w:t>
      </w:r>
      <w:proofErr w:type="spellStart"/>
      <w:r w:rsidRPr="00675BAF">
        <w:rPr>
          <w:rFonts w:eastAsia="Times New Roman"/>
          <w:sz w:val="22"/>
          <w:szCs w:val="22"/>
        </w:rPr>
        <w:t>ms</w:t>
      </w:r>
      <w:proofErr w:type="spellEnd"/>
      <w:r w:rsidRPr="00675BAF">
        <w:rPr>
          <w:rFonts w:eastAsia="Times New Roman"/>
          <w:sz w:val="22"/>
          <w:szCs w:val="22"/>
        </w:rPr>
        <w:t xml:space="preserve"> </w:t>
      </w:r>
      <w:r w:rsidRPr="00001C53">
        <w:rPr>
          <w:rFonts w:eastAsia="Times New Roman" w:hint="cs"/>
          <w:sz w:val="22"/>
          <w:szCs w:val="22"/>
          <w:rtl/>
        </w:rPr>
        <w:t xml:space="preserve"> </w:t>
      </w:r>
      <w:r w:rsidRPr="00675BAF">
        <w:rPr>
          <w:rFonts w:eastAsia="Times New Roman"/>
          <w:rtl/>
        </w:rPr>
        <w:t xml:space="preserve">بود. همچنین، مقادیر </w:t>
      </w:r>
      <w:r w:rsidRPr="00675BAF">
        <w:rPr>
          <w:rFonts w:eastAsia="Times New Roman"/>
          <w:sz w:val="22"/>
          <w:szCs w:val="22"/>
        </w:rPr>
        <w:t>AH</w:t>
      </w:r>
      <w:r w:rsidRPr="00675BAF">
        <w:rPr>
          <w:rFonts w:eastAsia="Times New Roman"/>
        </w:rPr>
        <w:t xml:space="preserve"> </w:t>
      </w:r>
      <w:r w:rsidRPr="00001C53">
        <w:rPr>
          <w:rFonts w:eastAsia="Times New Roman" w:hint="cs"/>
          <w:rtl/>
        </w:rPr>
        <w:t xml:space="preserve"> </w:t>
      </w:r>
      <w:r w:rsidRPr="00675BAF">
        <w:rPr>
          <w:rFonts w:eastAsia="Times New Roman"/>
          <w:rtl/>
        </w:rPr>
        <w:t>و</w:t>
      </w:r>
      <w:r w:rsidRPr="00675BAF">
        <w:rPr>
          <w:rFonts w:eastAsia="Times New Roman"/>
        </w:rPr>
        <w:t xml:space="preserve"> </w:t>
      </w:r>
      <w:r w:rsidRPr="00675BAF">
        <w:rPr>
          <w:rFonts w:eastAsia="Times New Roman"/>
          <w:sz w:val="22"/>
          <w:szCs w:val="22"/>
        </w:rPr>
        <w:t>HV</w:t>
      </w:r>
      <w:r w:rsidRPr="00675BAF">
        <w:rPr>
          <w:rFonts w:eastAsia="Times New Roman"/>
        </w:rPr>
        <w:t xml:space="preserve"> </w:t>
      </w:r>
      <w:r w:rsidRPr="00675BAF">
        <w:rPr>
          <w:rFonts w:eastAsia="Times New Roman"/>
          <w:rtl/>
        </w:rPr>
        <w:t xml:space="preserve">به ترتیب </w:t>
      </w:r>
      <w:r w:rsidRPr="00675BAF">
        <w:rPr>
          <w:rFonts w:eastAsia="Times New Roman"/>
          <w:sz w:val="22"/>
          <w:szCs w:val="22"/>
        </w:rPr>
        <w:t xml:space="preserve">90 </w:t>
      </w:r>
      <w:proofErr w:type="spellStart"/>
      <w:r w:rsidRPr="00675BAF">
        <w:rPr>
          <w:rFonts w:eastAsia="Times New Roman"/>
          <w:sz w:val="22"/>
          <w:szCs w:val="22"/>
        </w:rPr>
        <w:t>ms</w:t>
      </w:r>
      <w:proofErr w:type="spellEnd"/>
      <w:r w:rsidRPr="00675BAF">
        <w:rPr>
          <w:rFonts w:eastAsia="Times New Roman"/>
        </w:rPr>
        <w:t xml:space="preserve"> </w:t>
      </w:r>
      <w:r w:rsidRPr="00001C53">
        <w:rPr>
          <w:rFonts w:eastAsia="Times New Roman" w:hint="cs"/>
          <w:rtl/>
        </w:rPr>
        <w:t xml:space="preserve"> </w:t>
      </w:r>
      <w:r w:rsidRPr="00675BAF">
        <w:rPr>
          <w:rFonts w:eastAsia="Times New Roman"/>
          <w:rtl/>
        </w:rPr>
        <w:t>و</w:t>
      </w:r>
      <w:r w:rsidRPr="00675BAF">
        <w:rPr>
          <w:rFonts w:eastAsia="Times New Roman"/>
          <w:sz w:val="22"/>
          <w:szCs w:val="22"/>
        </w:rPr>
        <w:t xml:space="preserve">45 </w:t>
      </w:r>
      <w:proofErr w:type="spellStart"/>
      <w:r w:rsidRPr="00675BAF">
        <w:rPr>
          <w:rFonts w:eastAsia="Times New Roman"/>
          <w:sz w:val="22"/>
          <w:szCs w:val="22"/>
        </w:rPr>
        <w:t>ms</w:t>
      </w:r>
      <w:proofErr w:type="spellEnd"/>
      <w:r w:rsidRPr="00675BAF">
        <w:rPr>
          <w:rFonts w:eastAsia="Times New Roman"/>
        </w:rPr>
        <w:t xml:space="preserve"> </w:t>
      </w:r>
      <w:r w:rsidRPr="00001C53">
        <w:rPr>
          <w:rFonts w:eastAsia="Times New Roman" w:hint="cs"/>
          <w:rtl/>
        </w:rPr>
        <w:t xml:space="preserve"> </w:t>
      </w:r>
      <w:r w:rsidRPr="00675BAF">
        <w:rPr>
          <w:rFonts w:eastAsia="Times New Roman"/>
          <w:rtl/>
        </w:rPr>
        <w:t>ثبت شد و پارامترهای</w:t>
      </w:r>
      <w:r w:rsidRPr="00001C53">
        <w:rPr>
          <w:rFonts w:eastAsia="Times New Roman"/>
          <w:sz w:val="22"/>
          <w:szCs w:val="22"/>
        </w:rPr>
        <w:t xml:space="preserve"> </w:t>
      </w:r>
      <w:r w:rsidRPr="00675BAF">
        <w:rPr>
          <w:rFonts w:eastAsia="Times New Roman"/>
          <w:sz w:val="22"/>
          <w:szCs w:val="22"/>
        </w:rPr>
        <w:t>AV-WP</w:t>
      </w:r>
      <w:r w:rsidRPr="00675BAF">
        <w:rPr>
          <w:rFonts w:eastAsia="Times New Roman"/>
        </w:rPr>
        <w:t xml:space="preserve"> </w:t>
      </w:r>
      <w:r w:rsidRPr="00675BAF">
        <w:rPr>
          <w:rFonts w:eastAsia="Times New Roman"/>
          <w:rtl/>
        </w:rPr>
        <w:t>و</w:t>
      </w:r>
      <w:r w:rsidRPr="00675BAF">
        <w:rPr>
          <w:rFonts w:eastAsia="Times New Roman"/>
        </w:rPr>
        <w:t xml:space="preserve"> </w:t>
      </w:r>
      <w:r w:rsidRPr="00675BAF">
        <w:rPr>
          <w:rFonts w:eastAsia="Times New Roman"/>
          <w:sz w:val="22"/>
          <w:szCs w:val="22"/>
        </w:rPr>
        <w:t xml:space="preserve">VA-WP </w:t>
      </w:r>
      <w:r w:rsidRPr="00675BAF">
        <w:rPr>
          <w:rFonts w:eastAsia="Times New Roman"/>
          <w:rtl/>
        </w:rPr>
        <w:t xml:space="preserve">به ترتیب </w:t>
      </w:r>
      <w:r w:rsidRPr="00675BAF">
        <w:rPr>
          <w:rFonts w:eastAsia="Times New Roman"/>
          <w:sz w:val="22"/>
          <w:szCs w:val="22"/>
        </w:rPr>
        <w:t xml:space="preserve">350 </w:t>
      </w:r>
      <w:proofErr w:type="spellStart"/>
      <w:r w:rsidRPr="00675BAF">
        <w:rPr>
          <w:rFonts w:eastAsia="Times New Roman"/>
          <w:sz w:val="22"/>
          <w:szCs w:val="22"/>
        </w:rPr>
        <w:t>ms</w:t>
      </w:r>
      <w:proofErr w:type="spellEnd"/>
      <w:r w:rsidRPr="00675BAF">
        <w:rPr>
          <w:rFonts w:eastAsia="Times New Roman"/>
        </w:rPr>
        <w:t xml:space="preserve"> </w:t>
      </w:r>
      <w:r w:rsidRPr="00001C53">
        <w:rPr>
          <w:rFonts w:eastAsia="Times New Roman" w:hint="cs"/>
          <w:rtl/>
        </w:rPr>
        <w:t xml:space="preserve"> </w:t>
      </w:r>
      <w:r w:rsidRPr="00675BAF">
        <w:rPr>
          <w:rFonts w:eastAsia="Times New Roman"/>
          <w:rtl/>
        </w:rPr>
        <w:t xml:space="preserve">و </w:t>
      </w:r>
      <w:r w:rsidRPr="00675BAF">
        <w:rPr>
          <w:rFonts w:eastAsia="Times New Roman"/>
          <w:sz w:val="22"/>
          <w:szCs w:val="22"/>
        </w:rPr>
        <w:t xml:space="preserve">400 </w:t>
      </w:r>
      <w:proofErr w:type="spellStart"/>
      <w:r w:rsidRPr="00675BAF">
        <w:rPr>
          <w:rFonts w:eastAsia="Times New Roman"/>
          <w:sz w:val="22"/>
          <w:szCs w:val="22"/>
        </w:rPr>
        <w:t>ms</w:t>
      </w:r>
      <w:proofErr w:type="spellEnd"/>
      <w:r w:rsidRPr="00675BAF">
        <w:rPr>
          <w:rFonts w:eastAsia="Times New Roman"/>
        </w:rPr>
        <w:t xml:space="preserve"> </w:t>
      </w:r>
      <w:r w:rsidRPr="00001C53">
        <w:rPr>
          <w:rFonts w:eastAsia="Times New Roman" w:hint="cs"/>
          <w:rtl/>
        </w:rPr>
        <w:t xml:space="preserve"> </w:t>
      </w:r>
      <w:r w:rsidRPr="00675BAF">
        <w:rPr>
          <w:rFonts w:eastAsia="Times New Roman"/>
          <w:rtl/>
        </w:rPr>
        <w:t>اندازه‌گیری شد</w:t>
      </w:r>
      <w:r w:rsidRPr="00001C53">
        <w:rPr>
          <w:rFonts w:eastAsia="Times New Roman" w:hint="cs"/>
          <w:rtl/>
        </w:rPr>
        <w:t>.</w:t>
      </w:r>
      <w:r w:rsidRPr="00675BAF">
        <w:rPr>
          <w:rFonts w:eastAsia="Times New Roman"/>
        </w:rPr>
        <w:t xml:space="preserve"> </w:t>
      </w:r>
      <w:r w:rsidRPr="00675BAF">
        <w:rPr>
          <w:rFonts w:eastAsia="Times New Roman"/>
          <w:sz w:val="22"/>
          <w:szCs w:val="22"/>
        </w:rPr>
        <w:t>Effective Refractory Period</w:t>
      </w:r>
      <w:r w:rsidRPr="00675BAF">
        <w:rPr>
          <w:rFonts w:eastAsia="Times New Roman"/>
        </w:rPr>
        <w:t xml:space="preserve"> </w:t>
      </w:r>
      <w:r w:rsidRPr="00675BAF">
        <w:rPr>
          <w:rFonts w:eastAsia="Times New Roman"/>
          <w:sz w:val="22"/>
          <w:szCs w:val="22"/>
        </w:rPr>
        <w:t>(AERP)</w:t>
      </w:r>
      <w:r w:rsidRPr="00675BAF">
        <w:rPr>
          <w:rFonts w:eastAsia="Times New Roman"/>
        </w:rPr>
        <w:t xml:space="preserve"> </w:t>
      </w:r>
      <w:r w:rsidRPr="00675BAF">
        <w:rPr>
          <w:rFonts w:eastAsia="Times New Roman"/>
          <w:rtl/>
        </w:rPr>
        <w:t>گره دهلیزی-بطنی نیز برابر با</w:t>
      </w:r>
      <w:r w:rsidRPr="00675BAF">
        <w:rPr>
          <w:rFonts w:eastAsia="Times New Roman"/>
          <w:sz w:val="22"/>
          <w:szCs w:val="22"/>
        </w:rPr>
        <w:t xml:space="preserve">320 </w:t>
      </w:r>
      <w:proofErr w:type="spellStart"/>
      <w:proofErr w:type="gramStart"/>
      <w:r w:rsidRPr="00675BAF">
        <w:rPr>
          <w:rFonts w:eastAsia="Times New Roman"/>
          <w:sz w:val="22"/>
          <w:szCs w:val="22"/>
        </w:rPr>
        <w:t>ms</w:t>
      </w:r>
      <w:proofErr w:type="spellEnd"/>
      <w:r w:rsidRPr="00675BAF">
        <w:rPr>
          <w:rFonts w:eastAsia="Times New Roman"/>
        </w:rPr>
        <w:t xml:space="preserve"> </w:t>
      </w:r>
      <w:r w:rsidR="00216B52" w:rsidRPr="00001C53">
        <w:rPr>
          <w:rFonts w:eastAsia="Times New Roman" w:hint="cs"/>
          <w:rtl/>
        </w:rPr>
        <w:t xml:space="preserve"> گ</w:t>
      </w:r>
      <w:r w:rsidRPr="00675BAF">
        <w:rPr>
          <w:rFonts w:eastAsia="Times New Roman"/>
          <w:rtl/>
        </w:rPr>
        <w:t>زارش</w:t>
      </w:r>
      <w:proofErr w:type="gramEnd"/>
      <w:r w:rsidR="00354A66" w:rsidRPr="00001C53">
        <w:rPr>
          <w:rFonts w:eastAsia="Times New Roman" w:hint="cs"/>
          <w:rtl/>
        </w:rPr>
        <w:t xml:space="preserve"> </w:t>
      </w:r>
      <w:r w:rsidRPr="00675BAF">
        <w:rPr>
          <w:rFonts w:eastAsia="Times New Roman"/>
          <w:rtl/>
        </w:rPr>
        <w:t>شد که نشان‌دهنده وضعیت پایه الکتروفیزیولوژیک قلب پیش از مداخله بود</w:t>
      </w:r>
      <w:r w:rsidR="00216B52" w:rsidRPr="00001C53">
        <w:rPr>
          <w:rFonts w:eastAsia="Times New Roman" w:hint="cs"/>
          <w:rtl/>
        </w:rPr>
        <w:t>.</w:t>
      </w:r>
    </w:p>
    <w:p w14:paraId="79421B89" w14:textId="23CBF999" w:rsidR="00675BAF" w:rsidRPr="00001C53" w:rsidRDefault="00675BAF" w:rsidP="008D393E">
      <w:pPr>
        <w:bidi/>
        <w:jc w:val="both"/>
        <w:rPr>
          <w:rFonts w:eastAsia="Times New Roman" w:hint="cs"/>
          <w:rtl/>
        </w:rPr>
      </w:pPr>
      <w:r w:rsidRPr="00675BAF">
        <w:rPr>
          <w:rFonts w:eastAsia="Times New Roman"/>
          <w:rtl/>
        </w:rPr>
        <w:t xml:space="preserve">در طول مطالعه، </w:t>
      </w:r>
      <w:r w:rsidRPr="00675BAF">
        <w:rPr>
          <w:rFonts w:eastAsia="Times New Roman"/>
          <w:sz w:val="22"/>
          <w:szCs w:val="22"/>
        </w:rPr>
        <w:t>AVNRT</w:t>
      </w:r>
      <w:r w:rsidRPr="00675BAF">
        <w:rPr>
          <w:rFonts w:eastAsia="Times New Roman"/>
        </w:rPr>
        <w:t xml:space="preserve"> </w:t>
      </w:r>
      <w:r w:rsidRPr="00675BAF">
        <w:rPr>
          <w:rFonts w:eastAsia="Times New Roman"/>
          <w:rtl/>
        </w:rPr>
        <w:t>کلاسیک القا شد و مسیر کند</w:t>
      </w:r>
      <w:r w:rsidRPr="00675BAF">
        <w:rPr>
          <w:rFonts w:eastAsia="Times New Roman"/>
        </w:rPr>
        <w:t xml:space="preserve"> </w:t>
      </w:r>
      <w:r w:rsidRPr="00675BAF">
        <w:rPr>
          <w:rFonts w:eastAsia="Times New Roman"/>
          <w:sz w:val="22"/>
          <w:szCs w:val="22"/>
        </w:rPr>
        <w:t>(slow pathway)</w:t>
      </w:r>
      <w:r w:rsidRPr="00675BAF">
        <w:rPr>
          <w:rFonts w:eastAsia="Times New Roman"/>
        </w:rPr>
        <w:t xml:space="preserve"> </w:t>
      </w:r>
      <w:r w:rsidRPr="00675BAF">
        <w:rPr>
          <w:rFonts w:eastAsia="Times New Roman"/>
          <w:rtl/>
        </w:rPr>
        <w:t xml:space="preserve">با </w:t>
      </w:r>
      <w:r w:rsidRPr="00675BAF">
        <w:rPr>
          <w:rFonts w:eastAsia="Times New Roman"/>
          <w:sz w:val="22"/>
          <w:szCs w:val="22"/>
        </w:rPr>
        <w:t>RF ablation</w:t>
      </w:r>
      <w:r w:rsidR="00216B52" w:rsidRPr="00001C53">
        <w:rPr>
          <w:rFonts w:eastAsia="Times New Roman" w:hint="cs"/>
          <w:rtl/>
        </w:rPr>
        <w:t xml:space="preserve"> ب</w:t>
      </w:r>
      <w:r w:rsidRPr="00675BAF">
        <w:rPr>
          <w:rFonts w:eastAsia="Times New Roman"/>
          <w:rtl/>
        </w:rPr>
        <w:t>ه صورت موفقیت‌آمیز درمان گردید. پس از ابلیشن،</w:t>
      </w:r>
      <w:r w:rsidRPr="00675BAF">
        <w:rPr>
          <w:rFonts w:eastAsia="Times New Roman"/>
          <w:sz w:val="22"/>
          <w:szCs w:val="22"/>
        </w:rPr>
        <w:t xml:space="preserve">AVNRT </w:t>
      </w:r>
      <w:r w:rsidR="00216B52" w:rsidRPr="00001C53">
        <w:rPr>
          <w:rFonts w:eastAsia="Times New Roman" w:hint="cs"/>
          <w:rtl/>
        </w:rPr>
        <w:t xml:space="preserve"> غ</w:t>
      </w:r>
      <w:r w:rsidRPr="00675BAF">
        <w:rPr>
          <w:rFonts w:eastAsia="Times New Roman"/>
          <w:rtl/>
        </w:rPr>
        <w:t>یرقابل القا بود و بیمار بدون نیاز به داروهای اینوتروپیک به وضعیت پایدار رسید. تغییرات پارامترهای</w:t>
      </w:r>
      <w:r w:rsidRPr="00675BAF">
        <w:rPr>
          <w:rFonts w:eastAsia="Times New Roman"/>
        </w:rPr>
        <w:t xml:space="preserve"> </w:t>
      </w:r>
      <w:r w:rsidRPr="00675BAF">
        <w:rPr>
          <w:rFonts w:eastAsia="Times New Roman"/>
          <w:sz w:val="22"/>
          <w:szCs w:val="22"/>
        </w:rPr>
        <w:t>EPS</w:t>
      </w:r>
      <w:r w:rsidRPr="00675BAF">
        <w:rPr>
          <w:rFonts w:eastAsia="Times New Roman"/>
        </w:rPr>
        <w:t xml:space="preserve"> </w:t>
      </w:r>
      <w:r w:rsidRPr="00675BAF">
        <w:rPr>
          <w:rFonts w:eastAsia="Times New Roman"/>
          <w:rtl/>
        </w:rPr>
        <w:t xml:space="preserve">قبل و بعد از ابلیشن در جدول </w:t>
      </w:r>
      <w:r w:rsidR="00354A66" w:rsidRPr="00001C53">
        <w:rPr>
          <w:rFonts w:eastAsia="Times New Roman" w:hint="cs"/>
          <w:rtl/>
        </w:rPr>
        <w:t>1</w:t>
      </w:r>
      <w:r w:rsidRPr="00675BAF">
        <w:rPr>
          <w:rFonts w:eastAsia="Times New Roman"/>
          <w:rtl/>
        </w:rPr>
        <w:t xml:space="preserve"> نشان داده شده است که نمایانگر اصلاح الکتروفیزیولوژیک و پاسخ درمانی موفق بیمار است</w:t>
      </w:r>
      <w:r w:rsidR="00354A66" w:rsidRPr="00001C53">
        <w:rPr>
          <w:rFonts w:eastAsia="Times New Roman" w:hint="cs"/>
          <w:rtl/>
        </w:rPr>
        <w:t>:</w:t>
      </w:r>
    </w:p>
    <w:p w14:paraId="633321F8" w14:textId="43D1240A" w:rsidR="00354A66" w:rsidRPr="00675BAF" w:rsidRDefault="00354A66" w:rsidP="008D393E">
      <w:pPr>
        <w:bidi/>
        <w:jc w:val="center"/>
        <w:rPr>
          <w:rFonts w:eastAsia="Times New Roman"/>
          <w:b/>
          <w:bCs/>
          <w:sz w:val="20"/>
          <w:szCs w:val="20"/>
        </w:rPr>
      </w:pPr>
      <w:r w:rsidRPr="00001C53">
        <w:rPr>
          <w:rFonts w:eastAsia="Times New Roman"/>
          <w:b/>
          <w:bCs/>
          <w:sz w:val="20"/>
          <w:szCs w:val="20"/>
          <w:rtl/>
        </w:rPr>
        <w:t>جدول 1. تغییرات پارامترهای الکتروفیزیولوژیک</w:t>
      </w:r>
      <w:r w:rsidRPr="00001C53">
        <w:rPr>
          <w:rFonts w:eastAsia="Times New Roman"/>
          <w:b/>
          <w:bCs/>
          <w:sz w:val="20"/>
          <w:szCs w:val="20"/>
        </w:rPr>
        <w:t xml:space="preserve"> </w:t>
      </w:r>
      <w:r w:rsidRPr="00001C53">
        <w:rPr>
          <w:rFonts w:eastAsia="Times New Roman"/>
          <w:b/>
          <w:bCs/>
          <w:sz w:val="18"/>
          <w:szCs w:val="18"/>
        </w:rPr>
        <w:t>(EPS</w:t>
      </w:r>
      <w:r w:rsidRPr="00001C53">
        <w:rPr>
          <w:rFonts w:eastAsia="Times New Roman"/>
          <w:b/>
          <w:bCs/>
          <w:sz w:val="20"/>
          <w:szCs w:val="20"/>
        </w:rPr>
        <w:t xml:space="preserve">) </w:t>
      </w:r>
      <w:r w:rsidRPr="00001C53">
        <w:rPr>
          <w:rFonts w:eastAsia="Times New Roman"/>
          <w:b/>
          <w:bCs/>
          <w:sz w:val="20"/>
          <w:szCs w:val="20"/>
          <w:rtl/>
        </w:rPr>
        <w:t>قبل و بعد از</w:t>
      </w:r>
      <w:r w:rsidRPr="00001C53">
        <w:rPr>
          <w:rFonts w:eastAsia="Times New Roman"/>
          <w:b/>
          <w:bCs/>
          <w:sz w:val="20"/>
          <w:szCs w:val="20"/>
        </w:rPr>
        <w:t xml:space="preserve"> </w:t>
      </w:r>
      <w:r w:rsidRPr="00001C53">
        <w:rPr>
          <w:rFonts w:eastAsia="Times New Roman"/>
          <w:b/>
          <w:bCs/>
          <w:sz w:val="18"/>
          <w:szCs w:val="18"/>
        </w:rPr>
        <w:t>RF ablation</w:t>
      </w:r>
      <w:r w:rsidRPr="00001C53">
        <w:rPr>
          <w:rFonts w:eastAsia="Times New Roman"/>
          <w:b/>
          <w:bCs/>
          <w:sz w:val="20"/>
          <w:szCs w:val="20"/>
        </w:rPr>
        <w:t xml:space="preserve"> </w:t>
      </w:r>
      <w:r w:rsidRPr="00001C53">
        <w:rPr>
          <w:rFonts w:eastAsia="Times New Roman"/>
          <w:b/>
          <w:bCs/>
          <w:sz w:val="20"/>
          <w:szCs w:val="20"/>
          <w:rtl/>
        </w:rPr>
        <w:t>مسیر کند در</w:t>
      </w:r>
      <w:r w:rsidRPr="00001C53">
        <w:rPr>
          <w:rFonts w:eastAsia="Times New Roman"/>
          <w:b/>
          <w:bCs/>
          <w:sz w:val="20"/>
          <w:szCs w:val="20"/>
        </w:rPr>
        <w:t xml:space="preserve"> </w:t>
      </w:r>
      <w:r w:rsidRPr="00001C53">
        <w:rPr>
          <w:rFonts w:eastAsia="Times New Roman"/>
          <w:b/>
          <w:bCs/>
          <w:sz w:val="18"/>
          <w:szCs w:val="18"/>
        </w:rPr>
        <w:t>AVNRT</w:t>
      </w:r>
      <w:r w:rsidRPr="00001C53">
        <w:rPr>
          <w:rFonts w:eastAsia="Times New Roman"/>
          <w:b/>
          <w:bCs/>
          <w:sz w:val="20"/>
          <w:szCs w:val="20"/>
        </w:rPr>
        <w:t xml:space="preserve"> </w:t>
      </w:r>
      <w:r w:rsidRPr="00001C53">
        <w:rPr>
          <w:rFonts w:eastAsia="Times New Roman"/>
          <w:b/>
          <w:bCs/>
          <w:sz w:val="20"/>
          <w:szCs w:val="20"/>
          <w:rtl/>
        </w:rPr>
        <w:t>کلاسیک</w:t>
      </w:r>
    </w:p>
    <w:tbl>
      <w:tblPr>
        <w:tblStyle w:val="PlainTable2"/>
        <w:tblW w:w="0" w:type="auto"/>
        <w:jc w:val="center"/>
        <w:tblLook w:val="04A0" w:firstRow="1" w:lastRow="0" w:firstColumn="1" w:lastColumn="0" w:noHBand="0" w:noVBand="1"/>
      </w:tblPr>
      <w:tblGrid>
        <w:gridCol w:w="1628"/>
        <w:gridCol w:w="1161"/>
        <w:gridCol w:w="1121"/>
      </w:tblGrid>
      <w:tr w:rsidR="00001C53" w:rsidRPr="00001C53" w14:paraId="35FFA15E" w14:textId="77777777" w:rsidTr="00216B5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8273FBE" w14:textId="77777777" w:rsidR="00675BAF" w:rsidRPr="00675BAF" w:rsidRDefault="00675BAF" w:rsidP="008D393E">
            <w:pPr>
              <w:bidi/>
              <w:jc w:val="both"/>
              <w:rPr>
                <w:rFonts w:eastAsia="Times New Roman"/>
                <w:sz w:val="20"/>
                <w:szCs w:val="20"/>
              </w:rPr>
            </w:pPr>
            <w:r w:rsidRPr="00675BAF">
              <w:rPr>
                <w:rFonts w:eastAsia="Times New Roman"/>
                <w:sz w:val="20"/>
                <w:szCs w:val="20"/>
                <w:rtl/>
              </w:rPr>
              <w:t>پارامتر</w:t>
            </w:r>
          </w:p>
        </w:tc>
        <w:tc>
          <w:tcPr>
            <w:tcW w:w="0" w:type="auto"/>
            <w:hideMark/>
          </w:tcPr>
          <w:p w14:paraId="14C5484C" w14:textId="77777777" w:rsidR="00675BAF" w:rsidRPr="00675BAF" w:rsidRDefault="00675BAF" w:rsidP="008D393E">
            <w:pPr>
              <w:bidi/>
              <w:jc w:val="both"/>
              <w:cnfStyle w:val="100000000000" w:firstRow="1" w:lastRow="0" w:firstColumn="0" w:lastColumn="0" w:oddVBand="0" w:evenVBand="0" w:oddHBand="0" w:evenHBand="0" w:firstRowFirstColumn="0" w:firstRowLastColumn="0" w:lastRowFirstColumn="0" w:lastRowLastColumn="0"/>
              <w:rPr>
                <w:rFonts w:eastAsia="Times New Roman"/>
                <w:sz w:val="20"/>
                <w:szCs w:val="20"/>
              </w:rPr>
            </w:pPr>
            <w:r w:rsidRPr="00675BAF">
              <w:rPr>
                <w:rFonts w:eastAsia="Times New Roman"/>
                <w:sz w:val="20"/>
                <w:szCs w:val="20"/>
                <w:rtl/>
              </w:rPr>
              <w:t>قبل از ابلیشن</w:t>
            </w:r>
          </w:p>
        </w:tc>
        <w:tc>
          <w:tcPr>
            <w:tcW w:w="0" w:type="auto"/>
            <w:hideMark/>
          </w:tcPr>
          <w:p w14:paraId="6F735137" w14:textId="77777777" w:rsidR="00675BAF" w:rsidRPr="00675BAF" w:rsidRDefault="00675BAF" w:rsidP="008D393E">
            <w:pPr>
              <w:bidi/>
              <w:jc w:val="both"/>
              <w:cnfStyle w:val="100000000000" w:firstRow="1" w:lastRow="0" w:firstColumn="0" w:lastColumn="0" w:oddVBand="0" w:evenVBand="0" w:oddHBand="0" w:evenHBand="0" w:firstRowFirstColumn="0" w:firstRowLastColumn="0" w:lastRowFirstColumn="0" w:lastRowLastColumn="0"/>
              <w:rPr>
                <w:rFonts w:eastAsia="Times New Roman"/>
                <w:sz w:val="20"/>
                <w:szCs w:val="20"/>
              </w:rPr>
            </w:pPr>
            <w:r w:rsidRPr="00675BAF">
              <w:rPr>
                <w:rFonts w:eastAsia="Times New Roman"/>
                <w:sz w:val="20"/>
                <w:szCs w:val="20"/>
                <w:rtl/>
              </w:rPr>
              <w:t>بعد از ابلیشن</w:t>
            </w:r>
          </w:p>
        </w:tc>
      </w:tr>
      <w:tr w:rsidR="00001C53" w:rsidRPr="00001C53" w14:paraId="1500C3BC" w14:textId="77777777" w:rsidTr="00216B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ADE6CB0" w14:textId="77777777" w:rsidR="00675BAF" w:rsidRPr="00675BAF" w:rsidRDefault="00675BAF" w:rsidP="008D393E">
            <w:pPr>
              <w:bidi/>
              <w:jc w:val="both"/>
              <w:rPr>
                <w:rFonts w:eastAsia="Times New Roman"/>
                <w:b w:val="0"/>
                <w:bCs w:val="0"/>
                <w:sz w:val="20"/>
                <w:szCs w:val="20"/>
              </w:rPr>
            </w:pPr>
            <w:r w:rsidRPr="00675BAF">
              <w:rPr>
                <w:rFonts w:eastAsia="Times New Roman"/>
                <w:b w:val="0"/>
                <w:bCs w:val="0"/>
                <w:sz w:val="20"/>
                <w:szCs w:val="20"/>
              </w:rPr>
              <w:t>CL (</w:t>
            </w:r>
            <w:proofErr w:type="spellStart"/>
            <w:r w:rsidRPr="00675BAF">
              <w:rPr>
                <w:rFonts w:eastAsia="Times New Roman"/>
                <w:b w:val="0"/>
                <w:bCs w:val="0"/>
                <w:sz w:val="20"/>
                <w:szCs w:val="20"/>
              </w:rPr>
              <w:t>ms</w:t>
            </w:r>
            <w:proofErr w:type="spellEnd"/>
            <w:r w:rsidRPr="00675BAF">
              <w:rPr>
                <w:rFonts w:eastAsia="Times New Roman"/>
                <w:b w:val="0"/>
                <w:bCs w:val="0"/>
                <w:sz w:val="20"/>
                <w:szCs w:val="20"/>
              </w:rPr>
              <w:t>)</w:t>
            </w:r>
          </w:p>
        </w:tc>
        <w:tc>
          <w:tcPr>
            <w:tcW w:w="0" w:type="auto"/>
            <w:hideMark/>
          </w:tcPr>
          <w:p w14:paraId="31FC781A" w14:textId="77777777" w:rsidR="00675BAF" w:rsidRPr="00675BAF" w:rsidRDefault="00675BAF" w:rsidP="008D393E">
            <w:pPr>
              <w:bidi/>
              <w:jc w:val="both"/>
              <w:cnfStyle w:val="000000100000" w:firstRow="0" w:lastRow="0" w:firstColumn="0" w:lastColumn="0" w:oddVBand="0" w:evenVBand="0" w:oddHBand="1" w:evenHBand="0" w:firstRowFirstColumn="0" w:firstRowLastColumn="0" w:lastRowFirstColumn="0" w:lastRowLastColumn="0"/>
              <w:rPr>
                <w:rFonts w:eastAsia="Times New Roman"/>
                <w:sz w:val="20"/>
                <w:szCs w:val="20"/>
              </w:rPr>
            </w:pPr>
            <w:r w:rsidRPr="00675BAF">
              <w:rPr>
                <w:rFonts w:eastAsia="Times New Roman"/>
                <w:sz w:val="20"/>
                <w:szCs w:val="20"/>
              </w:rPr>
              <w:t>648</w:t>
            </w:r>
          </w:p>
        </w:tc>
        <w:tc>
          <w:tcPr>
            <w:tcW w:w="0" w:type="auto"/>
            <w:hideMark/>
          </w:tcPr>
          <w:p w14:paraId="3D9840F5" w14:textId="77777777" w:rsidR="00675BAF" w:rsidRPr="00675BAF" w:rsidRDefault="00675BAF" w:rsidP="008D393E">
            <w:pPr>
              <w:bidi/>
              <w:jc w:val="both"/>
              <w:cnfStyle w:val="000000100000" w:firstRow="0" w:lastRow="0" w:firstColumn="0" w:lastColumn="0" w:oddVBand="0" w:evenVBand="0" w:oddHBand="1" w:evenHBand="0" w:firstRowFirstColumn="0" w:firstRowLastColumn="0" w:lastRowFirstColumn="0" w:lastRowLastColumn="0"/>
              <w:rPr>
                <w:rFonts w:eastAsia="Times New Roman"/>
                <w:sz w:val="20"/>
                <w:szCs w:val="20"/>
              </w:rPr>
            </w:pPr>
            <w:r w:rsidRPr="00675BAF">
              <w:rPr>
                <w:rFonts w:eastAsia="Times New Roman"/>
                <w:sz w:val="20"/>
                <w:szCs w:val="20"/>
              </w:rPr>
              <w:t>480</w:t>
            </w:r>
          </w:p>
        </w:tc>
      </w:tr>
      <w:tr w:rsidR="00001C53" w:rsidRPr="00001C53" w14:paraId="59127D77" w14:textId="77777777" w:rsidTr="00216B52">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961B6C5" w14:textId="77777777" w:rsidR="00675BAF" w:rsidRPr="00675BAF" w:rsidRDefault="00675BAF" w:rsidP="008D393E">
            <w:pPr>
              <w:bidi/>
              <w:jc w:val="both"/>
              <w:rPr>
                <w:rFonts w:eastAsia="Times New Roman"/>
                <w:b w:val="0"/>
                <w:bCs w:val="0"/>
                <w:sz w:val="20"/>
                <w:szCs w:val="20"/>
              </w:rPr>
            </w:pPr>
            <w:r w:rsidRPr="00675BAF">
              <w:rPr>
                <w:rFonts w:eastAsia="Times New Roman"/>
                <w:b w:val="0"/>
                <w:bCs w:val="0"/>
                <w:sz w:val="20"/>
                <w:szCs w:val="20"/>
              </w:rPr>
              <w:t>PR (</w:t>
            </w:r>
            <w:proofErr w:type="spellStart"/>
            <w:r w:rsidRPr="00675BAF">
              <w:rPr>
                <w:rFonts w:eastAsia="Times New Roman"/>
                <w:b w:val="0"/>
                <w:bCs w:val="0"/>
                <w:sz w:val="20"/>
                <w:szCs w:val="20"/>
              </w:rPr>
              <w:t>ms</w:t>
            </w:r>
            <w:proofErr w:type="spellEnd"/>
            <w:r w:rsidRPr="00675BAF">
              <w:rPr>
                <w:rFonts w:eastAsia="Times New Roman"/>
                <w:b w:val="0"/>
                <w:bCs w:val="0"/>
                <w:sz w:val="20"/>
                <w:szCs w:val="20"/>
              </w:rPr>
              <w:t>)</w:t>
            </w:r>
          </w:p>
        </w:tc>
        <w:tc>
          <w:tcPr>
            <w:tcW w:w="0" w:type="auto"/>
            <w:hideMark/>
          </w:tcPr>
          <w:p w14:paraId="14AD9B9B" w14:textId="77777777" w:rsidR="00675BAF" w:rsidRPr="00675BAF" w:rsidRDefault="00675BAF" w:rsidP="008D393E">
            <w:pPr>
              <w:bidi/>
              <w:jc w:val="both"/>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75BAF">
              <w:rPr>
                <w:rFonts w:eastAsia="Times New Roman"/>
                <w:sz w:val="20"/>
                <w:szCs w:val="20"/>
              </w:rPr>
              <w:t>136</w:t>
            </w:r>
          </w:p>
        </w:tc>
        <w:tc>
          <w:tcPr>
            <w:tcW w:w="0" w:type="auto"/>
            <w:hideMark/>
          </w:tcPr>
          <w:p w14:paraId="63373C55" w14:textId="77777777" w:rsidR="00675BAF" w:rsidRPr="00675BAF" w:rsidRDefault="00675BAF" w:rsidP="008D393E">
            <w:pPr>
              <w:bidi/>
              <w:jc w:val="both"/>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75BAF">
              <w:rPr>
                <w:rFonts w:eastAsia="Times New Roman"/>
                <w:sz w:val="20"/>
                <w:szCs w:val="20"/>
              </w:rPr>
              <w:t>130</w:t>
            </w:r>
          </w:p>
        </w:tc>
      </w:tr>
      <w:tr w:rsidR="00001C53" w:rsidRPr="00001C53" w14:paraId="6F5B45A5" w14:textId="77777777" w:rsidTr="00216B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5643059" w14:textId="77777777" w:rsidR="00675BAF" w:rsidRPr="00675BAF" w:rsidRDefault="00675BAF" w:rsidP="008D393E">
            <w:pPr>
              <w:bidi/>
              <w:jc w:val="both"/>
              <w:rPr>
                <w:rFonts w:eastAsia="Times New Roman"/>
                <w:b w:val="0"/>
                <w:bCs w:val="0"/>
                <w:sz w:val="20"/>
                <w:szCs w:val="20"/>
              </w:rPr>
            </w:pPr>
            <w:r w:rsidRPr="00675BAF">
              <w:rPr>
                <w:rFonts w:eastAsia="Times New Roman"/>
                <w:b w:val="0"/>
                <w:bCs w:val="0"/>
                <w:sz w:val="20"/>
                <w:szCs w:val="20"/>
              </w:rPr>
              <w:t>QRS (</w:t>
            </w:r>
            <w:proofErr w:type="spellStart"/>
            <w:r w:rsidRPr="00675BAF">
              <w:rPr>
                <w:rFonts w:eastAsia="Times New Roman"/>
                <w:b w:val="0"/>
                <w:bCs w:val="0"/>
                <w:sz w:val="20"/>
                <w:szCs w:val="20"/>
              </w:rPr>
              <w:t>ms</w:t>
            </w:r>
            <w:proofErr w:type="spellEnd"/>
            <w:r w:rsidRPr="00675BAF">
              <w:rPr>
                <w:rFonts w:eastAsia="Times New Roman"/>
                <w:b w:val="0"/>
                <w:bCs w:val="0"/>
                <w:sz w:val="20"/>
                <w:szCs w:val="20"/>
              </w:rPr>
              <w:t>)</w:t>
            </w:r>
          </w:p>
        </w:tc>
        <w:tc>
          <w:tcPr>
            <w:tcW w:w="0" w:type="auto"/>
            <w:hideMark/>
          </w:tcPr>
          <w:p w14:paraId="5F9F924F" w14:textId="77777777" w:rsidR="00675BAF" w:rsidRPr="00675BAF" w:rsidRDefault="00675BAF" w:rsidP="008D393E">
            <w:pPr>
              <w:bidi/>
              <w:jc w:val="both"/>
              <w:cnfStyle w:val="000000100000" w:firstRow="0" w:lastRow="0" w:firstColumn="0" w:lastColumn="0" w:oddVBand="0" w:evenVBand="0" w:oddHBand="1" w:evenHBand="0" w:firstRowFirstColumn="0" w:firstRowLastColumn="0" w:lastRowFirstColumn="0" w:lastRowLastColumn="0"/>
              <w:rPr>
                <w:rFonts w:eastAsia="Times New Roman"/>
                <w:sz w:val="20"/>
                <w:szCs w:val="20"/>
              </w:rPr>
            </w:pPr>
            <w:r w:rsidRPr="00675BAF">
              <w:rPr>
                <w:rFonts w:eastAsia="Times New Roman"/>
                <w:sz w:val="20"/>
                <w:szCs w:val="20"/>
              </w:rPr>
              <w:t>87</w:t>
            </w:r>
          </w:p>
        </w:tc>
        <w:tc>
          <w:tcPr>
            <w:tcW w:w="0" w:type="auto"/>
            <w:hideMark/>
          </w:tcPr>
          <w:p w14:paraId="07BCC196" w14:textId="77777777" w:rsidR="00675BAF" w:rsidRPr="00675BAF" w:rsidRDefault="00675BAF" w:rsidP="008D393E">
            <w:pPr>
              <w:bidi/>
              <w:jc w:val="both"/>
              <w:cnfStyle w:val="000000100000" w:firstRow="0" w:lastRow="0" w:firstColumn="0" w:lastColumn="0" w:oddVBand="0" w:evenVBand="0" w:oddHBand="1" w:evenHBand="0" w:firstRowFirstColumn="0" w:firstRowLastColumn="0" w:lastRowFirstColumn="0" w:lastRowLastColumn="0"/>
              <w:rPr>
                <w:rFonts w:eastAsia="Times New Roman"/>
                <w:sz w:val="20"/>
                <w:szCs w:val="20"/>
              </w:rPr>
            </w:pPr>
            <w:r w:rsidRPr="00675BAF">
              <w:rPr>
                <w:rFonts w:eastAsia="Times New Roman"/>
                <w:sz w:val="20"/>
                <w:szCs w:val="20"/>
              </w:rPr>
              <w:t>88</w:t>
            </w:r>
          </w:p>
        </w:tc>
      </w:tr>
      <w:tr w:rsidR="00001C53" w:rsidRPr="00001C53" w14:paraId="77B0F9DB" w14:textId="77777777" w:rsidTr="00216B52">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B8BC6F3" w14:textId="77777777" w:rsidR="00675BAF" w:rsidRPr="00675BAF" w:rsidRDefault="00675BAF" w:rsidP="008D393E">
            <w:pPr>
              <w:bidi/>
              <w:jc w:val="both"/>
              <w:rPr>
                <w:rFonts w:eastAsia="Times New Roman"/>
                <w:b w:val="0"/>
                <w:bCs w:val="0"/>
                <w:sz w:val="20"/>
                <w:szCs w:val="20"/>
              </w:rPr>
            </w:pPr>
            <w:r w:rsidRPr="00675BAF">
              <w:rPr>
                <w:rFonts w:eastAsia="Times New Roman"/>
                <w:b w:val="0"/>
                <w:bCs w:val="0"/>
                <w:sz w:val="20"/>
                <w:szCs w:val="20"/>
              </w:rPr>
              <w:t>QT (</w:t>
            </w:r>
            <w:proofErr w:type="spellStart"/>
            <w:r w:rsidRPr="00675BAF">
              <w:rPr>
                <w:rFonts w:eastAsia="Times New Roman"/>
                <w:b w:val="0"/>
                <w:bCs w:val="0"/>
                <w:sz w:val="20"/>
                <w:szCs w:val="20"/>
              </w:rPr>
              <w:t>ms</w:t>
            </w:r>
            <w:proofErr w:type="spellEnd"/>
            <w:r w:rsidRPr="00675BAF">
              <w:rPr>
                <w:rFonts w:eastAsia="Times New Roman"/>
                <w:b w:val="0"/>
                <w:bCs w:val="0"/>
                <w:sz w:val="20"/>
                <w:szCs w:val="20"/>
              </w:rPr>
              <w:t>)</w:t>
            </w:r>
          </w:p>
        </w:tc>
        <w:tc>
          <w:tcPr>
            <w:tcW w:w="0" w:type="auto"/>
            <w:hideMark/>
          </w:tcPr>
          <w:p w14:paraId="5C5C236E" w14:textId="77777777" w:rsidR="00675BAF" w:rsidRPr="00675BAF" w:rsidRDefault="00675BAF" w:rsidP="008D393E">
            <w:pPr>
              <w:bidi/>
              <w:jc w:val="both"/>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75BAF">
              <w:rPr>
                <w:rFonts w:eastAsia="Times New Roman"/>
                <w:sz w:val="20"/>
                <w:szCs w:val="20"/>
              </w:rPr>
              <w:t>374</w:t>
            </w:r>
          </w:p>
        </w:tc>
        <w:tc>
          <w:tcPr>
            <w:tcW w:w="0" w:type="auto"/>
            <w:hideMark/>
          </w:tcPr>
          <w:p w14:paraId="55C813EB" w14:textId="77777777" w:rsidR="00675BAF" w:rsidRPr="00675BAF" w:rsidRDefault="00675BAF" w:rsidP="008D393E">
            <w:pPr>
              <w:bidi/>
              <w:jc w:val="both"/>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75BAF">
              <w:rPr>
                <w:rFonts w:eastAsia="Times New Roman"/>
                <w:sz w:val="20"/>
                <w:szCs w:val="20"/>
              </w:rPr>
              <w:t>364</w:t>
            </w:r>
          </w:p>
        </w:tc>
      </w:tr>
      <w:tr w:rsidR="00001C53" w:rsidRPr="00001C53" w14:paraId="4F3F2EE7" w14:textId="77777777" w:rsidTr="00216B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B6E3E71" w14:textId="77777777" w:rsidR="00675BAF" w:rsidRPr="00675BAF" w:rsidRDefault="00675BAF" w:rsidP="008D393E">
            <w:pPr>
              <w:bidi/>
              <w:jc w:val="both"/>
              <w:rPr>
                <w:rFonts w:eastAsia="Times New Roman"/>
                <w:b w:val="0"/>
                <w:bCs w:val="0"/>
                <w:sz w:val="20"/>
                <w:szCs w:val="20"/>
              </w:rPr>
            </w:pPr>
            <w:r w:rsidRPr="00675BAF">
              <w:rPr>
                <w:rFonts w:eastAsia="Times New Roman"/>
                <w:b w:val="0"/>
                <w:bCs w:val="0"/>
                <w:sz w:val="20"/>
                <w:szCs w:val="20"/>
              </w:rPr>
              <w:t>AH (</w:t>
            </w:r>
            <w:proofErr w:type="spellStart"/>
            <w:r w:rsidRPr="00675BAF">
              <w:rPr>
                <w:rFonts w:eastAsia="Times New Roman"/>
                <w:b w:val="0"/>
                <w:bCs w:val="0"/>
                <w:sz w:val="20"/>
                <w:szCs w:val="20"/>
              </w:rPr>
              <w:t>ms</w:t>
            </w:r>
            <w:proofErr w:type="spellEnd"/>
            <w:r w:rsidRPr="00675BAF">
              <w:rPr>
                <w:rFonts w:eastAsia="Times New Roman"/>
                <w:b w:val="0"/>
                <w:bCs w:val="0"/>
                <w:sz w:val="20"/>
                <w:szCs w:val="20"/>
              </w:rPr>
              <w:t>)</w:t>
            </w:r>
          </w:p>
        </w:tc>
        <w:tc>
          <w:tcPr>
            <w:tcW w:w="0" w:type="auto"/>
            <w:hideMark/>
          </w:tcPr>
          <w:p w14:paraId="2F5E66DE" w14:textId="77777777" w:rsidR="00675BAF" w:rsidRPr="00675BAF" w:rsidRDefault="00675BAF" w:rsidP="008D393E">
            <w:pPr>
              <w:bidi/>
              <w:jc w:val="both"/>
              <w:cnfStyle w:val="000000100000" w:firstRow="0" w:lastRow="0" w:firstColumn="0" w:lastColumn="0" w:oddVBand="0" w:evenVBand="0" w:oddHBand="1" w:evenHBand="0" w:firstRowFirstColumn="0" w:firstRowLastColumn="0" w:lastRowFirstColumn="0" w:lastRowLastColumn="0"/>
              <w:rPr>
                <w:rFonts w:eastAsia="Times New Roman"/>
                <w:sz w:val="20"/>
                <w:szCs w:val="20"/>
              </w:rPr>
            </w:pPr>
            <w:r w:rsidRPr="00675BAF">
              <w:rPr>
                <w:rFonts w:eastAsia="Times New Roman"/>
                <w:sz w:val="20"/>
                <w:szCs w:val="20"/>
              </w:rPr>
              <w:t>90</w:t>
            </w:r>
          </w:p>
        </w:tc>
        <w:tc>
          <w:tcPr>
            <w:tcW w:w="0" w:type="auto"/>
            <w:hideMark/>
          </w:tcPr>
          <w:p w14:paraId="539D291D" w14:textId="77777777" w:rsidR="00675BAF" w:rsidRPr="00675BAF" w:rsidRDefault="00675BAF" w:rsidP="008D393E">
            <w:pPr>
              <w:bidi/>
              <w:jc w:val="both"/>
              <w:cnfStyle w:val="000000100000" w:firstRow="0" w:lastRow="0" w:firstColumn="0" w:lastColumn="0" w:oddVBand="0" w:evenVBand="0" w:oddHBand="1" w:evenHBand="0" w:firstRowFirstColumn="0" w:firstRowLastColumn="0" w:lastRowFirstColumn="0" w:lastRowLastColumn="0"/>
              <w:rPr>
                <w:rFonts w:eastAsia="Times New Roman"/>
                <w:sz w:val="20"/>
                <w:szCs w:val="20"/>
              </w:rPr>
            </w:pPr>
            <w:r w:rsidRPr="00675BAF">
              <w:rPr>
                <w:rFonts w:eastAsia="Times New Roman"/>
                <w:sz w:val="20"/>
                <w:szCs w:val="20"/>
              </w:rPr>
              <w:t>90</w:t>
            </w:r>
          </w:p>
        </w:tc>
      </w:tr>
      <w:tr w:rsidR="00001C53" w:rsidRPr="00001C53" w14:paraId="72862DEF" w14:textId="77777777" w:rsidTr="00216B52">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5F726F0" w14:textId="77777777" w:rsidR="00675BAF" w:rsidRPr="00675BAF" w:rsidRDefault="00675BAF" w:rsidP="008D393E">
            <w:pPr>
              <w:bidi/>
              <w:jc w:val="both"/>
              <w:rPr>
                <w:rFonts w:eastAsia="Times New Roman"/>
                <w:b w:val="0"/>
                <w:bCs w:val="0"/>
                <w:sz w:val="20"/>
                <w:szCs w:val="20"/>
              </w:rPr>
            </w:pPr>
            <w:r w:rsidRPr="00675BAF">
              <w:rPr>
                <w:rFonts w:eastAsia="Times New Roman"/>
                <w:b w:val="0"/>
                <w:bCs w:val="0"/>
                <w:sz w:val="20"/>
                <w:szCs w:val="20"/>
              </w:rPr>
              <w:lastRenderedPageBreak/>
              <w:t>HV (</w:t>
            </w:r>
            <w:proofErr w:type="spellStart"/>
            <w:r w:rsidRPr="00675BAF">
              <w:rPr>
                <w:rFonts w:eastAsia="Times New Roman"/>
                <w:b w:val="0"/>
                <w:bCs w:val="0"/>
                <w:sz w:val="20"/>
                <w:szCs w:val="20"/>
              </w:rPr>
              <w:t>ms</w:t>
            </w:r>
            <w:proofErr w:type="spellEnd"/>
            <w:r w:rsidRPr="00675BAF">
              <w:rPr>
                <w:rFonts w:eastAsia="Times New Roman"/>
                <w:b w:val="0"/>
                <w:bCs w:val="0"/>
                <w:sz w:val="20"/>
                <w:szCs w:val="20"/>
              </w:rPr>
              <w:t>)</w:t>
            </w:r>
          </w:p>
        </w:tc>
        <w:tc>
          <w:tcPr>
            <w:tcW w:w="0" w:type="auto"/>
            <w:hideMark/>
          </w:tcPr>
          <w:p w14:paraId="359DA8EB" w14:textId="77777777" w:rsidR="00675BAF" w:rsidRPr="00675BAF" w:rsidRDefault="00675BAF" w:rsidP="008D393E">
            <w:pPr>
              <w:bidi/>
              <w:jc w:val="both"/>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75BAF">
              <w:rPr>
                <w:rFonts w:eastAsia="Times New Roman"/>
                <w:sz w:val="20"/>
                <w:szCs w:val="20"/>
              </w:rPr>
              <w:t>45</w:t>
            </w:r>
          </w:p>
        </w:tc>
        <w:tc>
          <w:tcPr>
            <w:tcW w:w="0" w:type="auto"/>
            <w:hideMark/>
          </w:tcPr>
          <w:p w14:paraId="7C661024" w14:textId="77777777" w:rsidR="00675BAF" w:rsidRPr="00675BAF" w:rsidRDefault="00675BAF" w:rsidP="008D393E">
            <w:pPr>
              <w:bidi/>
              <w:jc w:val="both"/>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75BAF">
              <w:rPr>
                <w:rFonts w:eastAsia="Times New Roman"/>
                <w:sz w:val="20"/>
                <w:szCs w:val="20"/>
              </w:rPr>
              <w:t>45</w:t>
            </w:r>
          </w:p>
        </w:tc>
      </w:tr>
      <w:tr w:rsidR="00001C53" w:rsidRPr="00001C53" w14:paraId="14560E6A" w14:textId="77777777" w:rsidTr="00216B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09D2994" w14:textId="77777777" w:rsidR="00675BAF" w:rsidRPr="00675BAF" w:rsidRDefault="00675BAF" w:rsidP="008D393E">
            <w:pPr>
              <w:bidi/>
              <w:jc w:val="both"/>
              <w:rPr>
                <w:rFonts w:eastAsia="Times New Roman"/>
                <w:b w:val="0"/>
                <w:bCs w:val="0"/>
                <w:sz w:val="20"/>
                <w:szCs w:val="20"/>
              </w:rPr>
            </w:pPr>
            <w:r w:rsidRPr="00675BAF">
              <w:rPr>
                <w:rFonts w:eastAsia="Times New Roman"/>
                <w:b w:val="0"/>
                <w:bCs w:val="0"/>
                <w:sz w:val="20"/>
                <w:szCs w:val="20"/>
              </w:rPr>
              <w:t>AV-WP (</w:t>
            </w:r>
            <w:proofErr w:type="spellStart"/>
            <w:r w:rsidRPr="00675BAF">
              <w:rPr>
                <w:rFonts w:eastAsia="Times New Roman"/>
                <w:b w:val="0"/>
                <w:bCs w:val="0"/>
                <w:sz w:val="20"/>
                <w:szCs w:val="20"/>
              </w:rPr>
              <w:t>ms</w:t>
            </w:r>
            <w:proofErr w:type="spellEnd"/>
            <w:r w:rsidRPr="00675BAF">
              <w:rPr>
                <w:rFonts w:eastAsia="Times New Roman"/>
                <w:b w:val="0"/>
                <w:bCs w:val="0"/>
                <w:sz w:val="20"/>
                <w:szCs w:val="20"/>
              </w:rPr>
              <w:t>)</w:t>
            </w:r>
          </w:p>
        </w:tc>
        <w:tc>
          <w:tcPr>
            <w:tcW w:w="0" w:type="auto"/>
            <w:hideMark/>
          </w:tcPr>
          <w:p w14:paraId="4850E111" w14:textId="77777777" w:rsidR="00675BAF" w:rsidRPr="00675BAF" w:rsidRDefault="00675BAF" w:rsidP="008D393E">
            <w:pPr>
              <w:bidi/>
              <w:jc w:val="both"/>
              <w:cnfStyle w:val="000000100000" w:firstRow="0" w:lastRow="0" w:firstColumn="0" w:lastColumn="0" w:oddVBand="0" w:evenVBand="0" w:oddHBand="1" w:evenHBand="0" w:firstRowFirstColumn="0" w:firstRowLastColumn="0" w:lastRowFirstColumn="0" w:lastRowLastColumn="0"/>
              <w:rPr>
                <w:rFonts w:eastAsia="Times New Roman"/>
                <w:sz w:val="20"/>
                <w:szCs w:val="20"/>
              </w:rPr>
            </w:pPr>
            <w:r w:rsidRPr="00675BAF">
              <w:rPr>
                <w:rFonts w:eastAsia="Times New Roman"/>
                <w:sz w:val="20"/>
                <w:szCs w:val="20"/>
              </w:rPr>
              <w:t>350</w:t>
            </w:r>
          </w:p>
        </w:tc>
        <w:tc>
          <w:tcPr>
            <w:tcW w:w="0" w:type="auto"/>
            <w:hideMark/>
          </w:tcPr>
          <w:p w14:paraId="61D71BE5" w14:textId="77777777" w:rsidR="00675BAF" w:rsidRPr="00675BAF" w:rsidRDefault="00675BAF" w:rsidP="008D393E">
            <w:pPr>
              <w:bidi/>
              <w:jc w:val="both"/>
              <w:cnfStyle w:val="000000100000" w:firstRow="0" w:lastRow="0" w:firstColumn="0" w:lastColumn="0" w:oddVBand="0" w:evenVBand="0" w:oddHBand="1" w:evenHBand="0" w:firstRowFirstColumn="0" w:firstRowLastColumn="0" w:lastRowFirstColumn="0" w:lastRowLastColumn="0"/>
              <w:rPr>
                <w:rFonts w:eastAsia="Times New Roman"/>
                <w:sz w:val="20"/>
                <w:szCs w:val="20"/>
              </w:rPr>
            </w:pPr>
            <w:r w:rsidRPr="00675BAF">
              <w:rPr>
                <w:rFonts w:eastAsia="Times New Roman"/>
                <w:sz w:val="20"/>
                <w:szCs w:val="20"/>
              </w:rPr>
              <w:t>420</w:t>
            </w:r>
          </w:p>
        </w:tc>
      </w:tr>
      <w:tr w:rsidR="00001C53" w:rsidRPr="00001C53" w14:paraId="62037B98" w14:textId="77777777" w:rsidTr="00216B52">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473B367" w14:textId="77777777" w:rsidR="00675BAF" w:rsidRPr="00675BAF" w:rsidRDefault="00675BAF" w:rsidP="008D393E">
            <w:pPr>
              <w:bidi/>
              <w:jc w:val="both"/>
              <w:rPr>
                <w:rFonts w:eastAsia="Times New Roman"/>
                <w:b w:val="0"/>
                <w:bCs w:val="0"/>
                <w:sz w:val="20"/>
                <w:szCs w:val="20"/>
              </w:rPr>
            </w:pPr>
            <w:r w:rsidRPr="00675BAF">
              <w:rPr>
                <w:rFonts w:eastAsia="Times New Roman"/>
                <w:b w:val="0"/>
                <w:bCs w:val="0"/>
                <w:sz w:val="20"/>
                <w:szCs w:val="20"/>
              </w:rPr>
              <w:t>VA-WP (</w:t>
            </w:r>
            <w:proofErr w:type="spellStart"/>
            <w:r w:rsidRPr="00675BAF">
              <w:rPr>
                <w:rFonts w:eastAsia="Times New Roman"/>
                <w:b w:val="0"/>
                <w:bCs w:val="0"/>
                <w:sz w:val="20"/>
                <w:szCs w:val="20"/>
              </w:rPr>
              <w:t>ms</w:t>
            </w:r>
            <w:proofErr w:type="spellEnd"/>
            <w:r w:rsidRPr="00675BAF">
              <w:rPr>
                <w:rFonts w:eastAsia="Times New Roman"/>
                <w:b w:val="0"/>
                <w:bCs w:val="0"/>
                <w:sz w:val="20"/>
                <w:szCs w:val="20"/>
              </w:rPr>
              <w:t>)</w:t>
            </w:r>
          </w:p>
        </w:tc>
        <w:tc>
          <w:tcPr>
            <w:tcW w:w="0" w:type="auto"/>
            <w:hideMark/>
          </w:tcPr>
          <w:p w14:paraId="25B6476B" w14:textId="77777777" w:rsidR="00675BAF" w:rsidRPr="00675BAF" w:rsidRDefault="00675BAF" w:rsidP="008D393E">
            <w:pPr>
              <w:bidi/>
              <w:jc w:val="both"/>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75BAF">
              <w:rPr>
                <w:rFonts w:eastAsia="Times New Roman"/>
                <w:sz w:val="20"/>
                <w:szCs w:val="20"/>
              </w:rPr>
              <w:t>400</w:t>
            </w:r>
          </w:p>
        </w:tc>
        <w:tc>
          <w:tcPr>
            <w:tcW w:w="0" w:type="auto"/>
            <w:hideMark/>
          </w:tcPr>
          <w:p w14:paraId="5CDE94E8" w14:textId="77777777" w:rsidR="00675BAF" w:rsidRPr="00675BAF" w:rsidRDefault="00675BAF" w:rsidP="008D393E">
            <w:pPr>
              <w:bidi/>
              <w:jc w:val="both"/>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675BAF">
              <w:rPr>
                <w:rFonts w:eastAsia="Times New Roman"/>
                <w:sz w:val="20"/>
                <w:szCs w:val="20"/>
              </w:rPr>
              <w:t>440</w:t>
            </w:r>
          </w:p>
        </w:tc>
      </w:tr>
      <w:tr w:rsidR="00001C53" w:rsidRPr="00001C53" w14:paraId="0A8FEC78" w14:textId="77777777" w:rsidTr="00216B5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AA964F7" w14:textId="77777777" w:rsidR="00675BAF" w:rsidRPr="00675BAF" w:rsidRDefault="00675BAF" w:rsidP="008D393E">
            <w:pPr>
              <w:bidi/>
              <w:jc w:val="both"/>
              <w:rPr>
                <w:rFonts w:eastAsia="Times New Roman"/>
                <w:b w:val="0"/>
                <w:bCs w:val="0"/>
                <w:sz w:val="20"/>
                <w:szCs w:val="20"/>
              </w:rPr>
            </w:pPr>
            <w:r w:rsidRPr="00675BAF">
              <w:rPr>
                <w:rFonts w:eastAsia="Times New Roman"/>
                <w:b w:val="0"/>
                <w:bCs w:val="0"/>
                <w:sz w:val="20"/>
                <w:szCs w:val="20"/>
              </w:rPr>
              <w:t>AERP AVN (</w:t>
            </w:r>
            <w:proofErr w:type="spellStart"/>
            <w:r w:rsidRPr="00675BAF">
              <w:rPr>
                <w:rFonts w:eastAsia="Times New Roman"/>
                <w:b w:val="0"/>
                <w:bCs w:val="0"/>
                <w:sz w:val="20"/>
                <w:szCs w:val="20"/>
              </w:rPr>
              <w:t>ms</w:t>
            </w:r>
            <w:proofErr w:type="spellEnd"/>
            <w:r w:rsidRPr="00675BAF">
              <w:rPr>
                <w:rFonts w:eastAsia="Times New Roman"/>
                <w:b w:val="0"/>
                <w:bCs w:val="0"/>
                <w:sz w:val="20"/>
                <w:szCs w:val="20"/>
              </w:rPr>
              <w:t>)</w:t>
            </w:r>
          </w:p>
        </w:tc>
        <w:tc>
          <w:tcPr>
            <w:tcW w:w="0" w:type="auto"/>
            <w:hideMark/>
          </w:tcPr>
          <w:p w14:paraId="0F931D0B" w14:textId="77777777" w:rsidR="00675BAF" w:rsidRPr="00675BAF" w:rsidRDefault="00675BAF" w:rsidP="008D393E">
            <w:pPr>
              <w:bidi/>
              <w:jc w:val="both"/>
              <w:cnfStyle w:val="000000100000" w:firstRow="0" w:lastRow="0" w:firstColumn="0" w:lastColumn="0" w:oddVBand="0" w:evenVBand="0" w:oddHBand="1" w:evenHBand="0" w:firstRowFirstColumn="0" w:firstRowLastColumn="0" w:lastRowFirstColumn="0" w:lastRowLastColumn="0"/>
              <w:rPr>
                <w:rFonts w:eastAsia="Times New Roman"/>
                <w:sz w:val="20"/>
                <w:szCs w:val="20"/>
              </w:rPr>
            </w:pPr>
            <w:r w:rsidRPr="00675BAF">
              <w:rPr>
                <w:rFonts w:eastAsia="Times New Roman"/>
                <w:sz w:val="20"/>
                <w:szCs w:val="20"/>
              </w:rPr>
              <w:t>320</w:t>
            </w:r>
          </w:p>
        </w:tc>
        <w:tc>
          <w:tcPr>
            <w:tcW w:w="0" w:type="auto"/>
            <w:hideMark/>
          </w:tcPr>
          <w:p w14:paraId="19CDE326" w14:textId="77777777" w:rsidR="00675BAF" w:rsidRPr="00675BAF" w:rsidRDefault="00675BAF" w:rsidP="008D393E">
            <w:pPr>
              <w:bidi/>
              <w:jc w:val="both"/>
              <w:cnfStyle w:val="000000100000" w:firstRow="0" w:lastRow="0" w:firstColumn="0" w:lastColumn="0" w:oddVBand="0" w:evenVBand="0" w:oddHBand="1" w:evenHBand="0" w:firstRowFirstColumn="0" w:firstRowLastColumn="0" w:lastRowFirstColumn="0" w:lastRowLastColumn="0"/>
              <w:rPr>
                <w:rFonts w:eastAsia="Times New Roman"/>
                <w:sz w:val="20"/>
                <w:szCs w:val="20"/>
              </w:rPr>
            </w:pPr>
            <w:r w:rsidRPr="00675BAF">
              <w:rPr>
                <w:rFonts w:eastAsia="Times New Roman"/>
                <w:sz w:val="20"/>
                <w:szCs w:val="20"/>
              </w:rPr>
              <w:t>300</w:t>
            </w:r>
          </w:p>
        </w:tc>
      </w:tr>
    </w:tbl>
    <w:p w14:paraId="378D5A82" w14:textId="77777777" w:rsidR="00001C53" w:rsidRDefault="00001C53" w:rsidP="008D393E">
      <w:pPr>
        <w:bidi/>
        <w:jc w:val="both"/>
        <w:rPr>
          <w:rFonts w:eastAsia="Times New Roman"/>
          <w:rtl/>
        </w:rPr>
      </w:pPr>
    </w:p>
    <w:p w14:paraId="4E6F6BE5" w14:textId="1BB9876E" w:rsidR="00675BAF" w:rsidRPr="00675BAF" w:rsidRDefault="00675BAF" w:rsidP="00001C53">
      <w:pPr>
        <w:bidi/>
        <w:jc w:val="both"/>
        <w:rPr>
          <w:rFonts w:eastAsia="Times New Roman"/>
        </w:rPr>
      </w:pPr>
      <w:r w:rsidRPr="00675BAF">
        <w:rPr>
          <w:rFonts w:eastAsia="Times New Roman"/>
          <w:rtl/>
        </w:rPr>
        <w:t>این یافته‌ها ضمن تأکید بر اثربخشی ابلیشن در کنترل تاکی‌کاردی بازگشتی گره دهلیزی-بطنی، اهمیت نظارت دقیق پرستاری و مدیریت ایمن بیمار در طول و بعد از مطالعه الکتروفیزیولوژی را نیز برجسته می‌سازد</w:t>
      </w:r>
      <w:r w:rsidR="00216B52" w:rsidRPr="00001C53">
        <w:rPr>
          <w:rFonts w:eastAsia="Times New Roman" w:hint="cs"/>
          <w:rtl/>
        </w:rPr>
        <w:t>.</w:t>
      </w:r>
    </w:p>
    <w:p w14:paraId="1BECE18A" w14:textId="7E9BE81D" w:rsidR="00AB006A" w:rsidRPr="00001C53" w:rsidRDefault="00AB006A" w:rsidP="008D393E">
      <w:pPr>
        <w:pStyle w:val="NormalWeb"/>
        <w:bidi/>
        <w:spacing w:before="0" w:beforeAutospacing="0" w:after="0" w:afterAutospacing="0"/>
        <w:jc w:val="both"/>
      </w:pPr>
      <w:r w:rsidRPr="00001C53">
        <w:rPr>
          <w:rStyle w:val="Strong"/>
          <w:rFonts w:hint="cs"/>
          <w:rtl/>
        </w:rPr>
        <w:t xml:space="preserve">5. </w:t>
      </w:r>
      <w:r w:rsidRPr="00001C53">
        <w:rPr>
          <w:rStyle w:val="Strong"/>
        </w:rPr>
        <w:t xml:space="preserve"> </w:t>
      </w:r>
      <w:r w:rsidRPr="00001C53">
        <w:rPr>
          <w:rStyle w:val="Strong"/>
          <w:rtl/>
        </w:rPr>
        <w:t>یافته‌های پرستاری و مراقبت‌های پس از پروسیجر</w:t>
      </w:r>
    </w:p>
    <w:p w14:paraId="69952EF1" w14:textId="438BB663" w:rsidR="00AB006A" w:rsidRPr="00001C53" w:rsidRDefault="00AB006A" w:rsidP="00623B94">
      <w:pPr>
        <w:pStyle w:val="NormalWeb"/>
        <w:numPr>
          <w:ilvl w:val="0"/>
          <w:numId w:val="4"/>
        </w:numPr>
        <w:bidi/>
        <w:spacing w:before="0" w:beforeAutospacing="0" w:after="0" w:afterAutospacing="0"/>
        <w:jc w:val="both"/>
      </w:pPr>
      <w:r w:rsidRPr="00001C53">
        <w:rPr>
          <w:rtl/>
        </w:rPr>
        <w:t>بیمار در فعالیت‌های روزمره مستقل</w:t>
      </w:r>
      <w:r w:rsidR="00001C53">
        <w:rPr>
          <w:rtl/>
        </w:rPr>
        <w:t xml:space="preserve"> بود، خطر سقوط و زخم فشاری ندا</w:t>
      </w:r>
      <w:r w:rsidR="00001C53">
        <w:rPr>
          <w:rFonts w:hint="cs"/>
          <w:rtl/>
        </w:rPr>
        <w:t>شت</w:t>
      </w:r>
      <w:r w:rsidR="00A950AA" w:rsidRPr="00001C53">
        <w:rPr>
          <w:rFonts w:hint="cs"/>
          <w:rtl/>
        </w:rPr>
        <w:t>.</w:t>
      </w:r>
    </w:p>
    <w:p w14:paraId="1B36BC27" w14:textId="010A1DCC" w:rsidR="00AB006A" w:rsidRPr="00001C53" w:rsidRDefault="00AB006A" w:rsidP="00623B94">
      <w:pPr>
        <w:pStyle w:val="NormalWeb"/>
        <w:numPr>
          <w:ilvl w:val="0"/>
          <w:numId w:val="4"/>
        </w:numPr>
        <w:bidi/>
        <w:spacing w:before="0" w:beforeAutospacing="0" w:after="0" w:afterAutospacing="0"/>
        <w:jc w:val="both"/>
      </w:pPr>
      <w:r w:rsidRPr="00001C53">
        <w:rPr>
          <w:rtl/>
        </w:rPr>
        <w:t xml:space="preserve">درد بیمار نمره </w:t>
      </w:r>
      <w:r w:rsidRPr="00001C53">
        <w:rPr>
          <w:rtl/>
          <w:lang w:bidi="fa-IR"/>
        </w:rPr>
        <w:t>۲</w:t>
      </w:r>
      <w:r w:rsidRPr="00001C53">
        <w:rPr>
          <w:rtl/>
        </w:rPr>
        <w:t xml:space="preserve"> داشت</w:t>
      </w:r>
      <w:r w:rsidR="00A950AA" w:rsidRPr="00001C53">
        <w:rPr>
          <w:rFonts w:hint="cs"/>
          <w:rtl/>
        </w:rPr>
        <w:t>.</w:t>
      </w:r>
    </w:p>
    <w:p w14:paraId="1DDCED86" w14:textId="60328E69" w:rsidR="00AB006A" w:rsidRPr="00001C53" w:rsidRDefault="00AB006A" w:rsidP="00623B94">
      <w:pPr>
        <w:pStyle w:val="NormalWeb"/>
        <w:numPr>
          <w:ilvl w:val="0"/>
          <w:numId w:val="4"/>
        </w:numPr>
        <w:bidi/>
        <w:spacing w:before="0" w:beforeAutospacing="0" w:after="0" w:afterAutospacing="0"/>
        <w:jc w:val="both"/>
      </w:pPr>
      <w:r w:rsidRPr="00001C53">
        <w:rPr>
          <w:rtl/>
        </w:rPr>
        <w:t>اضطراب مرتبط با عدم آگاهی از روند درمان وجود داشت، نیاز به آموزش و حمایت روانی داشت</w:t>
      </w:r>
      <w:r w:rsidR="00A950AA" w:rsidRPr="00001C53">
        <w:rPr>
          <w:rFonts w:hint="cs"/>
          <w:rtl/>
        </w:rPr>
        <w:t>.</w:t>
      </w:r>
    </w:p>
    <w:p w14:paraId="3F9100DA" w14:textId="7371472E" w:rsidR="00AB006A" w:rsidRPr="00001C53" w:rsidRDefault="00AB006A" w:rsidP="00623B94">
      <w:pPr>
        <w:pStyle w:val="NormalWeb"/>
        <w:numPr>
          <w:ilvl w:val="0"/>
          <w:numId w:val="4"/>
        </w:numPr>
        <w:bidi/>
        <w:spacing w:before="0" w:beforeAutospacing="0" w:after="0" w:afterAutospacing="0"/>
        <w:jc w:val="both"/>
      </w:pPr>
      <w:r w:rsidRPr="00001C53">
        <w:rPr>
          <w:rtl/>
        </w:rPr>
        <w:t>بیمار تمایل به یادگیری داشت و هیچ مانع یادگیری مشاهده نشد</w:t>
      </w:r>
      <w:r w:rsidR="00A950AA" w:rsidRPr="00001C53">
        <w:rPr>
          <w:rFonts w:hint="cs"/>
          <w:rtl/>
        </w:rPr>
        <w:t>.</w:t>
      </w:r>
    </w:p>
    <w:p w14:paraId="38DA7680" w14:textId="1A18BB0F" w:rsidR="00AB006A" w:rsidRPr="00001C53" w:rsidRDefault="00AB006A" w:rsidP="00623B94">
      <w:pPr>
        <w:pStyle w:val="NormalWeb"/>
        <w:numPr>
          <w:ilvl w:val="0"/>
          <w:numId w:val="4"/>
        </w:numPr>
        <w:bidi/>
        <w:spacing w:before="0" w:beforeAutospacing="0" w:after="0" w:afterAutospacing="0"/>
        <w:jc w:val="both"/>
      </w:pPr>
      <w:r w:rsidRPr="00001C53">
        <w:rPr>
          <w:rtl/>
        </w:rPr>
        <w:t xml:space="preserve">آموزش بیمار شامل پایش علائم، هولتر مانیتورینگ و مراجعه </w:t>
      </w:r>
      <w:r w:rsidRPr="00001C53">
        <w:rPr>
          <w:rtl/>
          <w:lang w:bidi="fa-IR"/>
        </w:rPr>
        <w:t>۴۸</w:t>
      </w:r>
      <w:r w:rsidRPr="00001C53">
        <w:rPr>
          <w:rtl/>
        </w:rPr>
        <w:t xml:space="preserve"> ساعت بعد به درمانگاه قلب بود</w:t>
      </w:r>
      <w:r w:rsidR="00A950AA" w:rsidRPr="00001C53">
        <w:rPr>
          <w:rFonts w:hint="cs"/>
          <w:rtl/>
        </w:rPr>
        <w:t>.</w:t>
      </w:r>
    </w:p>
    <w:p w14:paraId="3000D508" w14:textId="78005B80" w:rsidR="00AB006A" w:rsidRPr="00001C53" w:rsidRDefault="00A950AA" w:rsidP="008D393E">
      <w:pPr>
        <w:pStyle w:val="NormalWeb"/>
        <w:bidi/>
        <w:spacing w:before="0" w:beforeAutospacing="0" w:after="0" w:afterAutospacing="0"/>
        <w:jc w:val="both"/>
      </w:pPr>
      <w:r w:rsidRPr="00001C53">
        <w:rPr>
          <w:rStyle w:val="Strong"/>
          <w:rFonts w:hint="cs"/>
          <w:rtl/>
        </w:rPr>
        <w:t xml:space="preserve">6. </w:t>
      </w:r>
      <w:r w:rsidR="00AB006A" w:rsidRPr="00001C53">
        <w:rPr>
          <w:rStyle w:val="Strong"/>
          <w:rtl/>
        </w:rPr>
        <w:t>وضعیت ترخیص</w:t>
      </w:r>
    </w:p>
    <w:p w14:paraId="2AF96727" w14:textId="6A7643A4" w:rsidR="00AB006A" w:rsidRPr="00001C53" w:rsidRDefault="00AB006A" w:rsidP="00623B94">
      <w:pPr>
        <w:pStyle w:val="NormalWeb"/>
        <w:numPr>
          <w:ilvl w:val="0"/>
          <w:numId w:val="5"/>
        </w:numPr>
        <w:bidi/>
        <w:spacing w:before="0" w:beforeAutospacing="0" w:after="0" w:afterAutospacing="0"/>
        <w:jc w:val="both"/>
      </w:pPr>
      <w:r w:rsidRPr="00001C53">
        <w:rPr>
          <w:rtl/>
        </w:rPr>
        <w:t>بیمار هوشیار و علائم حیاتی پایدار داشت</w:t>
      </w:r>
      <w:r w:rsidR="00A950AA" w:rsidRPr="00001C53">
        <w:rPr>
          <w:rFonts w:hint="cs"/>
          <w:rtl/>
        </w:rPr>
        <w:t>.</w:t>
      </w:r>
    </w:p>
    <w:p w14:paraId="3CF71571" w14:textId="64250C0C" w:rsidR="00AB006A" w:rsidRPr="00001C53" w:rsidRDefault="00AB006A" w:rsidP="00623B94">
      <w:pPr>
        <w:pStyle w:val="NormalWeb"/>
        <w:numPr>
          <w:ilvl w:val="0"/>
          <w:numId w:val="5"/>
        </w:numPr>
        <w:bidi/>
        <w:spacing w:before="0" w:beforeAutospacing="0" w:after="0" w:afterAutospacing="0"/>
        <w:jc w:val="both"/>
      </w:pPr>
      <w:r w:rsidRPr="00001C53">
        <w:rPr>
          <w:rtl/>
        </w:rPr>
        <w:t>داروهای توصیه‌شده</w:t>
      </w:r>
      <w:r w:rsidR="00A950AA" w:rsidRPr="00001C53">
        <w:rPr>
          <w:rFonts w:hint="cs"/>
          <w:rtl/>
        </w:rPr>
        <w:t>:</w:t>
      </w:r>
      <w:r w:rsidRPr="00001C53">
        <w:t xml:space="preserve"> </w:t>
      </w:r>
      <w:r w:rsidRPr="00001C53">
        <w:rPr>
          <w:sz w:val="22"/>
          <w:szCs w:val="22"/>
        </w:rPr>
        <w:t>ASA</w:t>
      </w:r>
      <w:r w:rsidRPr="00001C53">
        <w:t xml:space="preserve"> </w:t>
      </w:r>
      <w:r w:rsidRPr="00001C53">
        <w:rPr>
          <w:rtl/>
        </w:rPr>
        <w:t xml:space="preserve">به مدت </w:t>
      </w:r>
      <w:r w:rsidRPr="00001C53">
        <w:rPr>
          <w:rtl/>
          <w:lang w:bidi="fa-IR"/>
        </w:rPr>
        <w:t>۲</w:t>
      </w:r>
      <w:r w:rsidRPr="00001C53">
        <w:rPr>
          <w:rtl/>
        </w:rPr>
        <w:t xml:space="preserve"> هفته، ادامه داروها در صورت نیاز</w:t>
      </w:r>
      <w:r w:rsidR="00A950AA" w:rsidRPr="00001C53">
        <w:rPr>
          <w:rFonts w:hint="cs"/>
          <w:rtl/>
        </w:rPr>
        <w:t>.</w:t>
      </w:r>
    </w:p>
    <w:p w14:paraId="6DFE5475" w14:textId="4B43F8CD" w:rsidR="00AB006A" w:rsidRPr="00001C53" w:rsidRDefault="00354A66" w:rsidP="00623B94">
      <w:pPr>
        <w:pStyle w:val="NormalWeb"/>
        <w:numPr>
          <w:ilvl w:val="0"/>
          <w:numId w:val="5"/>
        </w:numPr>
        <w:bidi/>
        <w:spacing w:before="0" w:beforeAutospacing="0" w:after="0" w:afterAutospacing="0"/>
        <w:jc w:val="both"/>
      </w:pPr>
      <w:r w:rsidRPr="00001C53">
        <w:rPr>
          <w:rFonts w:hint="cs"/>
          <w:rtl/>
        </w:rPr>
        <w:t>پیگیری</w:t>
      </w:r>
      <w:r w:rsidR="00A950AA" w:rsidRPr="00001C53">
        <w:rPr>
          <w:rFonts w:hint="cs"/>
          <w:rtl/>
        </w:rPr>
        <w:t xml:space="preserve"> </w:t>
      </w:r>
      <w:r w:rsidR="00AB006A" w:rsidRPr="00001C53">
        <w:rPr>
          <w:rtl/>
        </w:rPr>
        <w:t>و آموزش‌های مراقبتی انجام شد</w:t>
      </w:r>
      <w:r w:rsidRPr="00001C53">
        <w:rPr>
          <w:rFonts w:hint="cs"/>
          <w:rtl/>
        </w:rPr>
        <w:t>.</w:t>
      </w:r>
    </w:p>
    <w:p w14:paraId="7E5962AD" w14:textId="77777777" w:rsidR="00001C53" w:rsidRDefault="00001C53" w:rsidP="008D393E">
      <w:pPr>
        <w:bidi/>
        <w:jc w:val="both"/>
        <w:rPr>
          <w:b/>
          <w:bCs/>
          <w:rtl/>
        </w:rPr>
      </w:pPr>
    </w:p>
    <w:p w14:paraId="34D05D0E" w14:textId="4F475374" w:rsidR="00EF2081" w:rsidRPr="00001C53" w:rsidRDefault="00EF2081" w:rsidP="00001C53">
      <w:pPr>
        <w:bidi/>
        <w:jc w:val="both"/>
        <w:rPr>
          <w:b/>
          <w:bCs/>
        </w:rPr>
      </w:pPr>
      <w:r w:rsidRPr="00001C53">
        <w:rPr>
          <w:b/>
          <w:bCs/>
          <w:rtl/>
        </w:rPr>
        <w:t>بحث و نتيجه‌گيري</w:t>
      </w:r>
    </w:p>
    <w:p w14:paraId="0E68AC26" w14:textId="42B6034A" w:rsidR="008A5531" w:rsidRPr="00001C53" w:rsidRDefault="008A5531" w:rsidP="00F507C3">
      <w:pPr>
        <w:bidi/>
        <w:jc w:val="both"/>
      </w:pPr>
      <w:r w:rsidRPr="00001C53">
        <w:rPr>
          <w:rtl/>
        </w:rPr>
        <w:t>در این مطالعه موردی، بیمار نوجوانی با سابقه</w:t>
      </w:r>
      <w:r w:rsidRPr="00001C53">
        <w:t xml:space="preserve"> </w:t>
      </w:r>
      <w:r w:rsidRPr="00001C53">
        <w:rPr>
          <w:sz w:val="22"/>
          <w:szCs w:val="22"/>
        </w:rPr>
        <w:t>PSVT</w:t>
      </w:r>
      <w:r w:rsidRPr="00001C53">
        <w:t xml:space="preserve"> </w:t>
      </w:r>
      <w:r w:rsidRPr="00001C53">
        <w:rPr>
          <w:rtl/>
        </w:rPr>
        <w:t>مزمن ناشناخته، با تشدید دفعات اپیزودهای تپش قلب و بروز علائم حین فعالیت، پس از ارجاع به مرکز تخصصی قلب و انجام مطالعه الکتروفیزیولوژی</w:t>
      </w:r>
      <w:r w:rsidRPr="00001C53">
        <w:t xml:space="preserve"> </w:t>
      </w:r>
      <w:r w:rsidRPr="00001C53">
        <w:rPr>
          <w:sz w:val="22"/>
          <w:szCs w:val="22"/>
        </w:rPr>
        <w:t>(EPS)</w:t>
      </w:r>
      <w:r w:rsidRPr="00001C53">
        <w:t xml:space="preserve"> </w:t>
      </w:r>
      <w:r w:rsidRPr="00001C53">
        <w:rPr>
          <w:rtl/>
        </w:rPr>
        <w:t>تحت تشخیص</w:t>
      </w:r>
      <w:r w:rsidRPr="00001C53">
        <w:rPr>
          <w:sz w:val="22"/>
          <w:szCs w:val="22"/>
        </w:rPr>
        <w:t>AVNRT</w:t>
      </w:r>
      <w:r w:rsidRPr="00001C53">
        <w:rPr>
          <w:b/>
          <w:bCs/>
        </w:rPr>
        <w:t xml:space="preserve"> </w:t>
      </w:r>
      <w:r w:rsidRPr="00001C53">
        <w:rPr>
          <w:rtl/>
        </w:rPr>
        <w:t>کلاسیک قرار گرفت و با موفقیت ابلیشن مسیر ک</w:t>
      </w:r>
      <w:r w:rsidR="006E5BBF" w:rsidRPr="00001C53">
        <w:rPr>
          <w:rFonts w:hint="cs"/>
          <w:rtl/>
        </w:rPr>
        <w:t>ُ</w:t>
      </w:r>
      <w:r w:rsidRPr="00001C53">
        <w:rPr>
          <w:rtl/>
        </w:rPr>
        <w:t>ند</w:t>
      </w:r>
      <w:r w:rsidRPr="00001C53">
        <w:t xml:space="preserve"> </w:t>
      </w:r>
      <w:r w:rsidRPr="00001C53">
        <w:rPr>
          <w:sz w:val="22"/>
          <w:szCs w:val="22"/>
        </w:rPr>
        <w:t>(slow pathway)</w:t>
      </w:r>
      <w:r w:rsidRPr="00001C53">
        <w:t xml:space="preserve"> </w:t>
      </w:r>
      <w:r w:rsidRPr="00001C53">
        <w:rPr>
          <w:rtl/>
        </w:rPr>
        <w:t>انجام شد. یافته‌های این مطالعه نشان داد که مسیر بالینی بیمار، از عدم پیگیری اولیه در شهرستان تا انجام</w:t>
      </w:r>
      <w:r w:rsidRPr="00001C53">
        <w:t xml:space="preserve"> </w:t>
      </w:r>
      <w:r w:rsidRPr="00001C53">
        <w:rPr>
          <w:sz w:val="22"/>
          <w:szCs w:val="22"/>
        </w:rPr>
        <w:t>EPS</w:t>
      </w:r>
      <w:r w:rsidRPr="00001C53">
        <w:t xml:space="preserve"> </w:t>
      </w:r>
      <w:r w:rsidRPr="00001C53">
        <w:rPr>
          <w:rtl/>
        </w:rPr>
        <w:t xml:space="preserve">و ابلیشن موفق در مرکز تخصصی، تأثیر قابل توجهی بر نتایج بالینی، ایمنی پروسیجر و تجربه بیمار داشته است. این مسیر، اهمیت نقش پرستاران در آماده‌سازی بیمار، پایش </w:t>
      </w:r>
      <w:r w:rsidR="000608F7" w:rsidRPr="00001C53">
        <w:rPr>
          <w:rFonts w:hint="cs"/>
          <w:rtl/>
        </w:rPr>
        <w:t>قبل و بعد</w:t>
      </w:r>
      <w:r w:rsidRPr="00001C53">
        <w:rPr>
          <w:rtl/>
        </w:rPr>
        <w:t xml:space="preserve"> از ابلیشن و آموزش خودمراقبتی را برجسته می‌کند</w:t>
      </w:r>
      <w:r w:rsidR="006E5BBF" w:rsidRPr="00001C53">
        <w:rPr>
          <w:rFonts w:hint="cs"/>
          <w:rtl/>
        </w:rPr>
        <w:t>.</w:t>
      </w:r>
      <w:r w:rsidR="00F507C3">
        <w:rPr>
          <w:rFonts w:hint="cs"/>
          <w:rtl/>
        </w:rPr>
        <w:t xml:space="preserve"> </w:t>
      </w:r>
      <w:r w:rsidRPr="00001C53">
        <w:rPr>
          <w:rtl/>
        </w:rPr>
        <w:t>نتایج</w:t>
      </w:r>
      <w:r w:rsidRPr="00001C53">
        <w:rPr>
          <w:sz w:val="22"/>
          <w:szCs w:val="22"/>
        </w:rPr>
        <w:t xml:space="preserve"> EPS </w:t>
      </w:r>
      <w:r w:rsidRPr="00001C53">
        <w:rPr>
          <w:rtl/>
        </w:rPr>
        <w:t xml:space="preserve">و پارامترهای قلبی </w:t>
      </w:r>
      <w:r w:rsidR="000608F7" w:rsidRPr="00001C53">
        <w:rPr>
          <w:rFonts w:hint="cs"/>
          <w:rtl/>
        </w:rPr>
        <w:t>قبل و بعد</w:t>
      </w:r>
      <w:r w:rsidRPr="00001C53">
        <w:rPr>
          <w:rtl/>
        </w:rPr>
        <w:t xml:space="preserve"> از ابلیشن در این بیمار، با یافته‌های مطالعات پیشین هم‌راستا بود. مشابه گزارش‌های</w:t>
      </w:r>
      <w:r w:rsidRPr="00001C53">
        <w:t xml:space="preserve"> </w:t>
      </w:r>
      <w:proofErr w:type="spellStart"/>
      <w:r w:rsidRPr="00001C53">
        <w:rPr>
          <w:sz w:val="22"/>
          <w:szCs w:val="22"/>
        </w:rPr>
        <w:t>Bozorgi</w:t>
      </w:r>
      <w:proofErr w:type="spellEnd"/>
      <w:r w:rsidRPr="00001C53">
        <w:rPr>
          <w:sz w:val="22"/>
          <w:szCs w:val="22"/>
        </w:rPr>
        <w:t xml:space="preserve"> </w:t>
      </w:r>
      <w:r w:rsidR="00DD0CC6" w:rsidRPr="00001C53">
        <w:rPr>
          <w:rFonts w:hint="cs"/>
          <w:rtl/>
        </w:rPr>
        <w:t xml:space="preserve"> و</w:t>
      </w:r>
      <w:r w:rsidRPr="00001C53">
        <w:rPr>
          <w:rtl/>
        </w:rPr>
        <w:t xml:space="preserve"> همکاران (2024) و بازبینی متا-تحلیل</w:t>
      </w:r>
      <w:r w:rsidR="00DD0CC6" w:rsidRPr="00001C53">
        <w:rPr>
          <w:rFonts w:hint="cs"/>
          <w:rtl/>
        </w:rPr>
        <w:t>(2025)</w:t>
      </w:r>
      <w:r w:rsidRPr="00001C53">
        <w:rPr>
          <w:rtl/>
        </w:rPr>
        <w:t>، موفقیت فنی ابلیشن در</w:t>
      </w:r>
      <w:r w:rsidRPr="00001C53">
        <w:t xml:space="preserve"> </w:t>
      </w:r>
      <w:r w:rsidRPr="00001C53">
        <w:rPr>
          <w:sz w:val="22"/>
          <w:szCs w:val="22"/>
        </w:rPr>
        <w:t>AVNRT</w:t>
      </w:r>
      <w:r w:rsidRPr="00001C53">
        <w:t xml:space="preserve"> </w:t>
      </w:r>
      <w:r w:rsidRPr="00001C53">
        <w:rPr>
          <w:rtl/>
        </w:rPr>
        <w:t xml:space="preserve">بیش از </w:t>
      </w:r>
      <w:r w:rsidRPr="00001C53">
        <w:rPr>
          <w:rtl/>
          <w:lang w:bidi="fa-IR"/>
        </w:rPr>
        <w:t>۹۵</w:t>
      </w:r>
      <w:r w:rsidRPr="00001C53">
        <w:rPr>
          <w:rFonts w:ascii="Sakkal Majalla" w:hAnsi="Sakkal Majalla" w:cs="Sakkal Majalla" w:hint="cs"/>
          <w:rtl/>
          <w:lang w:bidi="fa-IR"/>
        </w:rPr>
        <w:t>٪</w:t>
      </w:r>
      <w:r w:rsidRPr="00001C53">
        <w:rPr>
          <w:rtl/>
        </w:rPr>
        <w:t xml:space="preserve"> و میزان عوارض جدی پایین است. همچنین، مطالعات اخیر نشان می‌دهند که بیماران مبتلا به</w:t>
      </w:r>
      <w:r w:rsidRPr="00001C53">
        <w:t xml:space="preserve"> </w:t>
      </w:r>
      <w:r w:rsidRPr="00001C53">
        <w:rPr>
          <w:sz w:val="22"/>
          <w:szCs w:val="22"/>
        </w:rPr>
        <w:t>AVNRT</w:t>
      </w:r>
      <w:r w:rsidRPr="00001C53">
        <w:rPr>
          <w:rtl/>
        </w:rPr>
        <w:t>، حتی پس از ابلیشن موفق، همچنان نیازمند پایش طولانی‌مدت برای احتمال بروز فیبریلاسیون دهلیزی یا بلوک دهلیزی-بطنی دیررس هستند</w:t>
      </w:r>
      <w:r w:rsidR="00077C94" w:rsidRPr="00001C53">
        <w:rPr>
          <w:rFonts w:hint="cs"/>
          <w:rtl/>
        </w:rPr>
        <w:t xml:space="preserve"> </w:t>
      </w:r>
      <w:r w:rsidR="00077C94" w:rsidRPr="00001C53">
        <w:rPr>
          <w:sz w:val="22"/>
          <w:szCs w:val="22"/>
        </w:rPr>
        <w:t>(Von</w:t>
      </w:r>
      <w:r w:rsidRPr="00001C53">
        <w:rPr>
          <w:sz w:val="22"/>
          <w:szCs w:val="22"/>
        </w:rPr>
        <w:t>, 2022)</w:t>
      </w:r>
      <w:r w:rsidR="00DD0CC6" w:rsidRPr="00001C53">
        <w:rPr>
          <w:rFonts w:hint="cs"/>
          <w:sz w:val="22"/>
          <w:szCs w:val="22"/>
          <w:rtl/>
        </w:rPr>
        <w:t>.</w:t>
      </w:r>
      <w:r w:rsidRPr="00001C53">
        <w:rPr>
          <w:sz w:val="22"/>
          <w:szCs w:val="22"/>
        </w:rPr>
        <w:t xml:space="preserve"> </w:t>
      </w:r>
      <w:r w:rsidRPr="00001C53">
        <w:rPr>
          <w:rtl/>
        </w:rPr>
        <w:t>یافته‌های این مورد نشان داد که پیگیری دقیق، آموزش بیمار و نظارت پرستاری در روزهای اولیه پس از ابلیشن می‌تواند به کاهش اضطراب، ارتقای ایمنی و بهبود نتایج بالینی کمک کند</w:t>
      </w:r>
      <w:r w:rsidR="00DD0CC6" w:rsidRPr="00001C53">
        <w:rPr>
          <w:rFonts w:hint="cs"/>
          <w:rtl/>
        </w:rPr>
        <w:t>.</w:t>
      </w:r>
      <w:r w:rsidR="00F507C3">
        <w:rPr>
          <w:rFonts w:hint="cs"/>
          <w:rtl/>
        </w:rPr>
        <w:t xml:space="preserve"> </w:t>
      </w:r>
      <w:r w:rsidRPr="00001C53">
        <w:rPr>
          <w:rtl/>
        </w:rPr>
        <w:t xml:space="preserve">یافته‌های پرستاری نشان داد که بیمار </w:t>
      </w:r>
      <w:r w:rsidR="000608F7" w:rsidRPr="00001C53">
        <w:rPr>
          <w:rFonts w:hint="cs"/>
          <w:rtl/>
        </w:rPr>
        <w:t>قبل و بعد</w:t>
      </w:r>
      <w:r w:rsidRPr="00001C53">
        <w:rPr>
          <w:rtl/>
        </w:rPr>
        <w:t xml:space="preserve"> از ابلیشن توانایی انجام فعالیت‌های روزمره را داشت و با توجه به نمره درد پایین (</w:t>
      </w:r>
      <w:r w:rsidRPr="00001C53">
        <w:rPr>
          <w:rtl/>
          <w:lang w:bidi="fa-IR"/>
        </w:rPr>
        <w:t>۲</w:t>
      </w:r>
      <w:r w:rsidRPr="00001C53">
        <w:rPr>
          <w:rtl/>
        </w:rPr>
        <w:t xml:space="preserve"> از </w:t>
      </w:r>
      <w:r w:rsidRPr="00001C53">
        <w:rPr>
          <w:rtl/>
          <w:lang w:bidi="fa-IR"/>
        </w:rPr>
        <w:t>۱۰)</w:t>
      </w:r>
      <w:r w:rsidRPr="00001C53">
        <w:rPr>
          <w:rtl/>
        </w:rPr>
        <w:t>، آموزش‌های خودمراقبتی، پایش علائم و نحوه استفاده از هولتر مانیتورینگ اهمیت ویژه‌ای در تجربه بیمار و رضایت او داشت. این یافته‌ها با مطالعات</w:t>
      </w:r>
      <w:r w:rsidRPr="00001C53">
        <w:t xml:space="preserve"> </w:t>
      </w:r>
      <w:proofErr w:type="spellStart"/>
      <w:r w:rsidRPr="00001C53">
        <w:rPr>
          <w:sz w:val="22"/>
          <w:szCs w:val="22"/>
        </w:rPr>
        <w:t>Shabbir</w:t>
      </w:r>
      <w:proofErr w:type="spellEnd"/>
      <w:r w:rsidRPr="00001C53">
        <w:t xml:space="preserve"> </w:t>
      </w:r>
      <w:r w:rsidRPr="00001C53">
        <w:rPr>
          <w:rtl/>
        </w:rPr>
        <w:t>و همکاران (2022) همخوانی دارد که نشان می‌دهند مراقبت‌های پرستاری و آموزش بیماران در مسیر تشخیص و درمان</w:t>
      </w:r>
      <w:r w:rsidRPr="00001C53">
        <w:rPr>
          <w:sz w:val="22"/>
          <w:szCs w:val="22"/>
        </w:rPr>
        <w:t>AVNRT</w:t>
      </w:r>
      <w:r w:rsidRPr="00001C53">
        <w:rPr>
          <w:rtl/>
        </w:rPr>
        <w:t>، کاهش اضطراب و بهبود کیفیت زندگی را تسهیل می‌کنند</w:t>
      </w:r>
      <w:r w:rsidR="00DD0CC6" w:rsidRPr="00001C53">
        <w:rPr>
          <w:rFonts w:hint="cs"/>
          <w:rtl/>
        </w:rPr>
        <w:t>. ا</w:t>
      </w:r>
      <w:r w:rsidRPr="00001C53">
        <w:rPr>
          <w:rtl/>
        </w:rPr>
        <w:t>ین مطالعه همچنین تأکید می‌کند که در مراکز شهرستانی، فقدان تجربه و تجهیزات تخصصی ممکن است منجر به تأخیر در تشخیص و ارجاع بیماران شود، همانطور که در گزارش‌های</w:t>
      </w:r>
      <w:r w:rsidRPr="00001C53">
        <w:t xml:space="preserve"> </w:t>
      </w:r>
      <w:proofErr w:type="spellStart"/>
      <w:r w:rsidRPr="00001C53">
        <w:rPr>
          <w:sz w:val="22"/>
          <w:szCs w:val="22"/>
        </w:rPr>
        <w:t>Chairat</w:t>
      </w:r>
      <w:proofErr w:type="spellEnd"/>
      <w:r w:rsidRPr="00001C53">
        <w:t xml:space="preserve"> </w:t>
      </w:r>
      <w:r w:rsidRPr="00001C53">
        <w:rPr>
          <w:rtl/>
        </w:rPr>
        <w:t>و همکاران (2024) بیان شده است. با این حال، انتقال بیمار به مرکز تخصصی و اجرای</w:t>
      </w:r>
      <w:r w:rsidRPr="00001C53">
        <w:t xml:space="preserve"> </w:t>
      </w:r>
      <w:r w:rsidRPr="00001C53">
        <w:rPr>
          <w:sz w:val="22"/>
          <w:szCs w:val="22"/>
        </w:rPr>
        <w:t>EPS</w:t>
      </w:r>
      <w:r w:rsidRPr="00001C53">
        <w:t xml:space="preserve"> </w:t>
      </w:r>
      <w:r w:rsidRPr="00001C53">
        <w:rPr>
          <w:rtl/>
        </w:rPr>
        <w:t>و ابلیشن موفق، نه تنها تشخیص دقیق را امکان‌پذیر کرد، بلکه مسیر مراقبت را نیز استاندارد و ایمن نمود. یافته‌های ما نشان می‌دهد که آموزش و آماده‌سازی پیش از پروسیجر، پایش علائم حیاتی، توجه به اضطراب بیمار و ارائه آموزش‌های خودمراقبتی، از عوامل حیاتی در موفقیت بالینی و رضایت بیمار هستند</w:t>
      </w:r>
      <w:r w:rsidRPr="00001C53">
        <w:t>.</w:t>
      </w:r>
    </w:p>
    <w:p w14:paraId="16AD3BCE" w14:textId="65A0416C" w:rsidR="008A5531" w:rsidRPr="00001C53" w:rsidRDefault="008A5531" w:rsidP="00F507C3">
      <w:pPr>
        <w:bidi/>
        <w:jc w:val="both"/>
      </w:pPr>
      <w:r w:rsidRPr="00001C53">
        <w:rPr>
          <w:rtl/>
        </w:rPr>
        <w:lastRenderedPageBreak/>
        <w:t>این گزارش موردی نشان داد که در بیماران نوجوان با</w:t>
      </w:r>
      <w:r w:rsidRPr="00001C53">
        <w:t xml:space="preserve"> </w:t>
      </w:r>
      <w:r w:rsidRPr="00001C53">
        <w:rPr>
          <w:sz w:val="22"/>
          <w:szCs w:val="22"/>
        </w:rPr>
        <w:t>PSVT</w:t>
      </w:r>
      <w:r w:rsidRPr="00001C53">
        <w:t xml:space="preserve"> </w:t>
      </w:r>
      <w:r w:rsidRPr="00001C53">
        <w:rPr>
          <w:rtl/>
        </w:rPr>
        <w:t>مزمن ناشناخته، تشخیص دقیق با</w:t>
      </w:r>
      <w:r w:rsidRPr="00001C53">
        <w:t xml:space="preserve"> </w:t>
      </w:r>
      <w:r w:rsidRPr="00001C53">
        <w:rPr>
          <w:sz w:val="22"/>
          <w:szCs w:val="22"/>
        </w:rPr>
        <w:t>EPS</w:t>
      </w:r>
      <w:r w:rsidRPr="00001C53">
        <w:t xml:space="preserve"> </w:t>
      </w:r>
      <w:r w:rsidRPr="00001C53">
        <w:rPr>
          <w:rtl/>
        </w:rPr>
        <w:t>و مدیریت قطعی با ابلیشن مسیر کند</w:t>
      </w:r>
      <w:r w:rsidRPr="00001C53">
        <w:t xml:space="preserve"> </w:t>
      </w:r>
      <w:r w:rsidRPr="00001C53">
        <w:rPr>
          <w:sz w:val="22"/>
          <w:szCs w:val="22"/>
        </w:rPr>
        <w:t>AVNRT</w:t>
      </w:r>
      <w:r w:rsidRPr="00001C53">
        <w:t xml:space="preserve"> </w:t>
      </w:r>
      <w:r w:rsidRPr="00001C53">
        <w:rPr>
          <w:rtl/>
        </w:rPr>
        <w:t xml:space="preserve">می‌تواند با موفقیت بالا و عوارض کم انجام شود. مراقبت پرستاری </w:t>
      </w:r>
      <w:r w:rsidR="000608F7" w:rsidRPr="00001C53">
        <w:rPr>
          <w:rFonts w:hint="cs"/>
          <w:rtl/>
        </w:rPr>
        <w:t>قبل و بعد</w:t>
      </w:r>
      <w:r w:rsidRPr="00001C53">
        <w:rPr>
          <w:rtl/>
        </w:rPr>
        <w:t xml:space="preserve"> از پروسیجر، آموزش بیمار، پایش اضطراب و مدیریت درد، نقشی کلیدی در تضمین ایمنی و بهبود تجربه بیمار دارد</w:t>
      </w:r>
      <w:r w:rsidR="00DD0CC6" w:rsidRPr="00001C53">
        <w:rPr>
          <w:rFonts w:hint="cs"/>
          <w:rtl/>
        </w:rPr>
        <w:t>.</w:t>
      </w:r>
      <w:r w:rsidR="00F507C3">
        <w:rPr>
          <w:rFonts w:hint="cs"/>
          <w:rtl/>
        </w:rPr>
        <w:t xml:space="preserve"> </w:t>
      </w:r>
      <w:r w:rsidRPr="00001C53">
        <w:rPr>
          <w:rtl/>
        </w:rPr>
        <w:t>با توجه به یافته‌های این مطالعه، پیشنهاد می‌شود</w:t>
      </w:r>
      <w:r w:rsidR="00DD0CC6" w:rsidRPr="00001C53">
        <w:rPr>
          <w:rFonts w:hint="cs"/>
          <w:rtl/>
        </w:rPr>
        <w:t>:</w:t>
      </w:r>
    </w:p>
    <w:p w14:paraId="0EDC12EC" w14:textId="0FEAA777" w:rsidR="008A5531" w:rsidRPr="00001C53" w:rsidRDefault="008A5531" w:rsidP="00623B94">
      <w:pPr>
        <w:numPr>
          <w:ilvl w:val="0"/>
          <w:numId w:val="6"/>
        </w:numPr>
        <w:bidi/>
        <w:jc w:val="both"/>
      </w:pPr>
      <w:r w:rsidRPr="00001C53">
        <w:rPr>
          <w:rtl/>
        </w:rPr>
        <w:t>ایجاد پروتکل‌های استاندارد مراقبت پرستاری در مراکز شهرستانی برای بیماران با تاکی‌کاردی فوق‌بطنی که نیاز به ارجاع تخصصی دارند</w:t>
      </w:r>
      <w:r w:rsidR="00DD0CC6" w:rsidRPr="00001C53">
        <w:rPr>
          <w:rFonts w:hint="cs"/>
          <w:rtl/>
        </w:rPr>
        <w:t>.</w:t>
      </w:r>
    </w:p>
    <w:p w14:paraId="2BCEAD58" w14:textId="711210A9" w:rsidR="008A5531" w:rsidRPr="00001C53" w:rsidRDefault="008A5531" w:rsidP="00623B94">
      <w:pPr>
        <w:numPr>
          <w:ilvl w:val="0"/>
          <w:numId w:val="6"/>
        </w:numPr>
        <w:bidi/>
        <w:jc w:val="both"/>
      </w:pPr>
      <w:r w:rsidRPr="00001C53">
        <w:rPr>
          <w:rtl/>
        </w:rPr>
        <w:t>افزایش آموزش بیماران و خانواده‌ها در خصوص شناسایی علائم هشدار، رعایت مراقبت‌های پس از ابلیشن و استفاده از ابزارهای پایش مانند هولتر مانیتورینگ</w:t>
      </w:r>
      <w:r w:rsidR="00DD0CC6" w:rsidRPr="00001C53">
        <w:rPr>
          <w:rFonts w:hint="cs"/>
          <w:rtl/>
        </w:rPr>
        <w:t>.</w:t>
      </w:r>
    </w:p>
    <w:p w14:paraId="32DCD8FE" w14:textId="670F0EA5" w:rsidR="008A5531" w:rsidRPr="00001C53" w:rsidRDefault="008A5531" w:rsidP="00623B94">
      <w:pPr>
        <w:numPr>
          <w:ilvl w:val="0"/>
          <w:numId w:val="6"/>
        </w:numPr>
        <w:bidi/>
        <w:jc w:val="both"/>
      </w:pPr>
      <w:r w:rsidRPr="00001C53">
        <w:rPr>
          <w:rtl/>
        </w:rPr>
        <w:t>پیگیری طولانی‌مدت بیماران پس از ابلیشن برای تشخیص زودهنگام عوارض دیررس مانند فیبریلاسیون دهلیزی یا بلوک دهلیزی-بطنی</w:t>
      </w:r>
      <w:r w:rsidR="00DD0CC6" w:rsidRPr="00001C53">
        <w:rPr>
          <w:rFonts w:hint="cs"/>
          <w:rtl/>
        </w:rPr>
        <w:t>.</w:t>
      </w:r>
    </w:p>
    <w:p w14:paraId="5D7D61D0" w14:textId="6834EDCB" w:rsidR="008A5531" w:rsidRPr="00001C53" w:rsidRDefault="008A5531" w:rsidP="00623B94">
      <w:pPr>
        <w:numPr>
          <w:ilvl w:val="0"/>
          <w:numId w:val="6"/>
        </w:numPr>
        <w:bidi/>
        <w:jc w:val="both"/>
      </w:pPr>
      <w:r w:rsidRPr="00001C53">
        <w:rPr>
          <w:rtl/>
        </w:rPr>
        <w:t>مطالعات آینده با نمونه‌های بزرگتر، بررسی اثرات مراقبت‌های پرستاری و آموزش بیمار بر نتایج بلندمدت</w:t>
      </w:r>
      <w:r w:rsidRPr="00001C53">
        <w:t xml:space="preserve"> </w:t>
      </w:r>
      <w:r w:rsidRPr="00001C53">
        <w:rPr>
          <w:sz w:val="22"/>
          <w:szCs w:val="22"/>
        </w:rPr>
        <w:t>AVNRT</w:t>
      </w:r>
      <w:r w:rsidRPr="00001C53">
        <w:t xml:space="preserve"> </w:t>
      </w:r>
      <w:r w:rsidRPr="00001C53">
        <w:rPr>
          <w:rtl/>
        </w:rPr>
        <w:t>را مدنظر قرار دهند</w:t>
      </w:r>
      <w:r w:rsidR="00DD0CC6" w:rsidRPr="00001C53">
        <w:rPr>
          <w:rFonts w:hint="cs"/>
          <w:rtl/>
        </w:rPr>
        <w:t>.</w:t>
      </w:r>
    </w:p>
    <w:p w14:paraId="2E1E44BA" w14:textId="6878D523" w:rsidR="008A5531" w:rsidRPr="00001C53" w:rsidRDefault="008A5531" w:rsidP="008D393E">
      <w:pPr>
        <w:bidi/>
        <w:jc w:val="both"/>
      </w:pPr>
      <w:r w:rsidRPr="00001C53">
        <w:rPr>
          <w:rtl/>
        </w:rPr>
        <w:t>در نهایت، این مطالعه موردی نشان داد که ترکیب تشخیص تخصصی</w:t>
      </w:r>
      <w:r w:rsidRPr="00001C53">
        <w:t xml:space="preserve"> </w:t>
      </w:r>
      <w:r w:rsidRPr="00001C53">
        <w:rPr>
          <w:sz w:val="22"/>
          <w:szCs w:val="22"/>
        </w:rPr>
        <w:t>(EPS)</w:t>
      </w:r>
      <w:r w:rsidR="00DD0CC6" w:rsidRPr="00001C53">
        <w:rPr>
          <w:rFonts w:hint="cs"/>
          <w:rtl/>
        </w:rPr>
        <w:t>،</w:t>
      </w:r>
      <w:r w:rsidRPr="00001C53">
        <w:rPr>
          <w:rtl/>
        </w:rPr>
        <w:t xml:space="preserve"> درمان قطعی (ابلیشن) و مراقبت پرستاری هدفمند، می‌تواند مسیر درمان بیماران با</w:t>
      </w:r>
      <w:r w:rsidRPr="00001C53">
        <w:t xml:space="preserve"> </w:t>
      </w:r>
      <w:r w:rsidRPr="00001C53">
        <w:rPr>
          <w:sz w:val="22"/>
          <w:szCs w:val="22"/>
        </w:rPr>
        <w:t>PSVT</w:t>
      </w:r>
      <w:r w:rsidRPr="00001C53">
        <w:t xml:space="preserve"> </w:t>
      </w:r>
      <w:r w:rsidRPr="00001C53">
        <w:rPr>
          <w:rtl/>
        </w:rPr>
        <w:t>مزمن ناشناخته را بهبود بخشد و خلأ مهمی در ادبیات مراکز شهرستانی پوشش دهد، و همچنین نقش حیاتی پرستاران در موفقیت درمان را برجسته نماید</w:t>
      </w:r>
      <w:r w:rsidR="00AF1CF5" w:rsidRPr="00001C53">
        <w:rPr>
          <w:rFonts w:hint="cs"/>
          <w:rtl/>
        </w:rPr>
        <w:t>.</w:t>
      </w:r>
    </w:p>
    <w:p w14:paraId="52F53100" w14:textId="7F2BC934" w:rsidR="00EF2081" w:rsidRPr="00001C53" w:rsidRDefault="00EF2081" w:rsidP="008D393E">
      <w:pPr>
        <w:bidi/>
        <w:jc w:val="both"/>
      </w:pPr>
    </w:p>
    <w:p w14:paraId="2A609A00" w14:textId="2C5DB8A6" w:rsidR="00597441" w:rsidRPr="00001C53" w:rsidRDefault="00597441" w:rsidP="008D393E">
      <w:pPr>
        <w:bidi/>
        <w:jc w:val="both"/>
        <w:rPr>
          <w:rtl/>
        </w:rPr>
      </w:pPr>
      <w:r w:rsidRPr="00001C53">
        <w:rPr>
          <w:b/>
          <w:bCs/>
          <w:rtl/>
        </w:rPr>
        <w:t>سپاسگزاری</w:t>
      </w:r>
      <w:r w:rsidRPr="00001C53">
        <w:rPr>
          <w:b/>
          <w:bCs/>
        </w:rPr>
        <w:t xml:space="preserve"> </w:t>
      </w:r>
      <w:r w:rsidRPr="00001C53">
        <w:br/>
      </w:r>
      <w:r w:rsidR="001B38FC" w:rsidRPr="00001C53">
        <w:rPr>
          <w:rtl/>
        </w:rPr>
        <w:t>نویسندگان از استفاده از ابزار هوش مصنوعی</w:t>
      </w:r>
      <w:proofErr w:type="spellStart"/>
      <w:r w:rsidR="001B38FC" w:rsidRPr="00001C53">
        <w:rPr>
          <w:sz w:val="22"/>
          <w:szCs w:val="22"/>
        </w:rPr>
        <w:t>ChatGP</w:t>
      </w:r>
      <w:proofErr w:type="spellEnd"/>
      <w:r w:rsidR="001B38FC" w:rsidRPr="00001C53">
        <w:rPr>
          <w:sz w:val="22"/>
          <w:szCs w:val="22"/>
        </w:rPr>
        <w:t xml:space="preserve"> </w:t>
      </w:r>
      <w:r w:rsidR="001B38FC" w:rsidRPr="00001C53">
        <w:rPr>
          <w:rtl/>
        </w:rPr>
        <w:t xml:space="preserve">، نسخه </w:t>
      </w:r>
      <w:r w:rsidR="001B38FC" w:rsidRPr="00001C53">
        <w:rPr>
          <w:sz w:val="22"/>
          <w:szCs w:val="22"/>
        </w:rPr>
        <w:t>GPT-5 Mini</w:t>
      </w:r>
      <w:r w:rsidR="001B38FC" w:rsidRPr="00001C53">
        <w:rPr>
          <w:rtl/>
        </w:rPr>
        <w:t>، برای بازبینی زبانی و سامان‌دهی ساختار نگارشی بخش‌هایی از مقاله قدردانی می‌کنند. بدیهی است تمامی تحلیل‌ها، تفسیر داده‌ها و نتیجه‌گیری‌های علمی به‌طور کامل توسط نویسندگان انجام شده و مسئولیت محتوای علمی و یافته‌های ارائه‌شده بر عهده ایشان است</w:t>
      </w:r>
      <w:r w:rsidR="00DD0CC6" w:rsidRPr="00001C53">
        <w:rPr>
          <w:rFonts w:hint="cs"/>
          <w:rtl/>
        </w:rPr>
        <w:t>.</w:t>
      </w:r>
    </w:p>
    <w:p w14:paraId="228188C8" w14:textId="77777777" w:rsidR="00AF1CF5" w:rsidRPr="00001C53" w:rsidRDefault="00AF1CF5" w:rsidP="008D393E">
      <w:pPr>
        <w:bidi/>
        <w:jc w:val="both"/>
        <w:rPr>
          <w:rtl/>
        </w:rPr>
      </w:pPr>
    </w:p>
    <w:p w14:paraId="68B3A2F9" w14:textId="73A00A44" w:rsidR="00150232" w:rsidRPr="00001C53" w:rsidRDefault="00150232" w:rsidP="008D393E">
      <w:pPr>
        <w:bidi/>
        <w:rPr>
          <w:b/>
          <w:bCs/>
        </w:rPr>
      </w:pPr>
      <w:r w:rsidRPr="00001C53">
        <w:rPr>
          <w:b/>
          <w:bCs/>
          <w:rtl/>
        </w:rPr>
        <w:t>منابع</w:t>
      </w:r>
    </w:p>
    <w:p w14:paraId="255EE193" w14:textId="77777777" w:rsidR="00E923E0" w:rsidRPr="00001C53" w:rsidRDefault="00E923E0" w:rsidP="008D393E">
      <w:pPr>
        <w:jc w:val="both"/>
        <w:rPr>
          <w:rFonts w:cstheme="majorBidi"/>
          <w:sz w:val="20"/>
          <w:szCs w:val="20"/>
        </w:rPr>
      </w:pPr>
      <w:proofErr w:type="spellStart"/>
      <w:r w:rsidRPr="00001C53">
        <w:rPr>
          <w:rFonts w:cstheme="majorBidi"/>
          <w:sz w:val="20"/>
          <w:szCs w:val="20"/>
        </w:rPr>
        <w:t>Arrighini</w:t>
      </w:r>
      <w:proofErr w:type="spellEnd"/>
      <w:r w:rsidRPr="00001C53">
        <w:rPr>
          <w:rFonts w:cstheme="majorBidi"/>
          <w:sz w:val="20"/>
          <w:szCs w:val="20"/>
        </w:rPr>
        <w:t xml:space="preserve">, Gabriele, </w:t>
      </w:r>
      <w:proofErr w:type="spellStart"/>
      <w:r w:rsidRPr="00001C53">
        <w:rPr>
          <w:rFonts w:cstheme="majorBidi"/>
          <w:sz w:val="20"/>
          <w:szCs w:val="20"/>
        </w:rPr>
        <w:t>Dandamudi</w:t>
      </w:r>
      <w:proofErr w:type="spellEnd"/>
      <w:r w:rsidRPr="00001C53">
        <w:rPr>
          <w:rFonts w:cstheme="majorBidi"/>
          <w:sz w:val="20"/>
          <w:szCs w:val="20"/>
        </w:rPr>
        <w:t xml:space="preserve">, </w:t>
      </w:r>
      <w:proofErr w:type="spellStart"/>
      <w:r w:rsidRPr="00001C53">
        <w:rPr>
          <w:rFonts w:cstheme="majorBidi"/>
          <w:sz w:val="20"/>
          <w:szCs w:val="20"/>
        </w:rPr>
        <w:t>Mohit</w:t>
      </w:r>
      <w:proofErr w:type="spellEnd"/>
      <w:r w:rsidRPr="00001C53">
        <w:rPr>
          <w:rFonts w:cstheme="majorBidi"/>
          <w:sz w:val="20"/>
          <w:szCs w:val="20"/>
        </w:rPr>
        <w:t xml:space="preserve">, et al. (2025). Pulsed field ablation for paroxysmal supraventricular tachycardia: A systematic review and single arm </w:t>
      </w:r>
      <w:proofErr w:type="spellStart"/>
      <w:proofErr w:type="gramStart"/>
      <w:r w:rsidRPr="00001C53">
        <w:rPr>
          <w:rFonts w:cstheme="majorBidi"/>
          <w:sz w:val="20"/>
          <w:szCs w:val="20"/>
        </w:rPr>
        <w:t>meta</w:t>
      </w:r>
      <w:proofErr w:type="gramEnd"/>
      <w:r w:rsidRPr="00001C53">
        <w:rPr>
          <w:rFonts w:cstheme="majorBidi"/>
          <w:sz w:val="20"/>
          <w:szCs w:val="20"/>
        </w:rPr>
        <w:t xml:space="preserve"> analysis</w:t>
      </w:r>
      <w:proofErr w:type="spellEnd"/>
      <w:r w:rsidRPr="00001C53">
        <w:rPr>
          <w:rFonts w:cstheme="majorBidi"/>
          <w:sz w:val="20"/>
          <w:szCs w:val="20"/>
        </w:rPr>
        <w:t>. Journal of Interventional Cardiac Electrophysiology. Advance online publication.</w:t>
      </w:r>
    </w:p>
    <w:p w14:paraId="44007DB9" w14:textId="23B1B9A5" w:rsidR="00E923E0" w:rsidRPr="00001C53" w:rsidRDefault="00E923E0" w:rsidP="008D393E">
      <w:pPr>
        <w:jc w:val="both"/>
        <w:rPr>
          <w:rFonts w:cstheme="majorBidi" w:hint="cs"/>
          <w:sz w:val="20"/>
          <w:szCs w:val="20"/>
          <w:rtl/>
          <w:lang w:bidi="fa-IR"/>
        </w:rPr>
      </w:pPr>
      <w:proofErr w:type="spellStart"/>
      <w:r w:rsidRPr="00001C53">
        <w:rPr>
          <w:rFonts w:cstheme="majorBidi"/>
          <w:sz w:val="20"/>
          <w:szCs w:val="20"/>
        </w:rPr>
        <w:t>Bozorgi</w:t>
      </w:r>
      <w:proofErr w:type="spellEnd"/>
      <w:r w:rsidRPr="00001C53">
        <w:rPr>
          <w:rFonts w:cstheme="majorBidi"/>
          <w:sz w:val="20"/>
          <w:szCs w:val="20"/>
        </w:rPr>
        <w:t xml:space="preserve">, Ali, </w:t>
      </w:r>
      <w:proofErr w:type="spellStart"/>
      <w:r w:rsidRPr="00001C53">
        <w:rPr>
          <w:rFonts w:cstheme="majorBidi"/>
          <w:sz w:val="20"/>
          <w:szCs w:val="20"/>
        </w:rPr>
        <w:t>Tabesh</w:t>
      </w:r>
      <w:proofErr w:type="spellEnd"/>
      <w:r w:rsidRPr="00001C53">
        <w:rPr>
          <w:rFonts w:cstheme="majorBidi"/>
          <w:sz w:val="20"/>
          <w:szCs w:val="20"/>
        </w:rPr>
        <w:t xml:space="preserve">, </w:t>
      </w:r>
      <w:proofErr w:type="spellStart"/>
      <w:r w:rsidRPr="00001C53">
        <w:rPr>
          <w:rFonts w:cstheme="majorBidi"/>
          <w:sz w:val="20"/>
          <w:szCs w:val="20"/>
        </w:rPr>
        <w:t>Farshid</w:t>
      </w:r>
      <w:proofErr w:type="spellEnd"/>
      <w:r w:rsidRPr="00001C53">
        <w:rPr>
          <w:rFonts w:cstheme="majorBidi"/>
          <w:sz w:val="20"/>
          <w:szCs w:val="20"/>
        </w:rPr>
        <w:t xml:space="preserve">, et al. (2024). RF catheter ablation of AVNRT in a patient with interrupted inferior vena cava anomaly with </w:t>
      </w:r>
      <w:proofErr w:type="spellStart"/>
      <w:r w:rsidRPr="00001C53">
        <w:rPr>
          <w:rFonts w:cstheme="majorBidi"/>
          <w:sz w:val="20"/>
          <w:szCs w:val="20"/>
        </w:rPr>
        <w:t>hemiazygos</w:t>
      </w:r>
      <w:proofErr w:type="spellEnd"/>
      <w:r w:rsidRPr="00001C53">
        <w:rPr>
          <w:rFonts w:cstheme="majorBidi"/>
          <w:sz w:val="20"/>
          <w:szCs w:val="20"/>
        </w:rPr>
        <w:t xml:space="preserve"> continuity with persistent left superior vena cava. Journal of Cardiothoracic Surgery. 19, 447. </w:t>
      </w:r>
    </w:p>
    <w:p w14:paraId="61E3FA52" w14:textId="77777777" w:rsidR="00E923E0" w:rsidRPr="00001C53" w:rsidRDefault="00E923E0" w:rsidP="008D393E">
      <w:pPr>
        <w:jc w:val="both"/>
        <w:rPr>
          <w:rFonts w:cstheme="majorBidi"/>
          <w:sz w:val="20"/>
          <w:szCs w:val="20"/>
        </w:rPr>
      </w:pPr>
      <w:proofErr w:type="spellStart"/>
      <w:r w:rsidRPr="00001C53">
        <w:rPr>
          <w:rFonts w:cstheme="majorBidi"/>
          <w:sz w:val="20"/>
          <w:szCs w:val="20"/>
        </w:rPr>
        <w:t>Chairat</w:t>
      </w:r>
      <w:proofErr w:type="spellEnd"/>
      <w:r w:rsidRPr="00001C53">
        <w:rPr>
          <w:rFonts w:cstheme="majorBidi"/>
          <w:sz w:val="20"/>
          <w:szCs w:val="20"/>
        </w:rPr>
        <w:t xml:space="preserve">, K., et al. (2025). One year recurrence rate of atrioventricular nodal reentrant tachycardia following radiofrequency catheter ablation: A comparative study between no residual slow </w:t>
      </w:r>
      <w:proofErr w:type="gramStart"/>
      <w:r w:rsidRPr="00001C53">
        <w:rPr>
          <w:rFonts w:cstheme="majorBidi"/>
          <w:sz w:val="20"/>
          <w:szCs w:val="20"/>
        </w:rPr>
        <w:t>pathway</w:t>
      </w:r>
      <w:proofErr w:type="gramEnd"/>
      <w:r w:rsidRPr="00001C53">
        <w:rPr>
          <w:rFonts w:cstheme="majorBidi"/>
          <w:sz w:val="20"/>
          <w:szCs w:val="20"/>
        </w:rPr>
        <w:t xml:space="preserve"> versus residual slow pathway conduction in Uttaradit Hospital. Health Science Clinical Research. 40(1), e274076.</w:t>
      </w:r>
    </w:p>
    <w:p w14:paraId="02070D03" w14:textId="77777777" w:rsidR="00E923E0" w:rsidRPr="00001C53" w:rsidRDefault="00E923E0" w:rsidP="008D393E">
      <w:pPr>
        <w:jc w:val="both"/>
        <w:rPr>
          <w:rFonts w:cstheme="majorBidi"/>
          <w:sz w:val="20"/>
          <w:szCs w:val="20"/>
        </w:rPr>
      </w:pPr>
      <w:proofErr w:type="spellStart"/>
      <w:r w:rsidRPr="00001C53">
        <w:rPr>
          <w:rFonts w:cstheme="majorBidi"/>
          <w:sz w:val="20"/>
          <w:szCs w:val="20"/>
        </w:rPr>
        <w:t>Shabbir</w:t>
      </w:r>
      <w:proofErr w:type="spellEnd"/>
      <w:r w:rsidRPr="00001C53">
        <w:rPr>
          <w:rFonts w:cstheme="majorBidi"/>
          <w:sz w:val="20"/>
          <w:szCs w:val="20"/>
        </w:rPr>
        <w:t xml:space="preserve">, Muhammad, Irfan, Muhammad, et al. (2022). Radiofrequency catheter ablation for the management of paroxysmal supraventricular </w:t>
      </w:r>
      <w:proofErr w:type="spellStart"/>
      <w:r w:rsidRPr="00001C53">
        <w:rPr>
          <w:rFonts w:cstheme="majorBidi"/>
          <w:sz w:val="20"/>
          <w:szCs w:val="20"/>
        </w:rPr>
        <w:t>tachycardias</w:t>
      </w:r>
      <w:proofErr w:type="spellEnd"/>
      <w:r w:rsidRPr="00001C53">
        <w:rPr>
          <w:rFonts w:cstheme="majorBidi"/>
          <w:sz w:val="20"/>
          <w:szCs w:val="20"/>
        </w:rPr>
        <w:t>: Experience at AFIC &amp; NIHD. Pakistan Armed Forces Medical Journal. 66(SUPPL 1), S57–S62.</w:t>
      </w:r>
    </w:p>
    <w:p w14:paraId="638ACACF" w14:textId="35EFF5B4" w:rsidR="00E923E0" w:rsidRPr="00001C53" w:rsidRDefault="00E923E0" w:rsidP="008D393E">
      <w:pPr>
        <w:jc w:val="both"/>
        <w:rPr>
          <w:rFonts w:cstheme="majorBidi"/>
          <w:sz w:val="20"/>
          <w:szCs w:val="20"/>
        </w:rPr>
      </w:pPr>
      <w:proofErr w:type="spellStart"/>
      <w:r w:rsidRPr="00001C53">
        <w:rPr>
          <w:rFonts w:cstheme="majorBidi"/>
          <w:sz w:val="20"/>
          <w:szCs w:val="20"/>
        </w:rPr>
        <w:t>Siranart</w:t>
      </w:r>
      <w:proofErr w:type="spellEnd"/>
      <w:r w:rsidRPr="00001C53">
        <w:rPr>
          <w:rFonts w:cstheme="majorBidi"/>
          <w:sz w:val="20"/>
          <w:szCs w:val="20"/>
        </w:rPr>
        <w:t xml:space="preserve">, N., </w:t>
      </w:r>
      <w:proofErr w:type="spellStart"/>
      <w:r w:rsidRPr="00001C53">
        <w:rPr>
          <w:rFonts w:cstheme="majorBidi"/>
          <w:sz w:val="20"/>
          <w:szCs w:val="20"/>
        </w:rPr>
        <w:t>Keawkanha</w:t>
      </w:r>
      <w:proofErr w:type="spellEnd"/>
      <w:r w:rsidRPr="00001C53">
        <w:rPr>
          <w:rFonts w:cstheme="majorBidi"/>
          <w:sz w:val="20"/>
          <w:szCs w:val="20"/>
        </w:rPr>
        <w:t xml:space="preserve">, P., et al. (2024). Efficacy and safety between radiofrequency ablation and types of </w:t>
      </w:r>
      <w:proofErr w:type="spellStart"/>
      <w:r w:rsidRPr="00001C53">
        <w:rPr>
          <w:rFonts w:cstheme="majorBidi"/>
          <w:sz w:val="20"/>
          <w:szCs w:val="20"/>
        </w:rPr>
        <w:t>cryoablation</w:t>
      </w:r>
      <w:proofErr w:type="spellEnd"/>
      <w:r w:rsidRPr="00001C53">
        <w:rPr>
          <w:rFonts w:cstheme="majorBidi"/>
          <w:sz w:val="20"/>
          <w:szCs w:val="20"/>
        </w:rPr>
        <w:t xml:space="preserve"> catheters for atrioventricular nodal reentrant tachycardia: A network </w:t>
      </w:r>
      <w:proofErr w:type="spellStart"/>
      <w:proofErr w:type="gramStart"/>
      <w:r w:rsidRPr="00001C53">
        <w:rPr>
          <w:rFonts w:cstheme="majorBidi"/>
          <w:sz w:val="20"/>
          <w:szCs w:val="20"/>
        </w:rPr>
        <w:t>meta</w:t>
      </w:r>
      <w:proofErr w:type="gramEnd"/>
      <w:r w:rsidRPr="00001C53">
        <w:rPr>
          <w:rFonts w:cstheme="majorBidi"/>
          <w:sz w:val="20"/>
          <w:szCs w:val="20"/>
        </w:rPr>
        <w:t xml:space="preserve"> analysis</w:t>
      </w:r>
      <w:proofErr w:type="spellEnd"/>
      <w:r w:rsidRPr="00001C53">
        <w:rPr>
          <w:rFonts w:cstheme="majorBidi"/>
          <w:sz w:val="20"/>
          <w:szCs w:val="20"/>
        </w:rPr>
        <w:t xml:space="preserve"> and systematic review. Pacing and Clinical Electrophysiology. 47(3), 353–364. </w:t>
      </w:r>
    </w:p>
    <w:p w14:paraId="5E93532C" w14:textId="47658363" w:rsidR="00E923E0" w:rsidRPr="00001C53" w:rsidRDefault="00E923E0" w:rsidP="008D393E">
      <w:pPr>
        <w:jc w:val="both"/>
        <w:rPr>
          <w:rFonts w:cstheme="majorBidi"/>
          <w:sz w:val="20"/>
          <w:szCs w:val="20"/>
        </w:rPr>
      </w:pPr>
      <w:r w:rsidRPr="00001C53">
        <w:rPr>
          <w:rFonts w:cstheme="majorBidi"/>
          <w:sz w:val="20"/>
          <w:szCs w:val="20"/>
        </w:rPr>
        <w:t xml:space="preserve">Von </w:t>
      </w:r>
      <w:proofErr w:type="spellStart"/>
      <w:r w:rsidRPr="00001C53">
        <w:rPr>
          <w:rFonts w:cstheme="majorBidi"/>
          <w:sz w:val="20"/>
          <w:szCs w:val="20"/>
        </w:rPr>
        <w:t>Olshausen</w:t>
      </w:r>
      <w:proofErr w:type="spellEnd"/>
      <w:r w:rsidRPr="00001C53">
        <w:rPr>
          <w:rFonts w:cstheme="majorBidi"/>
          <w:sz w:val="20"/>
          <w:szCs w:val="20"/>
        </w:rPr>
        <w:t xml:space="preserve">, G., </w:t>
      </w:r>
      <w:proofErr w:type="spellStart"/>
      <w:r w:rsidRPr="00001C53">
        <w:rPr>
          <w:rFonts w:cstheme="majorBidi"/>
          <w:sz w:val="20"/>
          <w:szCs w:val="20"/>
        </w:rPr>
        <w:t>Drca</w:t>
      </w:r>
      <w:proofErr w:type="spellEnd"/>
      <w:r w:rsidRPr="00001C53">
        <w:rPr>
          <w:rFonts w:cstheme="majorBidi"/>
          <w:sz w:val="20"/>
          <w:szCs w:val="20"/>
        </w:rPr>
        <w:t>, N., et al. (2024). Incidence of atrial fibrillation in patients with atrioventricular nodal reentrant tachycardia and its association with long term outcome. Heart Rhythm O2. 5(8), 538–542.</w:t>
      </w:r>
    </w:p>
    <w:p w14:paraId="328154BE" w14:textId="77777777" w:rsidR="00215EA1" w:rsidRPr="00001C53" w:rsidRDefault="00215EA1" w:rsidP="008D393E">
      <w:pPr>
        <w:jc w:val="both"/>
        <w:rPr>
          <w:rFonts w:cstheme="majorBidi"/>
          <w:sz w:val="20"/>
          <w:szCs w:val="20"/>
          <w:rtl/>
        </w:rPr>
      </w:pPr>
    </w:p>
    <w:p w14:paraId="5F83BFCE" w14:textId="77777777" w:rsidR="00215EA1" w:rsidRPr="00001C53" w:rsidRDefault="00215EA1" w:rsidP="008D393E">
      <w:pPr>
        <w:jc w:val="both"/>
        <w:rPr>
          <w:rFonts w:cstheme="majorBidi"/>
          <w:b/>
          <w:bCs/>
          <w:sz w:val="28"/>
          <w:szCs w:val="28"/>
          <w:rtl/>
        </w:rPr>
      </w:pPr>
    </w:p>
    <w:p w14:paraId="4F452F0A" w14:textId="77777777" w:rsidR="00215EA1" w:rsidRPr="00001C53" w:rsidRDefault="00215EA1" w:rsidP="008D393E">
      <w:pPr>
        <w:jc w:val="both"/>
        <w:rPr>
          <w:rFonts w:cstheme="majorBidi"/>
          <w:b/>
          <w:bCs/>
          <w:sz w:val="28"/>
          <w:szCs w:val="28"/>
          <w:rtl/>
        </w:rPr>
      </w:pPr>
    </w:p>
    <w:p w14:paraId="67FE857E" w14:textId="77777777" w:rsidR="00215EA1" w:rsidRPr="00001C53" w:rsidRDefault="00215EA1" w:rsidP="008D393E">
      <w:pPr>
        <w:jc w:val="both"/>
        <w:rPr>
          <w:rFonts w:cstheme="majorBidi"/>
          <w:b/>
          <w:bCs/>
          <w:sz w:val="28"/>
          <w:szCs w:val="28"/>
          <w:rtl/>
        </w:rPr>
      </w:pPr>
    </w:p>
    <w:p w14:paraId="7D8CE1E8" w14:textId="77777777" w:rsidR="00215EA1" w:rsidRPr="00001C53" w:rsidRDefault="00215EA1" w:rsidP="008D393E">
      <w:pPr>
        <w:jc w:val="both"/>
        <w:rPr>
          <w:rFonts w:cstheme="majorBidi"/>
          <w:b/>
          <w:bCs/>
          <w:sz w:val="28"/>
          <w:szCs w:val="28"/>
          <w:rtl/>
        </w:rPr>
      </w:pPr>
    </w:p>
    <w:p w14:paraId="302A1982" w14:textId="3E3B8549" w:rsidR="00A2553D" w:rsidRDefault="00A2553D" w:rsidP="008D393E">
      <w:pPr>
        <w:jc w:val="center"/>
        <w:rPr>
          <w:rFonts w:cstheme="majorBidi"/>
          <w:b/>
          <w:bCs/>
          <w:sz w:val="28"/>
          <w:szCs w:val="28"/>
          <w:rtl/>
        </w:rPr>
      </w:pPr>
    </w:p>
    <w:p w14:paraId="0C752541" w14:textId="77777777" w:rsidR="00F507C3" w:rsidRPr="00001C53" w:rsidRDefault="00F507C3" w:rsidP="008D393E">
      <w:pPr>
        <w:jc w:val="center"/>
        <w:rPr>
          <w:rFonts w:cstheme="majorBidi"/>
          <w:b/>
          <w:bCs/>
          <w:sz w:val="28"/>
          <w:szCs w:val="28"/>
          <w:rtl/>
        </w:rPr>
      </w:pPr>
      <w:bookmarkStart w:id="0" w:name="_GoBack"/>
      <w:bookmarkEnd w:id="0"/>
    </w:p>
    <w:p w14:paraId="3323516E" w14:textId="41DD7314" w:rsidR="001205B1" w:rsidRDefault="008D393E" w:rsidP="008D393E">
      <w:pPr>
        <w:jc w:val="center"/>
        <w:rPr>
          <w:rFonts w:cstheme="majorBidi"/>
          <w:b/>
          <w:bCs/>
          <w:sz w:val="28"/>
          <w:szCs w:val="28"/>
          <w:rtl/>
        </w:rPr>
      </w:pPr>
      <w:r w:rsidRPr="00001C53">
        <w:rPr>
          <w:rFonts w:cstheme="majorBidi"/>
          <w:b/>
          <w:bCs/>
          <w:sz w:val="28"/>
          <w:szCs w:val="28"/>
        </w:rPr>
        <w:t>Case Study of Atrioventricular Nodal Reentrant Tachycardia (AVNRT) Managed with Electrophysiology Study (EPS): Nursing Considerations</w:t>
      </w:r>
    </w:p>
    <w:p w14:paraId="6794ACB1" w14:textId="726D3435" w:rsidR="00001C53" w:rsidRDefault="00001C53" w:rsidP="008D393E">
      <w:pPr>
        <w:jc w:val="center"/>
        <w:rPr>
          <w:rFonts w:cstheme="majorBidi"/>
          <w:b/>
          <w:bCs/>
          <w:sz w:val="28"/>
          <w:szCs w:val="28"/>
          <w:rtl/>
        </w:rPr>
      </w:pPr>
    </w:p>
    <w:p w14:paraId="6278D767" w14:textId="77777777" w:rsidR="00001C53" w:rsidRPr="00001C53" w:rsidRDefault="00001C53" w:rsidP="008D393E">
      <w:pPr>
        <w:jc w:val="center"/>
        <w:rPr>
          <w:rFonts w:cstheme="majorBidi"/>
          <w:b/>
          <w:bCs/>
          <w:sz w:val="28"/>
          <w:szCs w:val="28"/>
        </w:rPr>
      </w:pPr>
    </w:p>
    <w:p w14:paraId="2EE2FA3B" w14:textId="0357C968" w:rsidR="00A2553D" w:rsidRPr="00001C53" w:rsidRDefault="001847CF" w:rsidP="008D393E">
      <w:pPr>
        <w:jc w:val="center"/>
        <w:rPr>
          <w:rFonts w:cstheme="majorBidi"/>
          <w:b/>
          <w:bCs/>
          <w:vertAlign w:val="superscript"/>
          <w:rtl/>
        </w:rPr>
      </w:pPr>
      <w:r w:rsidRPr="00001C53">
        <w:rPr>
          <w:rFonts w:cstheme="majorBidi"/>
          <w:b/>
          <w:bCs/>
        </w:rPr>
        <w:t>Aida Taj</w:t>
      </w:r>
      <w:r w:rsidRPr="00001C53">
        <w:rPr>
          <w:rFonts w:cstheme="majorBidi"/>
          <w:b/>
          <w:bCs/>
          <w:vertAlign w:val="superscript"/>
        </w:rPr>
        <w:t>1</w:t>
      </w:r>
      <w:r w:rsidRPr="00001C53">
        <w:rPr>
          <w:rFonts w:cstheme="majorBidi"/>
          <w:b/>
          <w:bCs/>
        </w:rPr>
        <w:t xml:space="preserve">, </w:t>
      </w:r>
      <w:proofErr w:type="spellStart"/>
      <w:r w:rsidRPr="00001C53">
        <w:rPr>
          <w:rFonts w:cstheme="majorBidi"/>
          <w:b/>
          <w:bCs/>
        </w:rPr>
        <w:t>Fatemeh</w:t>
      </w:r>
      <w:proofErr w:type="spellEnd"/>
      <w:r w:rsidRPr="00001C53">
        <w:rPr>
          <w:rFonts w:cstheme="majorBidi"/>
          <w:b/>
          <w:bCs/>
        </w:rPr>
        <w:t xml:space="preserve"> Ahmadian</w:t>
      </w:r>
      <w:r w:rsidRPr="00001C53">
        <w:rPr>
          <w:rFonts w:cstheme="majorBidi"/>
          <w:b/>
          <w:bCs/>
          <w:vertAlign w:val="superscript"/>
        </w:rPr>
        <w:t>1</w:t>
      </w:r>
      <w:r w:rsidRPr="00001C53">
        <w:rPr>
          <w:rFonts w:cstheme="majorBidi"/>
          <w:b/>
          <w:bCs/>
        </w:rPr>
        <w:t xml:space="preserve">, </w:t>
      </w:r>
      <w:r w:rsidR="00A2553D" w:rsidRPr="00001C53">
        <w:rPr>
          <w:rFonts w:cstheme="majorBidi"/>
          <w:b/>
          <w:bCs/>
        </w:rPr>
        <w:t>Fridokht Yazdani</w:t>
      </w:r>
      <w:r w:rsidRPr="00001C53">
        <w:rPr>
          <w:rFonts w:cstheme="majorBidi"/>
          <w:b/>
          <w:bCs/>
        </w:rPr>
        <w:t xml:space="preserve">, </w:t>
      </w:r>
      <w:r w:rsidR="00A2553D" w:rsidRPr="00001C53">
        <w:rPr>
          <w:rFonts w:cstheme="majorBidi"/>
          <w:b/>
          <w:bCs/>
          <w:vertAlign w:val="superscript"/>
        </w:rPr>
        <w:t>1</w:t>
      </w:r>
    </w:p>
    <w:p w14:paraId="78C39119" w14:textId="77777777" w:rsidR="00001C53" w:rsidRDefault="00001C53" w:rsidP="008D393E">
      <w:pPr>
        <w:jc w:val="center"/>
        <w:rPr>
          <w:rFonts w:cstheme="majorBidi"/>
          <w:sz w:val="22"/>
          <w:szCs w:val="22"/>
          <w:vertAlign w:val="superscript"/>
          <w:rtl/>
        </w:rPr>
      </w:pPr>
    </w:p>
    <w:p w14:paraId="41D54648" w14:textId="0C8F83E5" w:rsidR="00A2553D" w:rsidRPr="00001C53" w:rsidRDefault="00A2553D" w:rsidP="008D393E">
      <w:pPr>
        <w:jc w:val="center"/>
        <w:rPr>
          <w:rFonts w:cstheme="majorBidi"/>
          <w:sz w:val="22"/>
          <w:szCs w:val="22"/>
          <w:rtl/>
        </w:rPr>
      </w:pPr>
      <w:r w:rsidRPr="00001C53">
        <w:rPr>
          <w:rFonts w:cstheme="majorBidi"/>
          <w:sz w:val="22"/>
          <w:szCs w:val="22"/>
          <w:vertAlign w:val="superscript"/>
        </w:rPr>
        <w:t>1.</w:t>
      </w:r>
      <w:r w:rsidRPr="00001C53">
        <w:rPr>
          <w:rFonts w:cstheme="majorBidi"/>
          <w:sz w:val="22"/>
          <w:szCs w:val="22"/>
        </w:rPr>
        <w:t xml:space="preserve"> Department of Nursing,</w:t>
      </w:r>
      <w:r w:rsidRPr="00001C53">
        <w:rPr>
          <w:rFonts w:cstheme="majorBidi" w:hint="cs"/>
          <w:sz w:val="22"/>
          <w:szCs w:val="22"/>
          <w:rtl/>
        </w:rPr>
        <w:t xml:space="preserve"> </w:t>
      </w:r>
      <w:r w:rsidRPr="00001C53">
        <w:rPr>
          <w:rFonts w:cstheme="majorBidi"/>
          <w:sz w:val="22"/>
          <w:szCs w:val="22"/>
        </w:rPr>
        <w:t xml:space="preserve">Nursing and Midwifery Sciences Development Research Center, </w:t>
      </w:r>
      <w:proofErr w:type="spellStart"/>
      <w:proofErr w:type="gramStart"/>
      <w:r w:rsidRPr="00001C53">
        <w:rPr>
          <w:rFonts w:cstheme="majorBidi"/>
          <w:sz w:val="22"/>
          <w:szCs w:val="22"/>
        </w:rPr>
        <w:t>Na.C</w:t>
      </w:r>
      <w:proofErr w:type="spellEnd"/>
      <w:r w:rsidRPr="00001C53">
        <w:rPr>
          <w:rFonts w:cstheme="majorBidi"/>
          <w:sz w:val="22"/>
          <w:szCs w:val="22"/>
        </w:rPr>
        <w:t>.,</w:t>
      </w:r>
      <w:proofErr w:type="gramEnd"/>
      <w:r w:rsidRPr="00001C53">
        <w:rPr>
          <w:rFonts w:cstheme="majorBidi"/>
          <w:sz w:val="22"/>
          <w:szCs w:val="22"/>
        </w:rPr>
        <w:t xml:space="preserve"> Islamic Azad University, </w:t>
      </w:r>
      <w:proofErr w:type="spellStart"/>
      <w:r w:rsidRPr="00001C53">
        <w:rPr>
          <w:rFonts w:cstheme="majorBidi"/>
          <w:sz w:val="22"/>
          <w:szCs w:val="22"/>
        </w:rPr>
        <w:t>Najafabad</w:t>
      </w:r>
      <w:proofErr w:type="spellEnd"/>
      <w:r w:rsidRPr="00001C53">
        <w:rPr>
          <w:rFonts w:cstheme="majorBidi"/>
          <w:sz w:val="22"/>
          <w:szCs w:val="22"/>
        </w:rPr>
        <w:t>, Iran</w:t>
      </w:r>
    </w:p>
    <w:p w14:paraId="0AA29649" w14:textId="58C85B21" w:rsidR="008D393E" w:rsidRDefault="008D393E" w:rsidP="008D393E">
      <w:pPr>
        <w:jc w:val="center"/>
        <w:rPr>
          <w:rFonts w:cstheme="majorBidi"/>
          <w:sz w:val="22"/>
          <w:szCs w:val="22"/>
          <w:rtl/>
        </w:rPr>
      </w:pPr>
    </w:p>
    <w:p w14:paraId="195CEF36" w14:textId="7F4A1D77" w:rsidR="00001C53" w:rsidRDefault="00001C53" w:rsidP="008D393E">
      <w:pPr>
        <w:jc w:val="center"/>
        <w:rPr>
          <w:rFonts w:cstheme="majorBidi"/>
          <w:sz w:val="22"/>
          <w:szCs w:val="22"/>
          <w:rtl/>
        </w:rPr>
      </w:pPr>
    </w:p>
    <w:p w14:paraId="448EE729" w14:textId="7A62AF9D" w:rsidR="000A4B8F" w:rsidRPr="00001C53" w:rsidRDefault="000A4B8F" w:rsidP="008D393E">
      <w:pPr>
        <w:jc w:val="both"/>
        <w:rPr>
          <w:rFonts w:cstheme="majorBidi"/>
          <w:sz w:val="28"/>
          <w:szCs w:val="28"/>
        </w:rPr>
      </w:pPr>
      <w:r w:rsidRPr="00001C53">
        <w:rPr>
          <w:rFonts w:cstheme="majorBidi"/>
          <w:b/>
          <w:bCs/>
          <w:sz w:val="28"/>
          <w:szCs w:val="28"/>
        </w:rPr>
        <w:t>Abstract</w:t>
      </w:r>
    </w:p>
    <w:p w14:paraId="39D29806" w14:textId="77777777" w:rsidR="008D393E" w:rsidRPr="00001C53" w:rsidRDefault="008D393E" w:rsidP="008D393E">
      <w:pPr>
        <w:jc w:val="both"/>
        <w:rPr>
          <w:rFonts w:cstheme="majorBidi"/>
          <w:sz w:val="28"/>
          <w:szCs w:val="28"/>
        </w:rPr>
      </w:pPr>
      <w:r w:rsidRPr="00001C53">
        <w:rPr>
          <w:rFonts w:cstheme="majorBidi"/>
          <w:sz w:val="28"/>
          <w:szCs w:val="28"/>
        </w:rPr>
        <w:t xml:space="preserve">This case study reports the diagnostic and management pathway of an adolescent patient with previously undiagnosed chronic paroxysmal supraventricular tachycardia (PSVT), whose episodes recently occurred during physical activity. After initial assessment at a local hospital with inconclusive findings, the patient was referred to a specialized cardiac center and underwent an electrophysiology study (EPS). During EPS, classic AVNRT was induced and successfully treated with slow pathway ablation. Findings demonstrated that EPS provided precise diagnosis, and slow pathway ablation was effective with high success and minimal complications. Pre- and post-procedure nursing care, patient education, vital signs monitoring, and anxiety management played a crucial role in patient safety and satisfaction. Upon discharge, the patient was alert, hemodynamically stable, and scheduled for follow-up with </w:t>
      </w:r>
      <w:proofErr w:type="spellStart"/>
      <w:r w:rsidRPr="00001C53">
        <w:rPr>
          <w:rFonts w:cstheme="majorBidi"/>
          <w:sz w:val="28"/>
          <w:szCs w:val="28"/>
        </w:rPr>
        <w:t>Holter</w:t>
      </w:r>
      <w:proofErr w:type="spellEnd"/>
      <w:r w:rsidRPr="00001C53">
        <w:rPr>
          <w:rFonts w:cstheme="majorBidi"/>
          <w:sz w:val="28"/>
          <w:szCs w:val="28"/>
        </w:rPr>
        <w:t xml:space="preserve"> monitoring and outpatient evaluation 48 hours post-procedure. This case highlights that integrating specialized diagnosis, definitive treatment, and targeted nursing care can optimize outcomes in patients with previously undiagnosed chronic PSVT and underscores the vital role of nurses in ensuring treatment success and improving clinical outcomes.</w:t>
      </w:r>
    </w:p>
    <w:p w14:paraId="577067A5" w14:textId="507002D3" w:rsidR="00215EA1" w:rsidRPr="00001C53" w:rsidRDefault="008D393E" w:rsidP="008D393E">
      <w:pPr>
        <w:jc w:val="both"/>
        <w:rPr>
          <w:rFonts w:cstheme="majorBidi"/>
          <w:sz w:val="28"/>
          <w:szCs w:val="28"/>
        </w:rPr>
      </w:pPr>
      <w:r w:rsidRPr="00001C53">
        <w:rPr>
          <w:rFonts w:cstheme="majorBidi"/>
          <w:b/>
          <w:bCs/>
          <w:sz w:val="28"/>
          <w:szCs w:val="28"/>
        </w:rPr>
        <w:t>Keywords:</w:t>
      </w:r>
      <w:r w:rsidRPr="00001C53">
        <w:rPr>
          <w:rFonts w:cstheme="majorBidi"/>
          <w:sz w:val="28"/>
          <w:szCs w:val="28"/>
        </w:rPr>
        <w:t xml:space="preserve"> Atrioventricular Nodal Reentrant Tachycardia, Paroxysmal Supraventricular Tachycardia, Electrophysiology Study, Ablation, Nursing Care</w:t>
      </w:r>
      <w:r w:rsidRPr="00001C53">
        <w:rPr>
          <w:rFonts w:cstheme="majorBidi"/>
          <w:b/>
          <w:bCs/>
          <w:sz w:val="28"/>
          <w:szCs w:val="28"/>
        </w:rPr>
        <w:t xml:space="preserve"> </w:t>
      </w:r>
    </w:p>
    <w:p w14:paraId="2FECD244" w14:textId="77777777" w:rsidR="000A4B8F" w:rsidRPr="00001C53" w:rsidRDefault="000A4B8F" w:rsidP="008D393E">
      <w:pPr>
        <w:jc w:val="both"/>
        <w:rPr>
          <w:rFonts w:cstheme="majorBidi"/>
        </w:rPr>
      </w:pPr>
    </w:p>
    <w:sectPr w:rsidR="000A4B8F" w:rsidRPr="00001C53" w:rsidSect="00677811">
      <w:headerReference w:type="default" r:id="rId8"/>
      <w:footerReference w:type="default" r:id="rId9"/>
      <w:pgSz w:w="11906" w:h="16838" w:code="9"/>
      <w:pgMar w:top="1701" w:right="1418" w:bottom="1418" w:left="1418" w:header="0" w:footer="284" w:gutter="0"/>
      <w:cols w:space="567"/>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5485DF" w14:textId="77777777" w:rsidR="00623B94" w:rsidRDefault="00623B94" w:rsidP="000624E7">
      <w:r>
        <w:separator/>
      </w:r>
    </w:p>
  </w:endnote>
  <w:endnote w:type="continuationSeparator" w:id="0">
    <w:p w14:paraId="3209F2C3" w14:textId="77777777" w:rsidR="00623B94" w:rsidRDefault="00623B94" w:rsidP="00062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F7761F79-25F9-475F-9B0F-DBA78A792238}"/>
    <w:embedBold r:id="rId2" w:fontKey="{5A153CEC-33D3-4694-81CF-BB83D02F0F60}"/>
  </w:font>
  <w:font w:name="B Nazanin">
    <w:panose1 w:val="00000400000000000000"/>
    <w:charset w:val="B2"/>
    <w:family w:val="auto"/>
    <w:pitch w:val="variable"/>
    <w:sig w:usb0="00002001" w:usb1="80000000" w:usb2="00000008" w:usb3="00000000" w:csb0="00000040" w:csb1="00000000"/>
    <w:embedRegular r:id="rId3" w:fontKey="{3E87779D-DADB-461E-9B0A-77A79349E304}"/>
    <w:embedBold r:id="rId4" w:fontKey="{D30EE2C3-20CA-4674-BB32-E7BFA747F9A7}"/>
  </w:font>
  <w:font w:name="Calibri Light">
    <w:panose1 w:val="020F0302020204030204"/>
    <w:charset w:val="00"/>
    <w:family w:val="swiss"/>
    <w:pitch w:val="variable"/>
    <w:sig w:usb0="E4002EFF" w:usb1="C000247B" w:usb2="00000009" w:usb3="00000000" w:csb0="000001FF" w:csb1="00000000"/>
    <w:embedRegular r:id="rId5" w:fontKey="{BF20C9D7-BF74-4B72-A0A9-8B4CB88F6762}"/>
    <w:embedItalic r:id="rId6" w:fontKey="{609D9C09-5EFB-40CC-B331-AC9B45EFB794}"/>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7" w:fontKey="{12F286C0-A2AD-4163-BDB5-261DC4791E6E}"/>
  </w:font>
  <w:font w:name="Sakkal Majalla">
    <w:panose1 w:val="02000000000000000000"/>
    <w:charset w:val="00"/>
    <w:family w:val="auto"/>
    <w:pitch w:val="variable"/>
    <w:sig w:usb0="A0002027" w:usb1="80000000" w:usb2="00000108" w:usb3="00000000" w:csb0="000000D3" w:csb1="00000000"/>
    <w:embedRegular r:id="rId8" w:fontKey="{F7841132-4419-4E94-AE71-DC5FE739AC1F}"/>
  </w:font>
  <w:font w:name="Cambria">
    <w:panose1 w:val="02040503050406030204"/>
    <w:charset w:val="00"/>
    <w:family w:val="roman"/>
    <w:pitch w:val="variable"/>
    <w:sig w:usb0="E00006FF" w:usb1="420024FF" w:usb2="02000000" w:usb3="00000000" w:csb0="0000019F" w:csb1="00000000"/>
    <w:embedRegular r:id="rId9" w:fontKey="{937F680B-3CE2-479D-9EB6-DC9DE4FFAD06}"/>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320FE4" w14:textId="2016F6C2" w:rsidR="00A939EF" w:rsidRPr="00150232" w:rsidRDefault="00F77E4E" w:rsidP="00150232">
    <w:pPr>
      <w:pStyle w:val="Footer"/>
      <w:pBdr>
        <w:top w:val="single" w:sz="4" w:space="1" w:color="AEAAAA"/>
      </w:pBdr>
      <w:shd w:val="clear" w:color="auto" w:fill="D5DCE4"/>
      <w:tabs>
        <w:tab w:val="clear" w:pos="4153"/>
        <w:tab w:val="clear" w:pos="8306"/>
        <w:tab w:val="left" w:pos="0"/>
        <w:tab w:val="right" w:pos="8789"/>
      </w:tabs>
      <w:bidi/>
      <w:spacing w:before="300" w:after="100" w:line="380" w:lineRule="exact"/>
      <w:ind w:left="-284" w:right="-284"/>
      <w:rPr>
        <w:rFonts w:ascii="Calibri" w:hAnsi="Calibri" w:cs="Calibri"/>
        <w:position w:val="6"/>
        <w:sz w:val="20"/>
        <w:szCs w:val="20"/>
        <w:lang w:val="fy-NL"/>
      </w:rPr>
    </w:pPr>
    <w:r w:rsidRPr="00150232">
      <w:rPr>
        <w:rFonts w:ascii="Calibri" w:hAnsi="Calibri"/>
        <w:b/>
        <w:bCs/>
        <w:position w:val="6"/>
        <w:sz w:val="20"/>
        <w:szCs w:val="20"/>
        <w:lang w:val="fy-NL"/>
      </w:rPr>
      <w:tab/>
    </w:r>
    <w:r w:rsidRPr="00150232">
      <w:rPr>
        <w:rFonts w:ascii="Calibri" w:hAnsi="Calibri" w:hint="cs"/>
        <w:b/>
        <w:bCs/>
        <w:position w:val="6"/>
        <w:sz w:val="20"/>
        <w:szCs w:val="20"/>
        <w:rtl/>
        <w:lang w:val="fy-NL" w:bidi="fa-IR"/>
      </w:rPr>
      <w:t xml:space="preserve">صفحه </w:t>
    </w:r>
    <w:r w:rsidRPr="00150232">
      <w:rPr>
        <w:rFonts w:ascii="Calibri" w:hAnsi="Calibri"/>
        <w:b/>
        <w:bCs/>
        <w:position w:val="6"/>
        <w:sz w:val="20"/>
        <w:szCs w:val="20"/>
        <w:lang w:val="fy-NL" w:bidi="fa-IR"/>
      </w:rPr>
      <w:fldChar w:fldCharType="begin"/>
    </w:r>
    <w:r w:rsidRPr="00150232">
      <w:rPr>
        <w:rFonts w:ascii="Calibri" w:hAnsi="Calibri"/>
        <w:b/>
        <w:bCs/>
        <w:position w:val="6"/>
        <w:sz w:val="20"/>
        <w:szCs w:val="20"/>
        <w:lang w:val="fy-NL" w:bidi="fa-IR"/>
      </w:rPr>
      <w:instrText xml:space="preserve"> PAGE   \* MERGEFORMAT </w:instrText>
    </w:r>
    <w:r w:rsidRPr="00150232">
      <w:rPr>
        <w:rFonts w:ascii="Calibri" w:hAnsi="Calibri"/>
        <w:b/>
        <w:bCs/>
        <w:position w:val="6"/>
        <w:sz w:val="20"/>
        <w:szCs w:val="20"/>
        <w:lang w:val="fy-NL" w:bidi="fa-IR"/>
      </w:rPr>
      <w:fldChar w:fldCharType="separate"/>
    </w:r>
    <w:r w:rsidR="00F507C3" w:rsidRPr="00F507C3">
      <w:rPr>
        <w:rFonts w:ascii="Calibri" w:hAnsi="Calibri" w:cs="Times New Roman"/>
        <w:b/>
        <w:bCs/>
        <w:noProof/>
        <w:position w:val="6"/>
        <w:sz w:val="20"/>
        <w:szCs w:val="20"/>
        <w:rtl/>
        <w:lang w:val="fy-NL" w:bidi="fa-IR"/>
      </w:rPr>
      <w:t>7</w:t>
    </w:r>
    <w:r w:rsidRPr="00150232">
      <w:rPr>
        <w:rFonts w:ascii="Calibri" w:hAnsi="Calibri"/>
        <w:b/>
        <w:bCs/>
        <w:noProof/>
        <w:position w:val="6"/>
        <w:sz w:val="20"/>
        <w:szCs w:val="20"/>
        <w:lang w:val="fy-NL" w:bidi="fa-IR"/>
      </w:rPr>
      <w:fldChar w:fldCharType="end"/>
    </w:r>
    <w:r w:rsidRPr="00150232">
      <w:rPr>
        <w:rFonts w:ascii="Calibri" w:hAnsi="Calibri" w:cs="Calibri"/>
        <w:position w:val="6"/>
        <w:sz w:val="20"/>
        <w:szCs w:val="20"/>
        <w:rtl/>
        <w:lang w:val="fy-NL" w:bidi="fa-IR"/>
      </w:rPr>
      <w:tab/>
    </w:r>
    <w:r w:rsidR="00F104A2" w:rsidRPr="00150232">
      <w:rPr>
        <w:rFonts w:ascii="Calibri" w:hAnsi="Calibri" w:cs="Calibri"/>
        <w:position w:val="6"/>
        <w:sz w:val="20"/>
        <w:szCs w:val="20"/>
        <w:lang w:val="fy-NL" w:bidi="fa-IR"/>
      </w:rPr>
      <w:t>https://health.cdsts.ir</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B5C621" w14:textId="77777777" w:rsidR="00623B94" w:rsidRDefault="00623B94" w:rsidP="000624E7">
      <w:r>
        <w:separator/>
      </w:r>
    </w:p>
  </w:footnote>
  <w:footnote w:type="continuationSeparator" w:id="0">
    <w:p w14:paraId="73D38758" w14:textId="77777777" w:rsidR="00623B94" w:rsidRDefault="00623B94" w:rsidP="000624E7">
      <w:r>
        <w:continuationSeparator/>
      </w:r>
    </w:p>
  </w:footnote>
  <w:footnote w:id="1">
    <w:p w14:paraId="527914CD" w14:textId="3B934635" w:rsidR="00B11AC1" w:rsidRPr="00B11AC1" w:rsidRDefault="00B11AC1">
      <w:pPr>
        <w:pStyle w:val="FootnoteText"/>
        <w:rPr>
          <w:lang w:val="en-US"/>
        </w:rPr>
      </w:pPr>
      <w:r w:rsidRPr="00B11AC1">
        <w:rPr>
          <w:rStyle w:val="FootnoteReference"/>
          <w:sz w:val="18"/>
          <w:szCs w:val="18"/>
        </w:rPr>
        <w:footnoteRef/>
      </w:r>
      <w:r w:rsidRPr="00B11AC1">
        <w:rPr>
          <w:sz w:val="18"/>
          <w:szCs w:val="18"/>
        </w:rPr>
        <w:t xml:space="preserve"> Paroxysmal Supraventricular</w:t>
      </w:r>
      <w:r>
        <w:rPr>
          <w:sz w:val="18"/>
          <w:szCs w:val="18"/>
          <w:lang w:val="en-US"/>
        </w:rPr>
        <w:t xml:space="preserve"> Tachycardia</w:t>
      </w:r>
    </w:p>
  </w:footnote>
  <w:footnote w:id="2">
    <w:p w14:paraId="3F8E394D" w14:textId="23017DB9" w:rsidR="00B11AC1" w:rsidRPr="00B11AC1" w:rsidRDefault="00B11AC1" w:rsidP="00B11AC1">
      <w:pPr>
        <w:pStyle w:val="FootnoteText"/>
        <w:rPr>
          <w:lang w:val="en-US"/>
        </w:rPr>
      </w:pPr>
      <w:r w:rsidRPr="00B11AC1">
        <w:rPr>
          <w:rStyle w:val="FootnoteReference"/>
          <w:sz w:val="18"/>
          <w:szCs w:val="18"/>
        </w:rPr>
        <w:footnoteRef/>
      </w:r>
      <w:r w:rsidRPr="00B11AC1">
        <w:rPr>
          <w:sz w:val="18"/>
          <w:szCs w:val="18"/>
        </w:rPr>
        <w:t xml:space="preserve"> </w:t>
      </w:r>
      <w:r w:rsidRPr="00B11AC1">
        <w:rPr>
          <w:sz w:val="18"/>
          <w:szCs w:val="18"/>
          <w:lang w:val="en-US"/>
        </w:rPr>
        <w:t>Atrioventricular Nodal Reentrant Tachycardia (AVNRT)</w:t>
      </w:r>
    </w:p>
  </w:footnote>
  <w:footnote w:id="3">
    <w:p w14:paraId="737925C4" w14:textId="64554F43" w:rsidR="003215DD" w:rsidRPr="00B11AC1" w:rsidRDefault="003215DD" w:rsidP="00154016">
      <w:pPr>
        <w:pStyle w:val="FootnoteText"/>
        <w:rPr>
          <w:sz w:val="18"/>
          <w:szCs w:val="18"/>
          <w:lang w:val="en-US"/>
        </w:rPr>
      </w:pPr>
      <w:r w:rsidRPr="00B11AC1">
        <w:rPr>
          <w:rStyle w:val="FootnoteReference"/>
          <w:sz w:val="18"/>
          <w:szCs w:val="18"/>
        </w:rPr>
        <w:footnoteRef/>
      </w:r>
      <w:r w:rsidRPr="00B11AC1">
        <w:rPr>
          <w:sz w:val="18"/>
          <w:szCs w:val="18"/>
        </w:rPr>
        <w:t xml:space="preserve"> </w:t>
      </w:r>
      <w:r w:rsidR="00154016">
        <w:rPr>
          <w:sz w:val="18"/>
          <w:szCs w:val="18"/>
          <w:lang w:val="en-US"/>
        </w:rPr>
        <w:t>E</w:t>
      </w:r>
      <w:proofErr w:type="spellStart"/>
      <w:r w:rsidRPr="00B11AC1">
        <w:rPr>
          <w:sz w:val="18"/>
          <w:szCs w:val="18"/>
        </w:rPr>
        <w:t>lectrophysiology</w:t>
      </w:r>
      <w:proofErr w:type="spellEnd"/>
      <w:r w:rsidRPr="00B11AC1">
        <w:rPr>
          <w:sz w:val="18"/>
          <w:szCs w:val="18"/>
        </w:rPr>
        <w:t xml:space="preserve"> study (EPS)</w:t>
      </w:r>
    </w:p>
  </w:footnote>
  <w:footnote w:id="4">
    <w:p w14:paraId="53E2CEB3" w14:textId="58C34384" w:rsidR="003215DD" w:rsidRPr="003215DD" w:rsidRDefault="003215DD" w:rsidP="003215DD">
      <w:pPr>
        <w:pStyle w:val="FootnoteText"/>
        <w:rPr>
          <w:lang w:val="en-US"/>
        </w:rPr>
      </w:pPr>
      <w:r>
        <w:rPr>
          <w:rStyle w:val="FootnoteReference"/>
        </w:rPr>
        <w:footnoteRef/>
      </w:r>
      <w:r>
        <w:t xml:space="preserve"> </w:t>
      </w:r>
      <w:r w:rsidRPr="003215DD">
        <w:rPr>
          <w:lang w:val="en-US"/>
        </w:rPr>
        <w:t>slow pathway ablation</w:t>
      </w:r>
    </w:p>
  </w:footnote>
  <w:footnote w:id="5">
    <w:p w14:paraId="433BD9A9" w14:textId="657DF536" w:rsidR="00746C6E" w:rsidRDefault="00746C6E" w:rsidP="00746C6E">
      <w:pPr>
        <w:pStyle w:val="FootnoteText"/>
        <w:rPr>
          <w:rtl/>
          <w:lang w:bidi="fa-IR"/>
        </w:rPr>
      </w:pPr>
      <w:r w:rsidRPr="00746C6E">
        <w:rPr>
          <w:rStyle w:val="FootnoteReference"/>
          <w:sz w:val="18"/>
          <w:szCs w:val="18"/>
        </w:rPr>
        <w:footnoteRef/>
      </w:r>
      <w:r w:rsidRPr="00746C6E">
        <w:rPr>
          <w:sz w:val="18"/>
          <w:szCs w:val="18"/>
        </w:rPr>
        <w:t xml:space="preserve"> </w:t>
      </w:r>
      <w:r w:rsidRPr="00746C6E">
        <w:rPr>
          <w:sz w:val="18"/>
          <w:szCs w:val="18"/>
          <w:lang w:val="en-US" w:bidi="fa-IR"/>
        </w:rPr>
        <w:t>Pulsed Field Ablation (PFA)</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F8E83" w14:textId="7BB9A50A" w:rsidR="00172E31" w:rsidRPr="00C868B0" w:rsidRDefault="00A73386" w:rsidP="00C868B0">
    <w:pPr>
      <w:pStyle w:val="Header"/>
      <w:tabs>
        <w:tab w:val="center" w:pos="4536"/>
        <w:tab w:val="right" w:pos="9072"/>
      </w:tabs>
      <w:spacing w:before="240"/>
      <w:rPr>
        <w:noProof/>
      </w:rPr>
    </w:pPr>
    <w:r>
      <w:rPr>
        <w:noProof/>
      </w:rPr>
      <w:drawing>
        <wp:inline distT="0" distB="0" distL="0" distR="0" wp14:anchorId="51FE4C45" wp14:editId="72E68BDA">
          <wp:extent cx="5029835" cy="981710"/>
          <wp:effectExtent l="0" t="0" r="254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29835" cy="98171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8974E6"/>
    <w:multiLevelType w:val="multilevel"/>
    <w:tmpl w:val="D728B5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306C4C2A"/>
    <w:multiLevelType w:val="multilevel"/>
    <w:tmpl w:val="52A60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E1B413B"/>
    <w:multiLevelType w:val="multilevel"/>
    <w:tmpl w:val="5CD4A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5131299"/>
    <w:multiLevelType w:val="multilevel"/>
    <w:tmpl w:val="672EE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3CF47EE"/>
    <w:multiLevelType w:val="multilevel"/>
    <w:tmpl w:val="6C462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3567EC9"/>
    <w:multiLevelType w:val="multilevel"/>
    <w:tmpl w:val="64DE30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5"/>
  </w:num>
  <w:num w:numId="3">
    <w:abstractNumId w:val="4"/>
  </w:num>
  <w:num w:numId="4">
    <w:abstractNumId w:val="3"/>
  </w:num>
  <w:num w:numId="5">
    <w:abstractNumId w:val="1"/>
  </w:num>
  <w:num w:numId="6">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624E7"/>
    <w:rsid w:val="00001C53"/>
    <w:rsid w:val="00003DC2"/>
    <w:rsid w:val="000214C6"/>
    <w:rsid w:val="0003100A"/>
    <w:rsid w:val="000379DC"/>
    <w:rsid w:val="00037E00"/>
    <w:rsid w:val="00041836"/>
    <w:rsid w:val="00044660"/>
    <w:rsid w:val="00047942"/>
    <w:rsid w:val="00053931"/>
    <w:rsid w:val="00057A22"/>
    <w:rsid w:val="00060147"/>
    <w:rsid w:val="000608F7"/>
    <w:rsid w:val="000624E7"/>
    <w:rsid w:val="00077C94"/>
    <w:rsid w:val="00077F8F"/>
    <w:rsid w:val="00083406"/>
    <w:rsid w:val="000A2CC8"/>
    <w:rsid w:val="000A4B8F"/>
    <w:rsid w:val="000A622C"/>
    <w:rsid w:val="000B260B"/>
    <w:rsid w:val="000B3083"/>
    <w:rsid w:val="000F3CD0"/>
    <w:rsid w:val="000F3FF6"/>
    <w:rsid w:val="000F6BA6"/>
    <w:rsid w:val="000F7BA7"/>
    <w:rsid w:val="001019A7"/>
    <w:rsid w:val="00107703"/>
    <w:rsid w:val="001205B1"/>
    <w:rsid w:val="00123696"/>
    <w:rsid w:val="00126DF4"/>
    <w:rsid w:val="00127C9C"/>
    <w:rsid w:val="0013115E"/>
    <w:rsid w:val="00132185"/>
    <w:rsid w:val="0014164B"/>
    <w:rsid w:val="001428AD"/>
    <w:rsid w:val="00144952"/>
    <w:rsid w:val="00144A7C"/>
    <w:rsid w:val="0014592A"/>
    <w:rsid w:val="00150232"/>
    <w:rsid w:val="00152778"/>
    <w:rsid w:val="00154016"/>
    <w:rsid w:val="0016114A"/>
    <w:rsid w:val="00167508"/>
    <w:rsid w:val="00172E31"/>
    <w:rsid w:val="001847CF"/>
    <w:rsid w:val="001876BF"/>
    <w:rsid w:val="00192DDC"/>
    <w:rsid w:val="00196A83"/>
    <w:rsid w:val="001A2945"/>
    <w:rsid w:val="001B07A4"/>
    <w:rsid w:val="001B0ED4"/>
    <w:rsid w:val="001B38FC"/>
    <w:rsid w:val="001C60A8"/>
    <w:rsid w:val="001E65F4"/>
    <w:rsid w:val="001F7117"/>
    <w:rsid w:val="001F793F"/>
    <w:rsid w:val="0020485C"/>
    <w:rsid w:val="00206999"/>
    <w:rsid w:val="00215EA1"/>
    <w:rsid w:val="00216B52"/>
    <w:rsid w:val="00222398"/>
    <w:rsid w:val="00247ADE"/>
    <w:rsid w:val="00255876"/>
    <w:rsid w:val="00264679"/>
    <w:rsid w:val="002802E6"/>
    <w:rsid w:val="00291FA9"/>
    <w:rsid w:val="002A725B"/>
    <w:rsid w:val="002B1DF9"/>
    <w:rsid w:val="002C146D"/>
    <w:rsid w:val="002C1CC5"/>
    <w:rsid w:val="002D1AD6"/>
    <w:rsid w:val="002D54AD"/>
    <w:rsid w:val="002E0F3B"/>
    <w:rsid w:val="002E13E6"/>
    <w:rsid w:val="00314B25"/>
    <w:rsid w:val="003215DD"/>
    <w:rsid w:val="0032215E"/>
    <w:rsid w:val="003435EC"/>
    <w:rsid w:val="00350A49"/>
    <w:rsid w:val="00354A66"/>
    <w:rsid w:val="00372638"/>
    <w:rsid w:val="003812FE"/>
    <w:rsid w:val="00397A25"/>
    <w:rsid w:val="003A5FAB"/>
    <w:rsid w:val="003B536A"/>
    <w:rsid w:val="003C2381"/>
    <w:rsid w:val="003D3563"/>
    <w:rsid w:val="00405166"/>
    <w:rsid w:val="00446894"/>
    <w:rsid w:val="00473582"/>
    <w:rsid w:val="00486C92"/>
    <w:rsid w:val="004B4BEB"/>
    <w:rsid w:val="004C3B07"/>
    <w:rsid w:val="004D6BC6"/>
    <w:rsid w:val="004E2B4A"/>
    <w:rsid w:val="004F1761"/>
    <w:rsid w:val="0050023F"/>
    <w:rsid w:val="00502EE6"/>
    <w:rsid w:val="00502F33"/>
    <w:rsid w:val="005063C2"/>
    <w:rsid w:val="00522A2C"/>
    <w:rsid w:val="00522CDF"/>
    <w:rsid w:val="005370FB"/>
    <w:rsid w:val="00543363"/>
    <w:rsid w:val="00547950"/>
    <w:rsid w:val="005527C3"/>
    <w:rsid w:val="00557534"/>
    <w:rsid w:val="00564FCB"/>
    <w:rsid w:val="0056696C"/>
    <w:rsid w:val="00597441"/>
    <w:rsid w:val="005977C3"/>
    <w:rsid w:val="00597AC7"/>
    <w:rsid w:val="005C0005"/>
    <w:rsid w:val="005C4649"/>
    <w:rsid w:val="0060572E"/>
    <w:rsid w:val="006079C0"/>
    <w:rsid w:val="00616FA3"/>
    <w:rsid w:val="006228C0"/>
    <w:rsid w:val="00623B94"/>
    <w:rsid w:val="00624CC5"/>
    <w:rsid w:val="00662A9C"/>
    <w:rsid w:val="006637F1"/>
    <w:rsid w:val="00675BAF"/>
    <w:rsid w:val="00677811"/>
    <w:rsid w:val="006C4022"/>
    <w:rsid w:val="006C5E4C"/>
    <w:rsid w:val="006E1800"/>
    <w:rsid w:val="006E4542"/>
    <w:rsid w:val="006E5BBF"/>
    <w:rsid w:val="006E71A3"/>
    <w:rsid w:val="00701CC6"/>
    <w:rsid w:val="007067B1"/>
    <w:rsid w:val="00715488"/>
    <w:rsid w:val="00715BEF"/>
    <w:rsid w:val="00725CE5"/>
    <w:rsid w:val="00733A8C"/>
    <w:rsid w:val="007426BE"/>
    <w:rsid w:val="00746C6E"/>
    <w:rsid w:val="00757B7A"/>
    <w:rsid w:val="007646AF"/>
    <w:rsid w:val="007648BC"/>
    <w:rsid w:val="007812D5"/>
    <w:rsid w:val="00782077"/>
    <w:rsid w:val="007A686A"/>
    <w:rsid w:val="007C4FEB"/>
    <w:rsid w:val="007D4EE8"/>
    <w:rsid w:val="007E44B2"/>
    <w:rsid w:val="007F39D5"/>
    <w:rsid w:val="00803256"/>
    <w:rsid w:val="00812A05"/>
    <w:rsid w:val="00823DB3"/>
    <w:rsid w:val="00831AD2"/>
    <w:rsid w:val="0083644A"/>
    <w:rsid w:val="0084253E"/>
    <w:rsid w:val="008709ED"/>
    <w:rsid w:val="00884B68"/>
    <w:rsid w:val="00893581"/>
    <w:rsid w:val="008A5531"/>
    <w:rsid w:val="008B015B"/>
    <w:rsid w:val="008B33A5"/>
    <w:rsid w:val="008B55B9"/>
    <w:rsid w:val="008B7CE6"/>
    <w:rsid w:val="008C1228"/>
    <w:rsid w:val="008C4521"/>
    <w:rsid w:val="008C6567"/>
    <w:rsid w:val="008D393E"/>
    <w:rsid w:val="008D4781"/>
    <w:rsid w:val="008D6864"/>
    <w:rsid w:val="008D6E82"/>
    <w:rsid w:val="008E01A9"/>
    <w:rsid w:val="008E6961"/>
    <w:rsid w:val="009068AB"/>
    <w:rsid w:val="00936FF5"/>
    <w:rsid w:val="00947666"/>
    <w:rsid w:val="009559FF"/>
    <w:rsid w:val="0095752A"/>
    <w:rsid w:val="00964C48"/>
    <w:rsid w:val="00966EBD"/>
    <w:rsid w:val="00970759"/>
    <w:rsid w:val="00971ADC"/>
    <w:rsid w:val="00975217"/>
    <w:rsid w:val="00977B2C"/>
    <w:rsid w:val="00993678"/>
    <w:rsid w:val="009C37A2"/>
    <w:rsid w:val="009D2BE9"/>
    <w:rsid w:val="009D41B1"/>
    <w:rsid w:val="009D709E"/>
    <w:rsid w:val="009E0E65"/>
    <w:rsid w:val="009E7050"/>
    <w:rsid w:val="00A01613"/>
    <w:rsid w:val="00A0306E"/>
    <w:rsid w:val="00A254AB"/>
    <w:rsid w:val="00A2553D"/>
    <w:rsid w:val="00A30121"/>
    <w:rsid w:val="00A412A4"/>
    <w:rsid w:val="00A43AF1"/>
    <w:rsid w:val="00A471B1"/>
    <w:rsid w:val="00A53711"/>
    <w:rsid w:val="00A6081D"/>
    <w:rsid w:val="00A613AE"/>
    <w:rsid w:val="00A64469"/>
    <w:rsid w:val="00A73386"/>
    <w:rsid w:val="00A9083E"/>
    <w:rsid w:val="00A932B5"/>
    <w:rsid w:val="00A939EF"/>
    <w:rsid w:val="00A950AA"/>
    <w:rsid w:val="00AA018E"/>
    <w:rsid w:val="00AA0642"/>
    <w:rsid w:val="00AA47E8"/>
    <w:rsid w:val="00AA58E8"/>
    <w:rsid w:val="00AB006A"/>
    <w:rsid w:val="00AB06C6"/>
    <w:rsid w:val="00AC69B7"/>
    <w:rsid w:val="00AF1CF5"/>
    <w:rsid w:val="00B0267A"/>
    <w:rsid w:val="00B11AC1"/>
    <w:rsid w:val="00B12460"/>
    <w:rsid w:val="00B60F0F"/>
    <w:rsid w:val="00B6548A"/>
    <w:rsid w:val="00B6688A"/>
    <w:rsid w:val="00BB473C"/>
    <w:rsid w:val="00BC3500"/>
    <w:rsid w:val="00BD5987"/>
    <w:rsid w:val="00C45670"/>
    <w:rsid w:val="00C46CB4"/>
    <w:rsid w:val="00C50A3B"/>
    <w:rsid w:val="00C51285"/>
    <w:rsid w:val="00C6406B"/>
    <w:rsid w:val="00C66C49"/>
    <w:rsid w:val="00C868B0"/>
    <w:rsid w:val="00C91BD9"/>
    <w:rsid w:val="00CB165B"/>
    <w:rsid w:val="00CB3C7B"/>
    <w:rsid w:val="00CC7350"/>
    <w:rsid w:val="00CD19EF"/>
    <w:rsid w:val="00CE5E46"/>
    <w:rsid w:val="00CE794D"/>
    <w:rsid w:val="00CF30DB"/>
    <w:rsid w:val="00D22E71"/>
    <w:rsid w:val="00D3608D"/>
    <w:rsid w:val="00D3610C"/>
    <w:rsid w:val="00D45233"/>
    <w:rsid w:val="00D63140"/>
    <w:rsid w:val="00D66A6A"/>
    <w:rsid w:val="00D8704F"/>
    <w:rsid w:val="00D9130A"/>
    <w:rsid w:val="00D95077"/>
    <w:rsid w:val="00D97176"/>
    <w:rsid w:val="00DA40D3"/>
    <w:rsid w:val="00DB14B3"/>
    <w:rsid w:val="00DD0CC6"/>
    <w:rsid w:val="00DD2AF7"/>
    <w:rsid w:val="00E0679B"/>
    <w:rsid w:val="00E132A9"/>
    <w:rsid w:val="00E2709C"/>
    <w:rsid w:val="00E30753"/>
    <w:rsid w:val="00E33BB9"/>
    <w:rsid w:val="00E34FB4"/>
    <w:rsid w:val="00E550DE"/>
    <w:rsid w:val="00E55776"/>
    <w:rsid w:val="00E64FC3"/>
    <w:rsid w:val="00E6766F"/>
    <w:rsid w:val="00E77439"/>
    <w:rsid w:val="00E843D8"/>
    <w:rsid w:val="00E923E0"/>
    <w:rsid w:val="00EA2533"/>
    <w:rsid w:val="00EA455C"/>
    <w:rsid w:val="00EA5F81"/>
    <w:rsid w:val="00EB2C08"/>
    <w:rsid w:val="00EC6958"/>
    <w:rsid w:val="00EC7DA0"/>
    <w:rsid w:val="00ED42C2"/>
    <w:rsid w:val="00EF2081"/>
    <w:rsid w:val="00F03E7B"/>
    <w:rsid w:val="00F104A2"/>
    <w:rsid w:val="00F501FC"/>
    <w:rsid w:val="00F507C3"/>
    <w:rsid w:val="00F71678"/>
    <w:rsid w:val="00F77E4E"/>
    <w:rsid w:val="00FA5D7B"/>
    <w:rsid w:val="00FA7B74"/>
    <w:rsid w:val="00FC602C"/>
    <w:rsid w:val="00FE207E"/>
    <w:rsid w:val="00FE2E9D"/>
    <w:rsid w:val="00FE6793"/>
    <w:rsid w:val="00FF07B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8FD2BF"/>
  <w15:chartTrackingRefBased/>
  <w15:docId w15:val="{D01F59ED-450C-4839-BD48-946C67CFC0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ajorBidi" w:eastAsiaTheme="minorHAnsi" w:hAnsiTheme="majorBidi" w:cs="B Nazanin"/>
        <w:sz w:val="24"/>
        <w:szCs w:val="24"/>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624E7"/>
    <w:pPr>
      <w:spacing w:after="0" w:line="240" w:lineRule="auto"/>
    </w:pPr>
  </w:style>
  <w:style w:type="paragraph" w:styleId="Heading1">
    <w:name w:val="heading 1"/>
    <w:basedOn w:val="Normal"/>
    <w:next w:val="Normal"/>
    <w:link w:val="Heading1Char"/>
    <w:uiPriority w:val="9"/>
    <w:qFormat/>
    <w:rsid w:val="00EF2081"/>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16114A"/>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150232"/>
    <w:pPr>
      <w:spacing w:before="100" w:beforeAutospacing="1" w:after="100" w:afterAutospacing="1"/>
      <w:outlineLvl w:val="2"/>
    </w:pPr>
    <w:rPr>
      <w:b/>
      <w:bCs/>
      <w:sz w:val="27"/>
      <w:szCs w:val="27"/>
    </w:rPr>
  </w:style>
  <w:style w:type="paragraph" w:styleId="Heading4">
    <w:name w:val="heading 4"/>
    <w:basedOn w:val="Normal"/>
    <w:next w:val="Normal"/>
    <w:link w:val="Heading4Char"/>
    <w:uiPriority w:val="9"/>
    <w:semiHidden/>
    <w:unhideWhenUsed/>
    <w:qFormat/>
    <w:rsid w:val="00E2709C"/>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0624E7"/>
    <w:pPr>
      <w:jc w:val="both"/>
    </w:pPr>
    <w:rPr>
      <w:lang w:val="x-none" w:eastAsia="x-none"/>
    </w:rPr>
  </w:style>
  <w:style w:type="character" w:customStyle="1" w:styleId="BodyTextChar">
    <w:name w:val="Body Text Char"/>
    <w:basedOn w:val="DefaultParagraphFont"/>
    <w:link w:val="BodyText"/>
    <w:uiPriority w:val="99"/>
    <w:rsid w:val="000624E7"/>
    <w:rPr>
      <w:rFonts w:ascii="Times New Roman" w:eastAsia="Times New Roman" w:hAnsi="Times New Roman" w:cs="Times New Roman"/>
      <w:kern w:val="0"/>
      <w:sz w:val="24"/>
      <w:szCs w:val="24"/>
      <w:lang w:val="x-none" w:eastAsia="x-none"/>
      <w14:ligatures w14:val="none"/>
    </w:rPr>
  </w:style>
  <w:style w:type="paragraph" w:styleId="FootnoteText">
    <w:name w:val="footnote text"/>
    <w:basedOn w:val="Normal"/>
    <w:link w:val="FootnoteTextChar"/>
    <w:uiPriority w:val="99"/>
    <w:semiHidden/>
    <w:rsid w:val="000624E7"/>
    <w:rPr>
      <w:sz w:val="20"/>
      <w:szCs w:val="20"/>
      <w:lang w:val="x-none" w:eastAsia="x-none"/>
    </w:rPr>
  </w:style>
  <w:style w:type="character" w:customStyle="1" w:styleId="FootnoteTextChar">
    <w:name w:val="Footnote Text Char"/>
    <w:basedOn w:val="DefaultParagraphFont"/>
    <w:link w:val="FootnoteText"/>
    <w:uiPriority w:val="99"/>
    <w:semiHidden/>
    <w:rsid w:val="000624E7"/>
    <w:rPr>
      <w:rFonts w:ascii="Times New Roman" w:eastAsia="Times New Roman" w:hAnsi="Times New Roman" w:cs="Times New Roman"/>
      <w:kern w:val="0"/>
      <w:sz w:val="20"/>
      <w:szCs w:val="20"/>
      <w:lang w:val="x-none" w:eastAsia="x-none"/>
      <w14:ligatures w14:val="none"/>
    </w:rPr>
  </w:style>
  <w:style w:type="character" w:styleId="FootnoteReference">
    <w:name w:val="footnote reference"/>
    <w:uiPriority w:val="99"/>
    <w:semiHidden/>
    <w:rsid w:val="000624E7"/>
    <w:rPr>
      <w:rFonts w:cs="Times New Roman"/>
      <w:vertAlign w:val="superscript"/>
    </w:rPr>
  </w:style>
  <w:style w:type="paragraph" w:styleId="BodyText2">
    <w:name w:val="Body Text 2"/>
    <w:basedOn w:val="Normal"/>
    <w:link w:val="BodyText2Char"/>
    <w:uiPriority w:val="99"/>
    <w:rsid w:val="000624E7"/>
    <w:pPr>
      <w:jc w:val="center"/>
    </w:pPr>
    <w:rPr>
      <w:lang w:val="x-none" w:eastAsia="x-none"/>
    </w:rPr>
  </w:style>
  <w:style w:type="character" w:customStyle="1" w:styleId="BodyText2Char">
    <w:name w:val="Body Text 2 Char"/>
    <w:basedOn w:val="DefaultParagraphFont"/>
    <w:link w:val="BodyText2"/>
    <w:uiPriority w:val="99"/>
    <w:rsid w:val="000624E7"/>
    <w:rPr>
      <w:rFonts w:ascii="Times New Roman" w:eastAsia="Times New Roman" w:hAnsi="Times New Roman" w:cs="Times New Roman"/>
      <w:kern w:val="0"/>
      <w:sz w:val="24"/>
      <w:szCs w:val="24"/>
      <w:lang w:val="x-none" w:eastAsia="x-none"/>
      <w14:ligatures w14:val="none"/>
    </w:rPr>
  </w:style>
  <w:style w:type="paragraph" w:styleId="BodyText3">
    <w:name w:val="Body Text 3"/>
    <w:basedOn w:val="Normal"/>
    <w:link w:val="BodyText3Char"/>
    <w:uiPriority w:val="99"/>
    <w:rsid w:val="000624E7"/>
    <w:pPr>
      <w:jc w:val="both"/>
    </w:pPr>
    <w:rPr>
      <w:sz w:val="16"/>
      <w:szCs w:val="16"/>
      <w:lang w:val="x-none" w:eastAsia="x-none"/>
    </w:rPr>
  </w:style>
  <w:style w:type="character" w:customStyle="1" w:styleId="BodyText3Char">
    <w:name w:val="Body Text 3 Char"/>
    <w:basedOn w:val="DefaultParagraphFont"/>
    <w:link w:val="BodyText3"/>
    <w:uiPriority w:val="99"/>
    <w:rsid w:val="000624E7"/>
    <w:rPr>
      <w:rFonts w:ascii="Times New Roman" w:eastAsia="Times New Roman" w:hAnsi="Times New Roman" w:cs="Times New Roman"/>
      <w:kern w:val="0"/>
      <w:sz w:val="16"/>
      <w:szCs w:val="16"/>
      <w:lang w:val="x-none" w:eastAsia="x-none"/>
      <w14:ligatures w14:val="none"/>
    </w:rPr>
  </w:style>
  <w:style w:type="paragraph" w:styleId="Footer">
    <w:name w:val="footer"/>
    <w:basedOn w:val="Normal"/>
    <w:link w:val="FooterChar"/>
    <w:uiPriority w:val="99"/>
    <w:rsid w:val="000624E7"/>
    <w:pPr>
      <w:tabs>
        <w:tab w:val="center" w:pos="4153"/>
        <w:tab w:val="right" w:pos="8306"/>
      </w:tabs>
    </w:pPr>
    <w:rPr>
      <w:lang w:val="x-none" w:eastAsia="x-none"/>
    </w:rPr>
  </w:style>
  <w:style w:type="character" w:customStyle="1" w:styleId="FooterChar">
    <w:name w:val="Footer Char"/>
    <w:basedOn w:val="DefaultParagraphFont"/>
    <w:link w:val="Footer"/>
    <w:uiPriority w:val="99"/>
    <w:rsid w:val="000624E7"/>
    <w:rPr>
      <w:rFonts w:ascii="Times New Roman" w:eastAsia="Times New Roman" w:hAnsi="Times New Roman" w:cs="Times New Roman"/>
      <w:kern w:val="0"/>
      <w:sz w:val="24"/>
      <w:szCs w:val="24"/>
      <w:lang w:val="x-none" w:eastAsia="x-none"/>
      <w14:ligatures w14:val="none"/>
    </w:rPr>
  </w:style>
  <w:style w:type="paragraph" w:styleId="Header">
    <w:name w:val="header"/>
    <w:basedOn w:val="Normal"/>
    <w:link w:val="HeaderChar"/>
    <w:rsid w:val="000624E7"/>
    <w:pPr>
      <w:tabs>
        <w:tab w:val="center" w:pos="4153"/>
        <w:tab w:val="right" w:pos="8306"/>
      </w:tabs>
    </w:pPr>
  </w:style>
  <w:style w:type="character" w:customStyle="1" w:styleId="HeaderChar">
    <w:name w:val="Header Char"/>
    <w:basedOn w:val="DefaultParagraphFont"/>
    <w:link w:val="Header"/>
    <w:rsid w:val="000624E7"/>
    <w:rPr>
      <w:rFonts w:ascii="Times New Roman" w:eastAsia="Times New Roman" w:hAnsi="Times New Roman" w:cs="Times New Roman"/>
      <w:kern w:val="0"/>
      <w:sz w:val="24"/>
      <w:szCs w:val="24"/>
      <w14:ligatures w14:val="none"/>
    </w:rPr>
  </w:style>
  <w:style w:type="paragraph" w:styleId="BlockText">
    <w:name w:val="Block Text"/>
    <w:basedOn w:val="Normal"/>
    <w:uiPriority w:val="99"/>
    <w:rsid w:val="000624E7"/>
    <w:pPr>
      <w:ind w:left="567" w:right="567"/>
      <w:jc w:val="both"/>
    </w:pPr>
    <w:rPr>
      <w:sz w:val="18"/>
    </w:rPr>
  </w:style>
  <w:style w:type="character" w:styleId="Hyperlink">
    <w:name w:val="Hyperlink"/>
    <w:uiPriority w:val="99"/>
    <w:rsid w:val="000624E7"/>
    <w:rPr>
      <w:rFonts w:cs="Times New Roman"/>
      <w:color w:val="0000FF"/>
      <w:u w:val="single"/>
    </w:rPr>
  </w:style>
  <w:style w:type="paragraph" w:styleId="NoSpacing">
    <w:name w:val="No Spacing"/>
    <w:uiPriority w:val="1"/>
    <w:qFormat/>
    <w:rsid w:val="008D6864"/>
    <w:pPr>
      <w:spacing w:after="0" w:line="240" w:lineRule="auto"/>
    </w:pPr>
    <w:rPr>
      <w:rFonts w:ascii="Times New Roman" w:eastAsia="Times New Roman" w:hAnsi="Times New Roman" w:cs="Times New Roman"/>
    </w:rPr>
  </w:style>
  <w:style w:type="character" w:customStyle="1" w:styleId="Heading3Char">
    <w:name w:val="Heading 3 Char"/>
    <w:basedOn w:val="DefaultParagraphFont"/>
    <w:link w:val="Heading3"/>
    <w:uiPriority w:val="9"/>
    <w:rsid w:val="00150232"/>
    <w:rPr>
      <w:rFonts w:ascii="Times New Roman" w:eastAsia="Times New Roman" w:hAnsi="Times New Roman" w:cs="Times New Roman"/>
      <w:b/>
      <w:bCs/>
      <w:kern w:val="0"/>
      <w:sz w:val="27"/>
      <w:szCs w:val="27"/>
      <w14:ligatures w14:val="none"/>
    </w:rPr>
  </w:style>
  <w:style w:type="numbering" w:customStyle="1" w:styleId="NoList1">
    <w:name w:val="No List1"/>
    <w:next w:val="NoList"/>
    <w:uiPriority w:val="99"/>
    <w:semiHidden/>
    <w:unhideWhenUsed/>
    <w:rsid w:val="00150232"/>
  </w:style>
  <w:style w:type="paragraph" w:styleId="ListParagraph">
    <w:name w:val="List Paragraph"/>
    <w:basedOn w:val="Normal"/>
    <w:uiPriority w:val="34"/>
    <w:qFormat/>
    <w:rsid w:val="00150232"/>
    <w:pPr>
      <w:spacing w:after="160" w:line="259" w:lineRule="auto"/>
      <w:ind w:left="720"/>
      <w:contextualSpacing/>
    </w:pPr>
    <w:rPr>
      <w:rFonts w:ascii="Calibri" w:eastAsia="Calibri" w:hAnsi="Calibri" w:cs="Arial"/>
      <w:sz w:val="22"/>
      <w:szCs w:val="22"/>
    </w:rPr>
  </w:style>
  <w:style w:type="paragraph" w:styleId="NormalWeb">
    <w:name w:val="Normal (Web)"/>
    <w:basedOn w:val="Normal"/>
    <w:uiPriority w:val="99"/>
    <w:unhideWhenUsed/>
    <w:rsid w:val="00150232"/>
    <w:pPr>
      <w:spacing w:before="100" w:beforeAutospacing="1" w:after="100" w:afterAutospacing="1"/>
    </w:pPr>
  </w:style>
  <w:style w:type="character" w:styleId="Strong">
    <w:name w:val="Strong"/>
    <w:basedOn w:val="DefaultParagraphFont"/>
    <w:uiPriority w:val="22"/>
    <w:qFormat/>
    <w:rsid w:val="00150232"/>
    <w:rPr>
      <w:b/>
      <w:bCs/>
    </w:rPr>
  </w:style>
  <w:style w:type="table" w:styleId="TableGrid">
    <w:name w:val="Table Grid"/>
    <w:basedOn w:val="TableNormal"/>
    <w:uiPriority w:val="39"/>
    <w:rsid w:val="001502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lloonText1">
    <w:name w:val="Balloon Text1"/>
    <w:basedOn w:val="Normal"/>
    <w:next w:val="BalloonText"/>
    <w:link w:val="BalloonTextChar"/>
    <w:uiPriority w:val="99"/>
    <w:semiHidden/>
    <w:unhideWhenUsed/>
    <w:rsid w:val="00150232"/>
    <w:rPr>
      <w:rFonts w:ascii="Segoe UI" w:hAnsi="Segoe UI" w:cs="Segoe UI"/>
      <w:kern w:val="2"/>
      <w:sz w:val="18"/>
      <w:szCs w:val="18"/>
      <w14:ligatures w14:val="standardContextual"/>
    </w:rPr>
  </w:style>
  <w:style w:type="character" w:customStyle="1" w:styleId="BalloonTextChar">
    <w:name w:val="Balloon Text Char"/>
    <w:basedOn w:val="DefaultParagraphFont"/>
    <w:link w:val="BalloonText1"/>
    <w:uiPriority w:val="99"/>
    <w:semiHidden/>
    <w:rsid w:val="00150232"/>
    <w:rPr>
      <w:rFonts w:ascii="Segoe UI" w:hAnsi="Segoe UI" w:cs="Segoe UI"/>
      <w:sz w:val="18"/>
      <w:szCs w:val="18"/>
    </w:rPr>
  </w:style>
  <w:style w:type="paragraph" w:styleId="BalloonText">
    <w:name w:val="Balloon Text"/>
    <w:basedOn w:val="Normal"/>
    <w:link w:val="BalloonTextChar1"/>
    <w:uiPriority w:val="99"/>
    <w:semiHidden/>
    <w:unhideWhenUsed/>
    <w:rsid w:val="00150232"/>
    <w:rPr>
      <w:rFonts w:ascii="Segoe UI" w:hAnsi="Segoe UI" w:cs="Segoe UI"/>
      <w:sz w:val="18"/>
      <w:szCs w:val="18"/>
    </w:rPr>
  </w:style>
  <w:style w:type="character" w:customStyle="1" w:styleId="BalloonTextChar1">
    <w:name w:val="Balloon Text Char1"/>
    <w:basedOn w:val="DefaultParagraphFont"/>
    <w:link w:val="BalloonText"/>
    <w:uiPriority w:val="99"/>
    <w:semiHidden/>
    <w:rsid w:val="00150232"/>
    <w:rPr>
      <w:rFonts w:ascii="Segoe UI" w:eastAsia="Times New Roman" w:hAnsi="Segoe UI" w:cs="Segoe UI"/>
      <w:kern w:val="0"/>
      <w:sz w:val="18"/>
      <w:szCs w:val="18"/>
      <w14:ligatures w14:val="none"/>
    </w:rPr>
  </w:style>
  <w:style w:type="character" w:customStyle="1" w:styleId="Heading4Char">
    <w:name w:val="Heading 4 Char"/>
    <w:basedOn w:val="DefaultParagraphFont"/>
    <w:link w:val="Heading4"/>
    <w:uiPriority w:val="9"/>
    <w:semiHidden/>
    <w:rsid w:val="00E2709C"/>
    <w:rPr>
      <w:rFonts w:asciiTheme="majorHAnsi" w:eastAsiaTheme="majorEastAsia" w:hAnsiTheme="majorHAnsi" w:cstheme="majorBidi"/>
      <w:i/>
      <w:iCs/>
      <w:color w:val="2F5496" w:themeColor="accent1" w:themeShade="BF"/>
      <w:kern w:val="0"/>
      <w:sz w:val="24"/>
      <w:szCs w:val="24"/>
      <w14:ligatures w14:val="none"/>
    </w:rPr>
  </w:style>
  <w:style w:type="character" w:customStyle="1" w:styleId="Heading2Char">
    <w:name w:val="Heading 2 Char"/>
    <w:basedOn w:val="DefaultParagraphFont"/>
    <w:link w:val="Heading2"/>
    <w:uiPriority w:val="9"/>
    <w:semiHidden/>
    <w:rsid w:val="0016114A"/>
    <w:rPr>
      <w:rFonts w:asciiTheme="majorHAnsi" w:eastAsiaTheme="majorEastAsia" w:hAnsiTheme="majorHAnsi" w:cstheme="majorBidi"/>
      <w:color w:val="2F5496" w:themeColor="accent1" w:themeShade="BF"/>
      <w:kern w:val="0"/>
      <w:sz w:val="26"/>
      <w:szCs w:val="26"/>
      <w14:ligatures w14:val="none"/>
    </w:rPr>
  </w:style>
  <w:style w:type="character" w:customStyle="1" w:styleId="Heading1Char">
    <w:name w:val="Heading 1 Char"/>
    <w:basedOn w:val="DefaultParagraphFont"/>
    <w:link w:val="Heading1"/>
    <w:uiPriority w:val="9"/>
    <w:rsid w:val="00EF2081"/>
    <w:rPr>
      <w:rFonts w:asciiTheme="majorHAnsi" w:eastAsiaTheme="majorEastAsia" w:hAnsiTheme="majorHAnsi" w:cstheme="majorBidi"/>
      <w:color w:val="2F5496" w:themeColor="accent1" w:themeShade="BF"/>
      <w:kern w:val="0"/>
      <w:sz w:val="32"/>
      <w:szCs w:val="32"/>
      <w14:ligatures w14:val="none"/>
    </w:rPr>
  </w:style>
  <w:style w:type="table" w:styleId="PlainTable2">
    <w:name w:val="Plain Table 2"/>
    <w:basedOn w:val="TableNormal"/>
    <w:uiPriority w:val="42"/>
    <w:rsid w:val="00AB006A"/>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AB006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189132">
      <w:bodyDiv w:val="1"/>
      <w:marLeft w:val="0"/>
      <w:marRight w:val="0"/>
      <w:marTop w:val="0"/>
      <w:marBottom w:val="0"/>
      <w:divBdr>
        <w:top w:val="none" w:sz="0" w:space="0" w:color="auto"/>
        <w:left w:val="none" w:sz="0" w:space="0" w:color="auto"/>
        <w:bottom w:val="none" w:sz="0" w:space="0" w:color="auto"/>
        <w:right w:val="none" w:sz="0" w:space="0" w:color="auto"/>
      </w:divBdr>
    </w:div>
    <w:div w:id="78410705">
      <w:bodyDiv w:val="1"/>
      <w:marLeft w:val="0"/>
      <w:marRight w:val="0"/>
      <w:marTop w:val="0"/>
      <w:marBottom w:val="0"/>
      <w:divBdr>
        <w:top w:val="none" w:sz="0" w:space="0" w:color="auto"/>
        <w:left w:val="none" w:sz="0" w:space="0" w:color="auto"/>
        <w:bottom w:val="none" w:sz="0" w:space="0" w:color="auto"/>
        <w:right w:val="none" w:sz="0" w:space="0" w:color="auto"/>
      </w:divBdr>
    </w:div>
    <w:div w:id="92287149">
      <w:bodyDiv w:val="1"/>
      <w:marLeft w:val="0"/>
      <w:marRight w:val="0"/>
      <w:marTop w:val="0"/>
      <w:marBottom w:val="0"/>
      <w:divBdr>
        <w:top w:val="none" w:sz="0" w:space="0" w:color="auto"/>
        <w:left w:val="none" w:sz="0" w:space="0" w:color="auto"/>
        <w:bottom w:val="none" w:sz="0" w:space="0" w:color="auto"/>
        <w:right w:val="none" w:sz="0" w:space="0" w:color="auto"/>
      </w:divBdr>
      <w:divsChild>
        <w:div w:id="933126354">
          <w:marLeft w:val="0"/>
          <w:marRight w:val="0"/>
          <w:marTop w:val="0"/>
          <w:marBottom w:val="0"/>
          <w:divBdr>
            <w:top w:val="single" w:sz="2" w:space="0" w:color="E5E7EB"/>
            <w:left w:val="single" w:sz="2" w:space="0" w:color="E5E7EB"/>
            <w:bottom w:val="single" w:sz="2" w:space="0" w:color="E5E7EB"/>
            <w:right w:val="single" w:sz="2" w:space="0" w:color="E5E7EB"/>
          </w:divBdr>
          <w:divsChild>
            <w:div w:id="2017996461">
              <w:marLeft w:val="0"/>
              <w:marRight w:val="0"/>
              <w:marTop w:val="0"/>
              <w:marBottom w:val="0"/>
              <w:divBdr>
                <w:top w:val="single" w:sz="2" w:space="0" w:color="auto"/>
                <w:left w:val="single" w:sz="2" w:space="0" w:color="auto"/>
                <w:bottom w:val="single" w:sz="2" w:space="0" w:color="auto"/>
                <w:right w:val="single" w:sz="2" w:space="0" w:color="auto"/>
              </w:divBdr>
              <w:divsChild>
                <w:div w:id="1096175784">
                  <w:marLeft w:val="0"/>
                  <w:marRight w:val="0"/>
                  <w:marTop w:val="0"/>
                  <w:marBottom w:val="0"/>
                  <w:divBdr>
                    <w:top w:val="single" w:sz="2" w:space="0" w:color="auto"/>
                    <w:left w:val="single" w:sz="2" w:space="0" w:color="auto"/>
                    <w:bottom w:val="single" w:sz="2" w:space="0" w:color="auto"/>
                    <w:right w:val="single" w:sz="2" w:space="0" w:color="auto"/>
                  </w:divBdr>
                  <w:divsChild>
                    <w:div w:id="395006606">
                      <w:marLeft w:val="0"/>
                      <w:marRight w:val="0"/>
                      <w:marTop w:val="0"/>
                      <w:marBottom w:val="0"/>
                      <w:divBdr>
                        <w:top w:val="single" w:sz="2" w:space="0" w:color="E5E7EB"/>
                        <w:left w:val="single" w:sz="2" w:space="0" w:color="E5E7EB"/>
                        <w:bottom w:val="single" w:sz="2" w:space="0" w:color="E5E7EB"/>
                        <w:right w:val="single" w:sz="2" w:space="0" w:color="E5E7EB"/>
                      </w:divBdr>
                      <w:divsChild>
                        <w:div w:id="645745586">
                          <w:marLeft w:val="0"/>
                          <w:marRight w:val="0"/>
                          <w:marTop w:val="0"/>
                          <w:marBottom w:val="0"/>
                          <w:divBdr>
                            <w:top w:val="single" w:sz="2" w:space="0" w:color="E5E7EB"/>
                            <w:left w:val="single" w:sz="2" w:space="0" w:color="E5E7EB"/>
                            <w:bottom w:val="single" w:sz="2" w:space="0" w:color="E5E7EB"/>
                            <w:right w:val="single" w:sz="2" w:space="0" w:color="E5E7EB"/>
                          </w:divBdr>
                          <w:divsChild>
                            <w:div w:id="654189181">
                              <w:marLeft w:val="0"/>
                              <w:marRight w:val="0"/>
                              <w:marTop w:val="0"/>
                              <w:marBottom w:val="0"/>
                              <w:divBdr>
                                <w:top w:val="single" w:sz="2" w:space="0" w:color="E5E7EB"/>
                                <w:left w:val="single" w:sz="2" w:space="0" w:color="E5E7EB"/>
                                <w:bottom w:val="single" w:sz="2" w:space="0" w:color="E5E7EB"/>
                                <w:right w:val="single" w:sz="2" w:space="0" w:color="E5E7EB"/>
                              </w:divBdr>
                              <w:divsChild>
                                <w:div w:id="456215221">
                                  <w:marLeft w:val="0"/>
                                  <w:marRight w:val="0"/>
                                  <w:marTop w:val="0"/>
                                  <w:marBottom w:val="0"/>
                                  <w:divBdr>
                                    <w:top w:val="single" w:sz="2" w:space="0" w:color="E5E7EB"/>
                                    <w:left w:val="single" w:sz="2" w:space="0" w:color="E5E7EB"/>
                                    <w:bottom w:val="single" w:sz="2" w:space="0" w:color="E5E7EB"/>
                                    <w:right w:val="single" w:sz="2" w:space="0" w:color="E5E7EB"/>
                                  </w:divBdr>
                                  <w:divsChild>
                                    <w:div w:id="1191607620">
                                      <w:marLeft w:val="0"/>
                                      <w:marRight w:val="0"/>
                                      <w:marTop w:val="0"/>
                                      <w:marBottom w:val="0"/>
                                      <w:divBdr>
                                        <w:top w:val="single" w:sz="2" w:space="0" w:color="auto"/>
                                        <w:left w:val="single" w:sz="2" w:space="4" w:color="auto"/>
                                        <w:bottom w:val="single" w:sz="2" w:space="0" w:color="auto"/>
                                        <w:right w:val="single" w:sz="2" w:space="4" w:color="auto"/>
                                      </w:divBdr>
                                    </w:div>
                                    <w:div w:id="2121485422">
                                      <w:marLeft w:val="0"/>
                                      <w:marRight w:val="0"/>
                                      <w:marTop w:val="0"/>
                                      <w:marBottom w:val="0"/>
                                      <w:divBdr>
                                        <w:top w:val="single" w:sz="2" w:space="0" w:color="auto"/>
                                        <w:left w:val="single" w:sz="2" w:space="4" w:color="auto"/>
                                        <w:bottom w:val="single" w:sz="2" w:space="0" w:color="auto"/>
                                        <w:right w:val="single" w:sz="2" w:space="4" w:color="auto"/>
                                      </w:divBdr>
                                    </w:div>
                                    <w:div w:id="1938948250">
                                      <w:marLeft w:val="0"/>
                                      <w:marRight w:val="0"/>
                                      <w:marTop w:val="0"/>
                                      <w:marBottom w:val="0"/>
                                      <w:divBdr>
                                        <w:top w:val="single" w:sz="2" w:space="0" w:color="auto"/>
                                        <w:left w:val="single" w:sz="2" w:space="4" w:color="auto"/>
                                        <w:bottom w:val="single" w:sz="2" w:space="0" w:color="auto"/>
                                        <w:right w:val="single" w:sz="2" w:space="4" w:color="auto"/>
                                      </w:divBdr>
                                    </w:div>
                                    <w:div w:id="1806383780">
                                      <w:marLeft w:val="0"/>
                                      <w:marRight w:val="0"/>
                                      <w:marTop w:val="0"/>
                                      <w:marBottom w:val="0"/>
                                      <w:divBdr>
                                        <w:top w:val="single" w:sz="2" w:space="0" w:color="auto"/>
                                        <w:left w:val="single" w:sz="2" w:space="4" w:color="auto"/>
                                        <w:bottom w:val="single" w:sz="2" w:space="0" w:color="auto"/>
                                        <w:right w:val="single" w:sz="2" w:space="4" w:color="auto"/>
                                      </w:divBdr>
                                    </w:div>
                                    <w:div w:id="1754550404">
                                      <w:marLeft w:val="0"/>
                                      <w:marRight w:val="0"/>
                                      <w:marTop w:val="0"/>
                                      <w:marBottom w:val="0"/>
                                      <w:divBdr>
                                        <w:top w:val="single" w:sz="2" w:space="0" w:color="auto"/>
                                        <w:left w:val="single" w:sz="2" w:space="4" w:color="auto"/>
                                        <w:bottom w:val="single" w:sz="2" w:space="0" w:color="auto"/>
                                        <w:right w:val="single" w:sz="2" w:space="4" w:color="auto"/>
                                      </w:divBdr>
                                    </w:div>
                                    <w:div w:id="280039702">
                                      <w:marLeft w:val="0"/>
                                      <w:marRight w:val="0"/>
                                      <w:marTop w:val="0"/>
                                      <w:marBottom w:val="0"/>
                                      <w:divBdr>
                                        <w:top w:val="single" w:sz="2" w:space="0" w:color="auto"/>
                                        <w:left w:val="single" w:sz="2" w:space="4" w:color="auto"/>
                                        <w:bottom w:val="single" w:sz="2" w:space="0" w:color="auto"/>
                                        <w:right w:val="single" w:sz="2" w:space="4" w:color="auto"/>
                                      </w:divBdr>
                                    </w:div>
                                    <w:div w:id="616720265">
                                      <w:marLeft w:val="0"/>
                                      <w:marRight w:val="0"/>
                                      <w:marTop w:val="0"/>
                                      <w:marBottom w:val="0"/>
                                      <w:divBdr>
                                        <w:top w:val="single" w:sz="2" w:space="0" w:color="auto"/>
                                        <w:left w:val="single" w:sz="2" w:space="4" w:color="auto"/>
                                        <w:bottom w:val="single" w:sz="2" w:space="0" w:color="auto"/>
                                        <w:right w:val="single" w:sz="2" w:space="4" w:color="auto"/>
                                      </w:divBdr>
                                    </w:div>
                                    <w:div w:id="763233131">
                                      <w:marLeft w:val="0"/>
                                      <w:marRight w:val="0"/>
                                      <w:marTop w:val="0"/>
                                      <w:marBottom w:val="0"/>
                                      <w:divBdr>
                                        <w:top w:val="single" w:sz="2" w:space="0" w:color="auto"/>
                                        <w:left w:val="single" w:sz="2" w:space="4" w:color="auto"/>
                                        <w:bottom w:val="single" w:sz="2" w:space="0" w:color="auto"/>
                                        <w:right w:val="single" w:sz="2" w:space="4" w:color="auto"/>
                                      </w:divBdr>
                                    </w:div>
                                    <w:div w:id="374623836">
                                      <w:marLeft w:val="0"/>
                                      <w:marRight w:val="0"/>
                                      <w:marTop w:val="0"/>
                                      <w:marBottom w:val="0"/>
                                      <w:divBdr>
                                        <w:top w:val="single" w:sz="2" w:space="0" w:color="auto"/>
                                        <w:left w:val="single" w:sz="2" w:space="4" w:color="auto"/>
                                        <w:bottom w:val="single" w:sz="2" w:space="0" w:color="auto"/>
                                        <w:right w:val="single" w:sz="2" w:space="4" w:color="auto"/>
                                      </w:divBdr>
                                    </w:div>
                                    <w:div w:id="537281666">
                                      <w:marLeft w:val="0"/>
                                      <w:marRight w:val="0"/>
                                      <w:marTop w:val="0"/>
                                      <w:marBottom w:val="0"/>
                                      <w:divBdr>
                                        <w:top w:val="single" w:sz="2" w:space="0" w:color="auto"/>
                                        <w:left w:val="single" w:sz="2" w:space="4" w:color="auto"/>
                                        <w:bottom w:val="single" w:sz="2" w:space="0" w:color="auto"/>
                                        <w:right w:val="single" w:sz="2" w:space="4" w:color="auto"/>
                                      </w:divBdr>
                                    </w:div>
                                    <w:div w:id="1576477556">
                                      <w:marLeft w:val="0"/>
                                      <w:marRight w:val="0"/>
                                      <w:marTop w:val="0"/>
                                      <w:marBottom w:val="0"/>
                                      <w:divBdr>
                                        <w:top w:val="single" w:sz="2" w:space="0" w:color="auto"/>
                                        <w:left w:val="single" w:sz="2" w:space="4" w:color="auto"/>
                                        <w:bottom w:val="single" w:sz="2" w:space="0" w:color="auto"/>
                                        <w:right w:val="single" w:sz="2" w:space="4" w:color="auto"/>
                                      </w:divBdr>
                                    </w:div>
                                    <w:div w:id="82580343">
                                      <w:marLeft w:val="0"/>
                                      <w:marRight w:val="0"/>
                                      <w:marTop w:val="0"/>
                                      <w:marBottom w:val="0"/>
                                      <w:divBdr>
                                        <w:top w:val="single" w:sz="2" w:space="0" w:color="auto"/>
                                        <w:left w:val="single" w:sz="2" w:space="4" w:color="auto"/>
                                        <w:bottom w:val="single" w:sz="2" w:space="0" w:color="auto"/>
                                        <w:right w:val="single" w:sz="2" w:space="4" w:color="auto"/>
                                      </w:divBdr>
                                    </w:div>
                                    <w:div w:id="1514569131">
                                      <w:marLeft w:val="0"/>
                                      <w:marRight w:val="0"/>
                                      <w:marTop w:val="0"/>
                                      <w:marBottom w:val="0"/>
                                      <w:divBdr>
                                        <w:top w:val="single" w:sz="2" w:space="0" w:color="auto"/>
                                        <w:left w:val="single" w:sz="2" w:space="4" w:color="auto"/>
                                        <w:bottom w:val="single" w:sz="2" w:space="0" w:color="auto"/>
                                        <w:right w:val="single" w:sz="2" w:space="4" w:color="auto"/>
                                      </w:divBdr>
                                    </w:div>
                                    <w:div w:id="1358234030">
                                      <w:marLeft w:val="0"/>
                                      <w:marRight w:val="0"/>
                                      <w:marTop w:val="0"/>
                                      <w:marBottom w:val="0"/>
                                      <w:divBdr>
                                        <w:top w:val="single" w:sz="2" w:space="0" w:color="auto"/>
                                        <w:left w:val="single" w:sz="2" w:space="4" w:color="auto"/>
                                        <w:bottom w:val="single" w:sz="2" w:space="0" w:color="auto"/>
                                        <w:right w:val="single" w:sz="2" w:space="4" w:color="auto"/>
                                      </w:divBdr>
                                    </w:div>
                                    <w:div w:id="1101335852">
                                      <w:marLeft w:val="0"/>
                                      <w:marRight w:val="0"/>
                                      <w:marTop w:val="0"/>
                                      <w:marBottom w:val="0"/>
                                      <w:divBdr>
                                        <w:top w:val="single" w:sz="2" w:space="0" w:color="auto"/>
                                        <w:left w:val="single" w:sz="2" w:space="4" w:color="auto"/>
                                        <w:bottom w:val="single" w:sz="2" w:space="0" w:color="auto"/>
                                        <w:right w:val="single" w:sz="2" w:space="4" w:color="auto"/>
                                      </w:divBdr>
                                    </w:div>
                                    <w:div w:id="299238110">
                                      <w:marLeft w:val="0"/>
                                      <w:marRight w:val="0"/>
                                      <w:marTop w:val="0"/>
                                      <w:marBottom w:val="0"/>
                                      <w:divBdr>
                                        <w:top w:val="single" w:sz="2" w:space="0" w:color="auto"/>
                                        <w:left w:val="single" w:sz="2" w:space="4" w:color="auto"/>
                                        <w:bottom w:val="single" w:sz="2" w:space="0" w:color="auto"/>
                                        <w:right w:val="single" w:sz="2" w:space="4" w:color="auto"/>
                                      </w:divBdr>
                                    </w:div>
                                    <w:div w:id="897858387">
                                      <w:marLeft w:val="0"/>
                                      <w:marRight w:val="0"/>
                                      <w:marTop w:val="0"/>
                                      <w:marBottom w:val="0"/>
                                      <w:divBdr>
                                        <w:top w:val="single" w:sz="2" w:space="0" w:color="auto"/>
                                        <w:left w:val="single" w:sz="2" w:space="4" w:color="auto"/>
                                        <w:bottom w:val="single" w:sz="2" w:space="0" w:color="auto"/>
                                        <w:right w:val="single" w:sz="2" w:space="4" w:color="auto"/>
                                      </w:divBdr>
                                    </w:div>
                                    <w:div w:id="1308125919">
                                      <w:marLeft w:val="0"/>
                                      <w:marRight w:val="0"/>
                                      <w:marTop w:val="0"/>
                                      <w:marBottom w:val="0"/>
                                      <w:divBdr>
                                        <w:top w:val="single" w:sz="2" w:space="0" w:color="auto"/>
                                        <w:left w:val="single" w:sz="2" w:space="4" w:color="auto"/>
                                        <w:bottom w:val="single" w:sz="2" w:space="0" w:color="auto"/>
                                        <w:right w:val="single" w:sz="2" w:space="4" w:color="auto"/>
                                      </w:divBdr>
                                    </w:div>
                                  </w:divsChild>
                                </w:div>
                              </w:divsChild>
                            </w:div>
                          </w:divsChild>
                        </w:div>
                      </w:divsChild>
                    </w:div>
                  </w:divsChild>
                </w:div>
                <w:div w:id="2024086273">
                  <w:marLeft w:val="0"/>
                  <w:marRight w:val="0"/>
                  <w:marTop w:val="0"/>
                  <w:marBottom w:val="0"/>
                  <w:divBdr>
                    <w:top w:val="single" w:sz="2" w:space="0" w:color="auto"/>
                    <w:left w:val="single" w:sz="2" w:space="0" w:color="auto"/>
                    <w:bottom w:val="single" w:sz="2" w:space="0" w:color="auto"/>
                    <w:right w:val="single" w:sz="2" w:space="0" w:color="auto"/>
                  </w:divBdr>
                  <w:divsChild>
                    <w:div w:id="1691681368">
                      <w:marLeft w:val="0"/>
                      <w:marRight w:val="0"/>
                      <w:marTop w:val="0"/>
                      <w:marBottom w:val="0"/>
                      <w:divBdr>
                        <w:top w:val="single" w:sz="2" w:space="0" w:color="E5E7EB"/>
                        <w:left w:val="single" w:sz="2" w:space="0" w:color="E5E7EB"/>
                        <w:bottom w:val="single" w:sz="2" w:space="0" w:color="E5E7EB"/>
                        <w:right w:val="single" w:sz="2" w:space="0" w:color="E5E7EB"/>
                      </w:divBdr>
                      <w:divsChild>
                        <w:div w:id="1660228085">
                          <w:marLeft w:val="0"/>
                          <w:marRight w:val="0"/>
                          <w:marTop w:val="0"/>
                          <w:marBottom w:val="0"/>
                          <w:divBdr>
                            <w:top w:val="single" w:sz="2" w:space="0" w:color="E5E7EB"/>
                            <w:left w:val="single" w:sz="2" w:space="0" w:color="E5E7EB"/>
                            <w:bottom w:val="single" w:sz="2" w:space="0" w:color="E5E7EB"/>
                            <w:right w:val="single" w:sz="2" w:space="0" w:color="E5E7EB"/>
                          </w:divBdr>
                          <w:divsChild>
                            <w:div w:id="1341197926">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1516453698">
                          <w:marLeft w:val="0"/>
                          <w:marRight w:val="0"/>
                          <w:marTop w:val="0"/>
                          <w:marBottom w:val="0"/>
                          <w:divBdr>
                            <w:top w:val="single" w:sz="2" w:space="0" w:color="E5E7EB"/>
                            <w:left w:val="single" w:sz="2" w:space="0" w:color="E5E7EB"/>
                            <w:bottom w:val="single" w:sz="2" w:space="0" w:color="E5E7EB"/>
                            <w:right w:val="single" w:sz="2" w:space="0" w:color="E5E7EB"/>
                          </w:divBdr>
                          <w:divsChild>
                            <w:div w:id="1024134924">
                              <w:marLeft w:val="0"/>
                              <w:marRight w:val="0"/>
                              <w:marTop w:val="0"/>
                              <w:marBottom w:val="0"/>
                              <w:divBdr>
                                <w:top w:val="single" w:sz="2" w:space="0" w:color="E5E7EB"/>
                                <w:left w:val="single" w:sz="2" w:space="0" w:color="E5E7EB"/>
                                <w:bottom w:val="single" w:sz="2" w:space="0" w:color="E5E7EB"/>
                                <w:right w:val="single" w:sz="2" w:space="0" w:color="E5E7EB"/>
                              </w:divBdr>
                              <w:divsChild>
                                <w:div w:id="166875423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 w:id="101196812">
      <w:bodyDiv w:val="1"/>
      <w:marLeft w:val="0"/>
      <w:marRight w:val="0"/>
      <w:marTop w:val="0"/>
      <w:marBottom w:val="0"/>
      <w:divBdr>
        <w:top w:val="none" w:sz="0" w:space="0" w:color="auto"/>
        <w:left w:val="none" w:sz="0" w:space="0" w:color="auto"/>
        <w:bottom w:val="none" w:sz="0" w:space="0" w:color="auto"/>
        <w:right w:val="none" w:sz="0" w:space="0" w:color="auto"/>
      </w:divBdr>
      <w:divsChild>
        <w:div w:id="392895603">
          <w:marLeft w:val="0"/>
          <w:marRight w:val="0"/>
          <w:marTop w:val="0"/>
          <w:marBottom w:val="0"/>
          <w:divBdr>
            <w:top w:val="none" w:sz="0" w:space="0" w:color="auto"/>
            <w:left w:val="none" w:sz="0" w:space="0" w:color="auto"/>
            <w:bottom w:val="none" w:sz="0" w:space="0" w:color="auto"/>
            <w:right w:val="none" w:sz="0" w:space="0" w:color="auto"/>
          </w:divBdr>
          <w:divsChild>
            <w:div w:id="205438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045778">
      <w:bodyDiv w:val="1"/>
      <w:marLeft w:val="0"/>
      <w:marRight w:val="0"/>
      <w:marTop w:val="0"/>
      <w:marBottom w:val="0"/>
      <w:divBdr>
        <w:top w:val="none" w:sz="0" w:space="0" w:color="auto"/>
        <w:left w:val="none" w:sz="0" w:space="0" w:color="auto"/>
        <w:bottom w:val="none" w:sz="0" w:space="0" w:color="auto"/>
        <w:right w:val="none" w:sz="0" w:space="0" w:color="auto"/>
      </w:divBdr>
    </w:div>
    <w:div w:id="214395466">
      <w:bodyDiv w:val="1"/>
      <w:marLeft w:val="0"/>
      <w:marRight w:val="0"/>
      <w:marTop w:val="0"/>
      <w:marBottom w:val="0"/>
      <w:divBdr>
        <w:top w:val="none" w:sz="0" w:space="0" w:color="auto"/>
        <w:left w:val="none" w:sz="0" w:space="0" w:color="auto"/>
        <w:bottom w:val="none" w:sz="0" w:space="0" w:color="auto"/>
        <w:right w:val="none" w:sz="0" w:space="0" w:color="auto"/>
      </w:divBdr>
    </w:div>
    <w:div w:id="257909197">
      <w:bodyDiv w:val="1"/>
      <w:marLeft w:val="0"/>
      <w:marRight w:val="0"/>
      <w:marTop w:val="0"/>
      <w:marBottom w:val="0"/>
      <w:divBdr>
        <w:top w:val="none" w:sz="0" w:space="0" w:color="auto"/>
        <w:left w:val="none" w:sz="0" w:space="0" w:color="auto"/>
        <w:bottom w:val="none" w:sz="0" w:space="0" w:color="auto"/>
        <w:right w:val="none" w:sz="0" w:space="0" w:color="auto"/>
      </w:divBdr>
    </w:div>
    <w:div w:id="340935367">
      <w:bodyDiv w:val="1"/>
      <w:marLeft w:val="0"/>
      <w:marRight w:val="0"/>
      <w:marTop w:val="0"/>
      <w:marBottom w:val="0"/>
      <w:divBdr>
        <w:top w:val="none" w:sz="0" w:space="0" w:color="auto"/>
        <w:left w:val="none" w:sz="0" w:space="0" w:color="auto"/>
        <w:bottom w:val="none" w:sz="0" w:space="0" w:color="auto"/>
        <w:right w:val="none" w:sz="0" w:space="0" w:color="auto"/>
      </w:divBdr>
    </w:div>
    <w:div w:id="417945890">
      <w:bodyDiv w:val="1"/>
      <w:marLeft w:val="0"/>
      <w:marRight w:val="0"/>
      <w:marTop w:val="0"/>
      <w:marBottom w:val="0"/>
      <w:divBdr>
        <w:top w:val="none" w:sz="0" w:space="0" w:color="auto"/>
        <w:left w:val="none" w:sz="0" w:space="0" w:color="auto"/>
        <w:bottom w:val="none" w:sz="0" w:space="0" w:color="auto"/>
        <w:right w:val="none" w:sz="0" w:space="0" w:color="auto"/>
      </w:divBdr>
    </w:div>
    <w:div w:id="438450794">
      <w:bodyDiv w:val="1"/>
      <w:marLeft w:val="0"/>
      <w:marRight w:val="0"/>
      <w:marTop w:val="0"/>
      <w:marBottom w:val="0"/>
      <w:divBdr>
        <w:top w:val="none" w:sz="0" w:space="0" w:color="auto"/>
        <w:left w:val="none" w:sz="0" w:space="0" w:color="auto"/>
        <w:bottom w:val="none" w:sz="0" w:space="0" w:color="auto"/>
        <w:right w:val="none" w:sz="0" w:space="0" w:color="auto"/>
      </w:divBdr>
    </w:div>
    <w:div w:id="477306208">
      <w:bodyDiv w:val="1"/>
      <w:marLeft w:val="0"/>
      <w:marRight w:val="0"/>
      <w:marTop w:val="0"/>
      <w:marBottom w:val="0"/>
      <w:divBdr>
        <w:top w:val="none" w:sz="0" w:space="0" w:color="auto"/>
        <w:left w:val="none" w:sz="0" w:space="0" w:color="auto"/>
        <w:bottom w:val="none" w:sz="0" w:space="0" w:color="auto"/>
        <w:right w:val="none" w:sz="0" w:space="0" w:color="auto"/>
      </w:divBdr>
    </w:div>
    <w:div w:id="497117104">
      <w:bodyDiv w:val="1"/>
      <w:marLeft w:val="0"/>
      <w:marRight w:val="0"/>
      <w:marTop w:val="0"/>
      <w:marBottom w:val="0"/>
      <w:divBdr>
        <w:top w:val="none" w:sz="0" w:space="0" w:color="auto"/>
        <w:left w:val="none" w:sz="0" w:space="0" w:color="auto"/>
        <w:bottom w:val="none" w:sz="0" w:space="0" w:color="auto"/>
        <w:right w:val="none" w:sz="0" w:space="0" w:color="auto"/>
      </w:divBdr>
    </w:div>
    <w:div w:id="534539618">
      <w:bodyDiv w:val="1"/>
      <w:marLeft w:val="0"/>
      <w:marRight w:val="0"/>
      <w:marTop w:val="0"/>
      <w:marBottom w:val="0"/>
      <w:divBdr>
        <w:top w:val="none" w:sz="0" w:space="0" w:color="auto"/>
        <w:left w:val="none" w:sz="0" w:space="0" w:color="auto"/>
        <w:bottom w:val="none" w:sz="0" w:space="0" w:color="auto"/>
        <w:right w:val="none" w:sz="0" w:space="0" w:color="auto"/>
      </w:divBdr>
    </w:div>
    <w:div w:id="558521814">
      <w:bodyDiv w:val="1"/>
      <w:marLeft w:val="0"/>
      <w:marRight w:val="0"/>
      <w:marTop w:val="0"/>
      <w:marBottom w:val="0"/>
      <w:divBdr>
        <w:top w:val="none" w:sz="0" w:space="0" w:color="auto"/>
        <w:left w:val="none" w:sz="0" w:space="0" w:color="auto"/>
        <w:bottom w:val="none" w:sz="0" w:space="0" w:color="auto"/>
        <w:right w:val="none" w:sz="0" w:space="0" w:color="auto"/>
      </w:divBdr>
    </w:div>
    <w:div w:id="574510133">
      <w:bodyDiv w:val="1"/>
      <w:marLeft w:val="0"/>
      <w:marRight w:val="0"/>
      <w:marTop w:val="0"/>
      <w:marBottom w:val="0"/>
      <w:divBdr>
        <w:top w:val="none" w:sz="0" w:space="0" w:color="auto"/>
        <w:left w:val="none" w:sz="0" w:space="0" w:color="auto"/>
        <w:bottom w:val="none" w:sz="0" w:space="0" w:color="auto"/>
        <w:right w:val="none" w:sz="0" w:space="0" w:color="auto"/>
      </w:divBdr>
    </w:div>
    <w:div w:id="665593034">
      <w:bodyDiv w:val="1"/>
      <w:marLeft w:val="0"/>
      <w:marRight w:val="0"/>
      <w:marTop w:val="0"/>
      <w:marBottom w:val="0"/>
      <w:divBdr>
        <w:top w:val="none" w:sz="0" w:space="0" w:color="auto"/>
        <w:left w:val="none" w:sz="0" w:space="0" w:color="auto"/>
        <w:bottom w:val="none" w:sz="0" w:space="0" w:color="auto"/>
        <w:right w:val="none" w:sz="0" w:space="0" w:color="auto"/>
      </w:divBdr>
    </w:div>
    <w:div w:id="679895047">
      <w:bodyDiv w:val="1"/>
      <w:marLeft w:val="0"/>
      <w:marRight w:val="0"/>
      <w:marTop w:val="0"/>
      <w:marBottom w:val="0"/>
      <w:divBdr>
        <w:top w:val="none" w:sz="0" w:space="0" w:color="auto"/>
        <w:left w:val="none" w:sz="0" w:space="0" w:color="auto"/>
        <w:bottom w:val="none" w:sz="0" w:space="0" w:color="auto"/>
        <w:right w:val="none" w:sz="0" w:space="0" w:color="auto"/>
      </w:divBdr>
    </w:div>
    <w:div w:id="690692237">
      <w:bodyDiv w:val="1"/>
      <w:marLeft w:val="0"/>
      <w:marRight w:val="0"/>
      <w:marTop w:val="0"/>
      <w:marBottom w:val="0"/>
      <w:divBdr>
        <w:top w:val="none" w:sz="0" w:space="0" w:color="auto"/>
        <w:left w:val="none" w:sz="0" w:space="0" w:color="auto"/>
        <w:bottom w:val="none" w:sz="0" w:space="0" w:color="auto"/>
        <w:right w:val="none" w:sz="0" w:space="0" w:color="auto"/>
      </w:divBdr>
    </w:div>
    <w:div w:id="856311302">
      <w:bodyDiv w:val="1"/>
      <w:marLeft w:val="0"/>
      <w:marRight w:val="0"/>
      <w:marTop w:val="0"/>
      <w:marBottom w:val="0"/>
      <w:divBdr>
        <w:top w:val="none" w:sz="0" w:space="0" w:color="auto"/>
        <w:left w:val="none" w:sz="0" w:space="0" w:color="auto"/>
        <w:bottom w:val="none" w:sz="0" w:space="0" w:color="auto"/>
        <w:right w:val="none" w:sz="0" w:space="0" w:color="auto"/>
      </w:divBdr>
    </w:div>
    <w:div w:id="912929938">
      <w:bodyDiv w:val="1"/>
      <w:marLeft w:val="0"/>
      <w:marRight w:val="0"/>
      <w:marTop w:val="0"/>
      <w:marBottom w:val="0"/>
      <w:divBdr>
        <w:top w:val="none" w:sz="0" w:space="0" w:color="auto"/>
        <w:left w:val="none" w:sz="0" w:space="0" w:color="auto"/>
        <w:bottom w:val="none" w:sz="0" w:space="0" w:color="auto"/>
        <w:right w:val="none" w:sz="0" w:space="0" w:color="auto"/>
      </w:divBdr>
    </w:div>
    <w:div w:id="1025903361">
      <w:bodyDiv w:val="1"/>
      <w:marLeft w:val="0"/>
      <w:marRight w:val="0"/>
      <w:marTop w:val="0"/>
      <w:marBottom w:val="0"/>
      <w:divBdr>
        <w:top w:val="none" w:sz="0" w:space="0" w:color="auto"/>
        <w:left w:val="none" w:sz="0" w:space="0" w:color="auto"/>
        <w:bottom w:val="none" w:sz="0" w:space="0" w:color="auto"/>
        <w:right w:val="none" w:sz="0" w:space="0" w:color="auto"/>
      </w:divBdr>
    </w:div>
    <w:div w:id="1124469221">
      <w:bodyDiv w:val="1"/>
      <w:marLeft w:val="0"/>
      <w:marRight w:val="0"/>
      <w:marTop w:val="0"/>
      <w:marBottom w:val="0"/>
      <w:divBdr>
        <w:top w:val="none" w:sz="0" w:space="0" w:color="auto"/>
        <w:left w:val="none" w:sz="0" w:space="0" w:color="auto"/>
        <w:bottom w:val="none" w:sz="0" w:space="0" w:color="auto"/>
        <w:right w:val="none" w:sz="0" w:space="0" w:color="auto"/>
      </w:divBdr>
    </w:div>
    <w:div w:id="1154294855">
      <w:bodyDiv w:val="1"/>
      <w:marLeft w:val="0"/>
      <w:marRight w:val="0"/>
      <w:marTop w:val="0"/>
      <w:marBottom w:val="0"/>
      <w:divBdr>
        <w:top w:val="none" w:sz="0" w:space="0" w:color="auto"/>
        <w:left w:val="none" w:sz="0" w:space="0" w:color="auto"/>
        <w:bottom w:val="none" w:sz="0" w:space="0" w:color="auto"/>
        <w:right w:val="none" w:sz="0" w:space="0" w:color="auto"/>
      </w:divBdr>
    </w:div>
    <w:div w:id="1168667880">
      <w:bodyDiv w:val="1"/>
      <w:marLeft w:val="0"/>
      <w:marRight w:val="0"/>
      <w:marTop w:val="0"/>
      <w:marBottom w:val="0"/>
      <w:divBdr>
        <w:top w:val="none" w:sz="0" w:space="0" w:color="auto"/>
        <w:left w:val="none" w:sz="0" w:space="0" w:color="auto"/>
        <w:bottom w:val="none" w:sz="0" w:space="0" w:color="auto"/>
        <w:right w:val="none" w:sz="0" w:space="0" w:color="auto"/>
      </w:divBdr>
    </w:div>
    <w:div w:id="1172793269">
      <w:bodyDiv w:val="1"/>
      <w:marLeft w:val="0"/>
      <w:marRight w:val="0"/>
      <w:marTop w:val="0"/>
      <w:marBottom w:val="0"/>
      <w:divBdr>
        <w:top w:val="none" w:sz="0" w:space="0" w:color="auto"/>
        <w:left w:val="none" w:sz="0" w:space="0" w:color="auto"/>
        <w:bottom w:val="none" w:sz="0" w:space="0" w:color="auto"/>
        <w:right w:val="none" w:sz="0" w:space="0" w:color="auto"/>
      </w:divBdr>
    </w:div>
    <w:div w:id="1192768332">
      <w:bodyDiv w:val="1"/>
      <w:marLeft w:val="0"/>
      <w:marRight w:val="0"/>
      <w:marTop w:val="0"/>
      <w:marBottom w:val="0"/>
      <w:divBdr>
        <w:top w:val="none" w:sz="0" w:space="0" w:color="auto"/>
        <w:left w:val="none" w:sz="0" w:space="0" w:color="auto"/>
        <w:bottom w:val="none" w:sz="0" w:space="0" w:color="auto"/>
        <w:right w:val="none" w:sz="0" w:space="0" w:color="auto"/>
      </w:divBdr>
    </w:div>
    <w:div w:id="1261185085">
      <w:bodyDiv w:val="1"/>
      <w:marLeft w:val="0"/>
      <w:marRight w:val="0"/>
      <w:marTop w:val="0"/>
      <w:marBottom w:val="0"/>
      <w:divBdr>
        <w:top w:val="none" w:sz="0" w:space="0" w:color="auto"/>
        <w:left w:val="none" w:sz="0" w:space="0" w:color="auto"/>
        <w:bottom w:val="none" w:sz="0" w:space="0" w:color="auto"/>
        <w:right w:val="none" w:sz="0" w:space="0" w:color="auto"/>
      </w:divBdr>
      <w:divsChild>
        <w:div w:id="167063933">
          <w:marLeft w:val="0"/>
          <w:marRight w:val="0"/>
          <w:marTop w:val="0"/>
          <w:marBottom w:val="0"/>
          <w:divBdr>
            <w:top w:val="none" w:sz="0" w:space="0" w:color="auto"/>
            <w:left w:val="none" w:sz="0" w:space="0" w:color="auto"/>
            <w:bottom w:val="none" w:sz="0" w:space="0" w:color="auto"/>
            <w:right w:val="none" w:sz="0" w:space="0" w:color="auto"/>
          </w:divBdr>
          <w:divsChild>
            <w:div w:id="49697221">
              <w:marLeft w:val="0"/>
              <w:marRight w:val="0"/>
              <w:marTop w:val="0"/>
              <w:marBottom w:val="0"/>
              <w:divBdr>
                <w:top w:val="none" w:sz="0" w:space="0" w:color="auto"/>
                <w:left w:val="none" w:sz="0" w:space="0" w:color="auto"/>
                <w:bottom w:val="none" w:sz="0" w:space="0" w:color="auto"/>
                <w:right w:val="none" w:sz="0" w:space="0" w:color="auto"/>
              </w:divBdr>
            </w:div>
          </w:divsChild>
        </w:div>
        <w:div w:id="1143497491">
          <w:marLeft w:val="0"/>
          <w:marRight w:val="0"/>
          <w:marTop w:val="0"/>
          <w:marBottom w:val="0"/>
          <w:divBdr>
            <w:top w:val="none" w:sz="0" w:space="0" w:color="auto"/>
            <w:left w:val="none" w:sz="0" w:space="0" w:color="auto"/>
            <w:bottom w:val="none" w:sz="0" w:space="0" w:color="auto"/>
            <w:right w:val="none" w:sz="0" w:space="0" w:color="auto"/>
          </w:divBdr>
          <w:divsChild>
            <w:div w:id="1794131104">
              <w:marLeft w:val="0"/>
              <w:marRight w:val="0"/>
              <w:marTop w:val="0"/>
              <w:marBottom w:val="0"/>
              <w:divBdr>
                <w:top w:val="none" w:sz="0" w:space="0" w:color="auto"/>
                <w:left w:val="none" w:sz="0" w:space="0" w:color="auto"/>
                <w:bottom w:val="none" w:sz="0" w:space="0" w:color="auto"/>
                <w:right w:val="none" w:sz="0" w:space="0" w:color="auto"/>
              </w:divBdr>
            </w:div>
          </w:divsChild>
        </w:div>
        <w:div w:id="2020037947">
          <w:marLeft w:val="0"/>
          <w:marRight w:val="0"/>
          <w:marTop w:val="0"/>
          <w:marBottom w:val="0"/>
          <w:divBdr>
            <w:top w:val="none" w:sz="0" w:space="0" w:color="auto"/>
            <w:left w:val="none" w:sz="0" w:space="0" w:color="auto"/>
            <w:bottom w:val="none" w:sz="0" w:space="0" w:color="auto"/>
            <w:right w:val="none" w:sz="0" w:space="0" w:color="auto"/>
          </w:divBdr>
          <w:divsChild>
            <w:div w:id="1519587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937288">
      <w:bodyDiv w:val="1"/>
      <w:marLeft w:val="0"/>
      <w:marRight w:val="0"/>
      <w:marTop w:val="0"/>
      <w:marBottom w:val="0"/>
      <w:divBdr>
        <w:top w:val="none" w:sz="0" w:space="0" w:color="auto"/>
        <w:left w:val="none" w:sz="0" w:space="0" w:color="auto"/>
        <w:bottom w:val="none" w:sz="0" w:space="0" w:color="auto"/>
        <w:right w:val="none" w:sz="0" w:space="0" w:color="auto"/>
      </w:divBdr>
    </w:div>
    <w:div w:id="1306473717">
      <w:bodyDiv w:val="1"/>
      <w:marLeft w:val="0"/>
      <w:marRight w:val="0"/>
      <w:marTop w:val="0"/>
      <w:marBottom w:val="0"/>
      <w:divBdr>
        <w:top w:val="none" w:sz="0" w:space="0" w:color="auto"/>
        <w:left w:val="none" w:sz="0" w:space="0" w:color="auto"/>
        <w:bottom w:val="none" w:sz="0" w:space="0" w:color="auto"/>
        <w:right w:val="none" w:sz="0" w:space="0" w:color="auto"/>
      </w:divBdr>
    </w:div>
    <w:div w:id="1338926041">
      <w:bodyDiv w:val="1"/>
      <w:marLeft w:val="0"/>
      <w:marRight w:val="0"/>
      <w:marTop w:val="0"/>
      <w:marBottom w:val="0"/>
      <w:divBdr>
        <w:top w:val="none" w:sz="0" w:space="0" w:color="auto"/>
        <w:left w:val="none" w:sz="0" w:space="0" w:color="auto"/>
        <w:bottom w:val="none" w:sz="0" w:space="0" w:color="auto"/>
        <w:right w:val="none" w:sz="0" w:space="0" w:color="auto"/>
      </w:divBdr>
    </w:div>
    <w:div w:id="1365866536">
      <w:bodyDiv w:val="1"/>
      <w:marLeft w:val="0"/>
      <w:marRight w:val="0"/>
      <w:marTop w:val="0"/>
      <w:marBottom w:val="0"/>
      <w:divBdr>
        <w:top w:val="none" w:sz="0" w:space="0" w:color="auto"/>
        <w:left w:val="none" w:sz="0" w:space="0" w:color="auto"/>
        <w:bottom w:val="none" w:sz="0" w:space="0" w:color="auto"/>
        <w:right w:val="none" w:sz="0" w:space="0" w:color="auto"/>
      </w:divBdr>
    </w:div>
    <w:div w:id="1383484879">
      <w:bodyDiv w:val="1"/>
      <w:marLeft w:val="0"/>
      <w:marRight w:val="0"/>
      <w:marTop w:val="0"/>
      <w:marBottom w:val="0"/>
      <w:divBdr>
        <w:top w:val="none" w:sz="0" w:space="0" w:color="auto"/>
        <w:left w:val="none" w:sz="0" w:space="0" w:color="auto"/>
        <w:bottom w:val="none" w:sz="0" w:space="0" w:color="auto"/>
        <w:right w:val="none" w:sz="0" w:space="0" w:color="auto"/>
      </w:divBdr>
    </w:div>
    <w:div w:id="1477605135">
      <w:bodyDiv w:val="1"/>
      <w:marLeft w:val="0"/>
      <w:marRight w:val="0"/>
      <w:marTop w:val="0"/>
      <w:marBottom w:val="0"/>
      <w:divBdr>
        <w:top w:val="none" w:sz="0" w:space="0" w:color="auto"/>
        <w:left w:val="none" w:sz="0" w:space="0" w:color="auto"/>
        <w:bottom w:val="none" w:sz="0" w:space="0" w:color="auto"/>
        <w:right w:val="none" w:sz="0" w:space="0" w:color="auto"/>
      </w:divBdr>
    </w:div>
    <w:div w:id="1479345699">
      <w:bodyDiv w:val="1"/>
      <w:marLeft w:val="0"/>
      <w:marRight w:val="0"/>
      <w:marTop w:val="0"/>
      <w:marBottom w:val="0"/>
      <w:divBdr>
        <w:top w:val="none" w:sz="0" w:space="0" w:color="auto"/>
        <w:left w:val="none" w:sz="0" w:space="0" w:color="auto"/>
        <w:bottom w:val="none" w:sz="0" w:space="0" w:color="auto"/>
        <w:right w:val="none" w:sz="0" w:space="0" w:color="auto"/>
      </w:divBdr>
    </w:div>
    <w:div w:id="1520391105">
      <w:bodyDiv w:val="1"/>
      <w:marLeft w:val="0"/>
      <w:marRight w:val="0"/>
      <w:marTop w:val="0"/>
      <w:marBottom w:val="0"/>
      <w:divBdr>
        <w:top w:val="none" w:sz="0" w:space="0" w:color="auto"/>
        <w:left w:val="none" w:sz="0" w:space="0" w:color="auto"/>
        <w:bottom w:val="none" w:sz="0" w:space="0" w:color="auto"/>
        <w:right w:val="none" w:sz="0" w:space="0" w:color="auto"/>
      </w:divBdr>
    </w:div>
    <w:div w:id="1544751722">
      <w:bodyDiv w:val="1"/>
      <w:marLeft w:val="0"/>
      <w:marRight w:val="0"/>
      <w:marTop w:val="0"/>
      <w:marBottom w:val="0"/>
      <w:divBdr>
        <w:top w:val="none" w:sz="0" w:space="0" w:color="auto"/>
        <w:left w:val="none" w:sz="0" w:space="0" w:color="auto"/>
        <w:bottom w:val="none" w:sz="0" w:space="0" w:color="auto"/>
        <w:right w:val="none" w:sz="0" w:space="0" w:color="auto"/>
      </w:divBdr>
    </w:div>
    <w:div w:id="1557626624">
      <w:bodyDiv w:val="1"/>
      <w:marLeft w:val="0"/>
      <w:marRight w:val="0"/>
      <w:marTop w:val="0"/>
      <w:marBottom w:val="0"/>
      <w:divBdr>
        <w:top w:val="none" w:sz="0" w:space="0" w:color="auto"/>
        <w:left w:val="none" w:sz="0" w:space="0" w:color="auto"/>
        <w:bottom w:val="none" w:sz="0" w:space="0" w:color="auto"/>
        <w:right w:val="none" w:sz="0" w:space="0" w:color="auto"/>
      </w:divBdr>
      <w:divsChild>
        <w:div w:id="1839494108">
          <w:marLeft w:val="0"/>
          <w:marRight w:val="0"/>
          <w:marTop w:val="0"/>
          <w:marBottom w:val="0"/>
          <w:divBdr>
            <w:top w:val="none" w:sz="0" w:space="0" w:color="auto"/>
            <w:left w:val="none" w:sz="0" w:space="0" w:color="auto"/>
            <w:bottom w:val="none" w:sz="0" w:space="0" w:color="auto"/>
            <w:right w:val="none" w:sz="0" w:space="0" w:color="auto"/>
          </w:divBdr>
          <w:divsChild>
            <w:div w:id="1850487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241894">
      <w:bodyDiv w:val="1"/>
      <w:marLeft w:val="0"/>
      <w:marRight w:val="0"/>
      <w:marTop w:val="0"/>
      <w:marBottom w:val="0"/>
      <w:divBdr>
        <w:top w:val="none" w:sz="0" w:space="0" w:color="auto"/>
        <w:left w:val="none" w:sz="0" w:space="0" w:color="auto"/>
        <w:bottom w:val="none" w:sz="0" w:space="0" w:color="auto"/>
        <w:right w:val="none" w:sz="0" w:space="0" w:color="auto"/>
      </w:divBdr>
    </w:div>
    <w:div w:id="1628396075">
      <w:bodyDiv w:val="1"/>
      <w:marLeft w:val="0"/>
      <w:marRight w:val="0"/>
      <w:marTop w:val="0"/>
      <w:marBottom w:val="0"/>
      <w:divBdr>
        <w:top w:val="none" w:sz="0" w:space="0" w:color="auto"/>
        <w:left w:val="none" w:sz="0" w:space="0" w:color="auto"/>
        <w:bottom w:val="none" w:sz="0" w:space="0" w:color="auto"/>
        <w:right w:val="none" w:sz="0" w:space="0" w:color="auto"/>
      </w:divBdr>
    </w:div>
    <w:div w:id="1643537910">
      <w:bodyDiv w:val="1"/>
      <w:marLeft w:val="0"/>
      <w:marRight w:val="0"/>
      <w:marTop w:val="0"/>
      <w:marBottom w:val="0"/>
      <w:divBdr>
        <w:top w:val="none" w:sz="0" w:space="0" w:color="auto"/>
        <w:left w:val="none" w:sz="0" w:space="0" w:color="auto"/>
        <w:bottom w:val="none" w:sz="0" w:space="0" w:color="auto"/>
        <w:right w:val="none" w:sz="0" w:space="0" w:color="auto"/>
      </w:divBdr>
    </w:div>
    <w:div w:id="1751929140">
      <w:bodyDiv w:val="1"/>
      <w:marLeft w:val="0"/>
      <w:marRight w:val="0"/>
      <w:marTop w:val="0"/>
      <w:marBottom w:val="0"/>
      <w:divBdr>
        <w:top w:val="none" w:sz="0" w:space="0" w:color="auto"/>
        <w:left w:val="none" w:sz="0" w:space="0" w:color="auto"/>
        <w:bottom w:val="none" w:sz="0" w:space="0" w:color="auto"/>
        <w:right w:val="none" w:sz="0" w:space="0" w:color="auto"/>
      </w:divBdr>
    </w:div>
    <w:div w:id="1788543031">
      <w:bodyDiv w:val="1"/>
      <w:marLeft w:val="0"/>
      <w:marRight w:val="0"/>
      <w:marTop w:val="0"/>
      <w:marBottom w:val="0"/>
      <w:divBdr>
        <w:top w:val="none" w:sz="0" w:space="0" w:color="auto"/>
        <w:left w:val="none" w:sz="0" w:space="0" w:color="auto"/>
        <w:bottom w:val="none" w:sz="0" w:space="0" w:color="auto"/>
        <w:right w:val="none" w:sz="0" w:space="0" w:color="auto"/>
      </w:divBdr>
    </w:div>
    <w:div w:id="1819495302">
      <w:bodyDiv w:val="1"/>
      <w:marLeft w:val="0"/>
      <w:marRight w:val="0"/>
      <w:marTop w:val="0"/>
      <w:marBottom w:val="0"/>
      <w:divBdr>
        <w:top w:val="none" w:sz="0" w:space="0" w:color="auto"/>
        <w:left w:val="none" w:sz="0" w:space="0" w:color="auto"/>
        <w:bottom w:val="none" w:sz="0" w:space="0" w:color="auto"/>
        <w:right w:val="none" w:sz="0" w:space="0" w:color="auto"/>
      </w:divBdr>
    </w:div>
    <w:div w:id="1833518469">
      <w:bodyDiv w:val="1"/>
      <w:marLeft w:val="0"/>
      <w:marRight w:val="0"/>
      <w:marTop w:val="0"/>
      <w:marBottom w:val="0"/>
      <w:divBdr>
        <w:top w:val="none" w:sz="0" w:space="0" w:color="auto"/>
        <w:left w:val="none" w:sz="0" w:space="0" w:color="auto"/>
        <w:bottom w:val="none" w:sz="0" w:space="0" w:color="auto"/>
        <w:right w:val="none" w:sz="0" w:space="0" w:color="auto"/>
      </w:divBdr>
    </w:div>
    <w:div w:id="1900558249">
      <w:bodyDiv w:val="1"/>
      <w:marLeft w:val="0"/>
      <w:marRight w:val="0"/>
      <w:marTop w:val="0"/>
      <w:marBottom w:val="0"/>
      <w:divBdr>
        <w:top w:val="none" w:sz="0" w:space="0" w:color="auto"/>
        <w:left w:val="none" w:sz="0" w:space="0" w:color="auto"/>
        <w:bottom w:val="none" w:sz="0" w:space="0" w:color="auto"/>
        <w:right w:val="none" w:sz="0" w:space="0" w:color="auto"/>
      </w:divBdr>
    </w:div>
    <w:div w:id="1907718032">
      <w:bodyDiv w:val="1"/>
      <w:marLeft w:val="0"/>
      <w:marRight w:val="0"/>
      <w:marTop w:val="0"/>
      <w:marBottom w:val="0"/>
      <w:divBdr>
        <w:top w:val="none" w:sz="0" w:space="0" w:color="auto"/>
        <w:left w:val="none" w:sz="0" w:space="0" w:color="auto"/>
        <w:bottom w:val="none" w:sz="0" w:space="0" w:color="auto"/>
        <w:right w:val="none" w:sz="0" w:space="0" w:color="auto"/>
      </w:divBdr>
    </w:div>
    <w:div w:id="2017149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484A3F-FB0C-439E-8204-580DF98596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487</TotalTime>
  <Pages>7</Pages>
  <Words>2642</Words>
  <Characters>15066</Characters>
  <Application>Microsoft Office Word</Application>
  <DocSecurity>0</DocSecurity>
  <Lines>125</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Ya</cp:lastModifiedBy>
  <cp:revision>57</cp:revision>
  <cp:lastPrinted>2025-12-07T19:17:00Z</cp:lastPrinted>
  <dcterms:created xsi:type="dcterms:W3CDTF">2025-12-07T09:18:00Z</dcterms:created>
  <dcterms:modified xsi:type="dcterms:W3CDTF">2025-12-07T19:19:00Z</dcterms:modified>
</cp:coreProperties>
</file>