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3FFC23" w14:textId="43B8BEC6" w:rsidR="00001C53" w:rsidRPr="00422362" w:rsidRDefault="00AF6F4B" w:rsidP="00863D38">
      <w:pPr>
        <w:bidi/>
        <w:jc w:val="center"/>
        <w:rPr>
          <w:b/>
          <w:bCs/>
          <w:sz w:val="32"/>
          <w:szCs w:val="32"/>
          <w:rtl/>
        </w:rPr>
      </w:pPr>
      <w:r w:rsidRPr="00422362">
        <w:rPr>
          <w:b/>
          <w:bCs/>
          <w:sz w:val="32"/>
          <w:szCs w:val="32"/>
          <w:rtl/>
        </w:rPr>
        <w:t>تشخیص افتراقی سنکوپ وازوواگال از تشنج در کودکان: تحلیل یک مسیر بالینی اشتباه و بازتعریف نقش پرستاری با تکیه بر تست تیلت</w:t>
      </w:r>
    </w:p>
    <w:p w14:paraId="217B79DD" w14:textId="77777777" w:rsidR="00AF6F4B" w:rsidRPr="00422362" w:rsidRDefault="00AF6F4B" w:rsidP="00863D38">
      <w:pPr>
        <w:bidi/>
        <w:jc w:val="center"/>
        <w:rPr>
          <w:b/>
          <w:bCs/>
          <w:sz w:val="32"/>
          <w:szCs w:val="32"/>
        </w:rPr>
      </w:pPr>
    </w:p>
    <w:p w14:paraId="79375508" w14:textId="7E313395" w:rsidR="00150232" w:rsidRPr="00422362" w:rsidRDefault="00C23B9E" w:rsidP="00AB3847">
      <w:pPr>
        <w:bidi/>
        <w:jc w:val="center"/>
        <w:rPr>
          <w:b/>
          <w:bCs/>
          <w:u w:val="single"/>
          <w:vertAlign w:val="superscript"/>
          <w:rtl/>
        </w:rPr>
      </w:pPr>
      <w:r w:rsidRPr="00422362">
        <w:rPr>
          <w:b/>
          <w:bCs/>
          <w:rtl/>
          <w:lang w:bidi="fa-IR"/>
        </w:rPr>
        <w:t>آیدا تاج</w:t>
      </w:r>
      <w:r w:rsidRPr="00422362">
        <w:rPr>
          <w:b/>
          <w:bCs/>
          <w:vertAlign w:val="superscript"/>
          <w:rtl/>
          <w:lang w:bidi="fa-IR"/>
        </w:rPr>
        <w:t>*</w:t>
      </w:r>
      <w:r w:rsidR="00AB3847">
        <w:rPr>
          <w:rFonts w:hint="cs"/>
          <w:b/>
          <w:bCs/>
          <w:vertAlign w:val="superscript"/>
          <w:rtl/>
          <w:lang w:bidi="fa-IR"/>
        </w:rPr>
        <w:t>،</w:t>
      </w:r>
      <w:r w:rsidRPr="00422362">
        <w:rPr>
          <w:b/>
          <w:bCs/>
          <w:vertAlign w:val="superscript"/>
          <w:rtl/>
          <w:lang w:bidi="fa-IR"/>
        </w:rPr>
        <w:t>1</w:t>
      </w:r>
      <w:r w:rsidRPr="00422362">
        <w:rPr>
          <w:b/>
          <w:bCs/>
          <w:rtl/>
          <w:lang w:bidi="fa-IR"/>
        </w:rPr>
        <w:t xml:space="preserve"> </w:t>
      </w:r>
      <w:r w:rsidR="00AF6F4B" w:rsidRPr="00422362">
        <w:rPr>
          <w:b/>
          <w:bCs/>
          <w:rtl/>
          <w:lang w:bidi="fa-IR"/>
        </w:rPr>
        <w:t xml:space="preserve">، </w:t>
      </w:r>
      <w:proofErr w:type="spellStart"/>
      <w:r w:rsidR="00AF6F4B" w:rsidRPr="00422362">
        <w:rPr>
          <w:b/>
          <w:bCs/>
          <w:rtl/>
          <w:lang w:bidi="fa-IR"/>
        </w:rPr>
        <w:t>فریدخت</w:t>
      </w:r>
      <w:proofErr w:type="spellEnd"/>
      <w:r w:rsidR="00AF6F4B" w:rsidRPr="00422362">
        <w:rPr>
          <w:b/>
          <w:bCs/>
          <w:rtl/>
          <w:lang w:bidi="fa-IR"/>
        </w:rPr>
        <w:t xml:space="preserve"> </w:t>
      </w:r>
      <w:proofErr w:type="spellStart"/>
      <w:r w:rsidR="00AF6F4B" w:rsidRPr="00422362">
        <w:rPr>
          <w:b/>
          <w:bCs/>
          <w:rtl/>
          <w:lang w:bidi="fa-IR"/>
        </w:rPr>
        <w:t>یزدانی</w:t>
      </w:r>
      <w:proofErr w:type="spellEnd"/>
      <w:r w:rsidR="00AF6F4B" w:rsidRPr="00422362">
        <w:rPr>
          <w:b/>
          <w:bCs/>
          <w:rtl/>
          <w:lang w:bidi="fa-IR"/>
        </w:rPr>
        <w:t xml:space="preserve"> </w:t>
      </w:r>
      <w:r w:rsidR="00AF6F4B" w:rsidRPr="00422362">
        <w:rPr>
          <w:b/>
          <w:bCs/>
          <w:vertAlign w:val="superscript"/>
          <w:rtl/>
          <w:lang w:bidi="fa-IR"/>
        </w:rPr>
        <w:t>1</w:t>
      </w:r>
    </w:p>
    <w:p w14:paraId="0D1995BC" w14:textId="7BD19CD6" w:rsidR="004D6BC6" w:rsidRPr="00422362" w:rsidRDefault="00C23B9E" w:rsidP="00863D38">
      <w:pPr>
        <w:bidi/>
        <w:jc w:val="center"/>
        <w:rPr>
          <w:sz w:val="22"/>
          <w:szCs w:val="22"/>
          <w:rtl/>
        </w:rPr>
      </w:pPr>
      <w:r w:rsidRPr="00422362">
        <w:rPr>
          <w:sz w:val="22"/>
          <w:szCs w:val="22"/>
          <w:vertAlign w:val="superscript"/>
          <w:rtl/>
        </w:rPr>
        <w:t>1.</w:t>
      </w:r>
      <w:r w:rsidRPr="00422362">
        <w:rPr>
          <w:sz w:val="22"/>
          <w:szCs w:val="22"/>
          <w:rtl/>
        </w:rPr>
        <w:t xml:space="preserve"> </w:t>
      </w:r>
      <w:r w:rsidR="004D6BC6" w:rsidRPr="00422362">
        <w:rPr>
          <w:sz w:val="22"/>
          <w:szCs w:val="22"/>
          <w:rtl/>
        </w:rPr>
        <w:t xml:space="preserve"> </w:t>
      </w:r>
      <w:r w:rsidR="00E33BB9" w:rsidRPr="00422362">
        <w:rPr>
          <w:sz w:val="22"/>
          <w:szCs w:val="22"/>
          <w:rtl/>
          <w:lang w:val="en-GB"/>
        </w:rPr>
        <w:t>گروه پرستاری، مرکز تحقیقات توسعه علوم پرستاری و مامایی، واحد نجف‌آباد، دانشگاه آزاد اسلامی، نجف‌آباد، ایران</w:t>
      </w:r>
    </w:p>
    <w:p w14:paraId="0B96E106" w14:textId="77777777" w:rsidR="00001C53" w:rsidRPr="00422362" w:rsidRDefault="00001C53" w:rsidP="00863D38">
      <w:pPr>
        <w:bidi/>
        <w:jc w:val="both"/>
        <w:rPr>
          <w:b/>
          <w:bCs/>
          <w:rtl/>
        </w:rPr>
      </w:pPr>
    </w:p>
    <w:p w14:paraId="324569C0" w14:textId="77777777" w:rsidR="00001C53" w:rsidRPr="00422362" w:rsidRDefault="00001C53" w:rsidP="00863D38">
      <w:pPr>
        <w:bidi/>
        <w:jc w:val="both"/>
        <w:rPr>
          <w:b/>
          <w:bCs/>
          <w:rtl/>
        </w:rPr>
      </w:pPr>
    </w:p>
    <w:p w14:paraId="7A353C67" w14:textId="7142FF34" w:rsidR="00150232" w:rsidRPr="00422362" w:rsidRDefault="00150232" w:rsidP="00863D38">
      <w:pPr>
        <w:bidi/>
        <w:jc w:val="both"/>
        <w:rPr>
          <w:b/>
          <w:bCs/>
          <w:rtl/>
        </w:rPr>
      </w:pPr>
      <w:r w:rsidRPr="00422362">
        <w:rPr>
          <w:b/>
          <w:bCs/>
          <w:rtl/>
        </w:rPr>
        <w:t xml:space="preserve">چکیده </w:t>
      </w:r>
    </w:p>
    <w:p w14:paraId="326E7D5C" w14:textId="470B176E" w:rsidR="00AF6F4B" w:rsidRPr="00422362" w:rsidRDefault="00B40A73" w:rsidP="00CA5854">
      <w:pPr>
        <w:bidi/>
        <w:jc w:val="both"/>
      </w:pPr>
      <w:r w:rsidRPr="00422362">
        <w:rPr>
          <w:rtl/>
        </w:rPr>
        <w:t xml:space="preserve">سینکوپ وازوواگال یکی از شایع‌ترین علل افت ناگهانی هوشیاری در کودکان است که اغلب با تشنج اشتباه گرفته می‌شود. این مطالعه موردی یک پسر </w:t>
      </w:r>
      <w:r w:rsidRPr="00422362">
        <w:rPr>
          <w:rtl/>
          <w:lang w:bidi="fa-IR"/>
        </w:rPr>
        <w:t>۱۲</w:t>
      </w:r>
      <w:r w:rsidRPr="00422362">
        <w:rPr>
          <w:rtl/>
        </w:rPr>
        <w:t xml:space="preserve"> ساله با سابقه تشنج دارویی مقاوم را بررسی می‌کند که حملات مکرر افت هوشیاری همراه با پیش‌نشانه‌هایی مانند تهوع و سرگیجه داشت. بیمار تحت ارزیابی کامل بالینی، آزمایشگاهی و تصویربرداری قلبی و عصبی قرار گرفت. </w:t>
      </w:r>
      <w:r w:rsidR="00CA5854">
        <w:rPr>
          <w:rtl/>
        </w:rPr>
        <w:t>نتایج اولیه طبیعی بودند، اما تس</w:t>
      </w:r>
      <w:r w:rsidR="00CA5854">
        <w:rPr>
          <w:rFonts w:hint="cs"/>
          <w:rtl/>
        </w:rPr>
        <w:t>ت</w:t>
      </w:r>
      <w:r w:rsidRPr="00422362">
        <w:t xml:space="preserve"> </w:t>
      </w:r>
      <w:r w:rsidRPr="00CA5854">
        <w:rPr>
          <w:sz w:val="22"/>
          <w:szCs w:val="22"/>
        </w:rPr>
        <w:t xml:space="preserve">Head-Up Tilt </w:t>
      </w:r>
      <w:r w:rsidR="00FF38D4">
        <w:rPr>
          <w:sz w:val="22"/>
          <w:szCs w:val="22"/>
        </w:rPr>
        <w:t>Test</w:t>
      </w:r>
      <w:r w:rsidRPr="00CA5854">
        <w:rPr>
          <w:sz w:val="22"/>
          <w:szCs w:val="22"/>
        </w:rPr>
        <w:t xml:space="preserve"> (HUTT)</w:t>
      </w:r>
      <w:r w:rsidRPr="00422362">
        <w:t xml:space="preserve"> </w:t>
      </w:r>
      <w:r w:rsidRPr="00422362">
        <w:rPr>
          <w:rtl/>
        </w:rPr>
        <w:t>پاسخ مثبت</w:t>
      </w:r>
      <w:r w:rsidRPr="00422362">
        <w:t xml:space="preserve"> </w:t>
      </w:r>
      <w:r w:rsidRPr="00CA5854">
        <w:rPr>
          <w:sz w:val="22"/>
          <w:szCs w:val="22"/>
        </w:rPr>
        <w:t>cardioinhibitory</w:t>
      </w:r>
      <w:r w:rsidRPr="00422362">
        <w:t xml:space="preserve"> </w:t>
      </w:r>
      <w:r w:rsidRPr="00422362">
        <w:rPr>
          <w:rtl/>
        </w:rPr>
        <w:t>و</w:t>
      </w:r>
      <w:r w:rsidRPr="00422362">
        <w:t xml:space="preserve"> </w:t>
      </w:r>
      <w:r w:rsidRPr="00CA5854">
        <w:rPr>
          <w:sz w:val="22"/>
          <w:szCs w:val="22"/>
        </w:rPr>
        <w:t>vasodepressor</w:t>
      </w:r>
      <w:r w:rsidRPr="00422362">
        <w:t xml:space="preserve"> </w:t>
      </w:r>
      <w:r w:rsidRPr="00422362">
        <w:rPr>
          <w:rtl/>
        </w:rPr>
        <w:t>را نشان داد، که تشخیص سینکوپ وازوواگال کلاسیک را تأیید کرد. مراقبت‌های پرستاری شامل تأمین هیدراسیون، آموزش تمرین‌های ارتواستاتیک و پیگیری کلینیک سرپایی بود. این یافته‌ها اهمیت تفکیک دقیق بین تشنج و سینکوپ وازوواگال، نقش حیاتی</w:t>
      </w:r>
      <w:r w:rsidRPr="00422362">
        <w:t xml:space="preserve"> </w:t>
      </w:r>
      <w:r w:rsidRPr="00CA5854">
        <w:rPr>
          <w:sz w:val="22"/>
          <w:szCs w:val="22"/>
        </w:rPr>
        <w:t>HUTT</w:t>
      </w:r>
      <w:r w:rsidRPr="00422362">
        <w:t xml:space="preserve"> </w:t>
      </w:r>
      <w:r w:rsidRPr="00422362">
        <w:rPr>
          <w:rtl/>
        </w:rPr>
        <w:t>در تشخیص و ضرورت آموزش و مدیریت دقیق بیمار در محیط بالینی را نشان می‌دهند. نتایج مطالعه تأکید می‌کند که تشخیص زودهنگام و اقدامات مراقبتی مناسب می‌تواند از عوارض ناشی از حملات ناگهانی و مدیریت نادرست دارویی جلوگیری کند و کیفیت زندگی بیماران را بهبود بخشد</w:t>
      </w:r>
      <w:r w:rsidR="00AF6F4B" w:rsidRPr="00422362">
        <w:rPr>
          <w:rtl/>
        </w:rPr>
        <w:t>.</w:t>
      </w:r>
    </w:p>
    <w:p w14:paraId="2145B351" w14:textId="77777777" w:rsidR="00591534" w:rsidRPr="00422362" w:rsidRDefault="00591534" w:rsidP="00863D38">
      <w:pPr>
        <w:bidi/>
        <w:jc w:val="both"/>
      </w:pPr>
    </w:p>
    <w:p w14:paraId="006F1BFC" w14:textId="20FD465B" w:rsidR="001E65F4" w:rsidRPr="00422362" w:rsidRDefault="001E65F4" w:rsidP="00863D38">
      <w:pPr>
        <w:bidi/>
        <w:jc w:val="both"/>
      </w:pPr>
      <w:r w:rsidRPr="00422362">
        <w:rPr>
          <w:b/>
          <w:bCs/>
          <w:rtl/>
        </w:rPr>
        <w:t>واژگان کلیدی</w:t>
      </w:r>
      <w:r w:rsidR="005C0005" w:rsidRPr="00422362">
        <w:rPr>
          <w:b/>
          <w:bCs/>
          <w:rtl/>
        </w:rPr>
        <w:t xml:space="preserve">: </w:t>
      </w:r>
      <w:r w:rsidR="00B40A73" w:rsidRPr="00422362">
        <w:rPr>
          <w:rtl/>
        </w:rPr>
        <w:t>سینکوپ وازوواگال، کودکان، تست تیلت، افت هوشیاری، تشنج</w:t>
      </w:r>
      <w:r w:rsidR="001A67CB">
        <w:rPr>
          <w:rFonts w:hint="cs"/>
          <w:rtl/>
        </w:rPr>
        <w:t>، مراقبت پرستاری</w:t>
      </w:r>
      <w:r w:rsidR="00C94B68" w:rsidRPr="00422362">
        <w:rPr>
          <w:rtl/>
        </w:rPr>
        <w:t>.</w:t>
      </w:r>
    </w:p>
    <w:p w14:paraId="23ED4360" w14:textId="62B7C836" w:rsidR="00291FA9" w:rsidRPr="00422362" w:rsidRDefault="00291FA9" w:rsidP="00863D38">
      <w:pPr>
        <w:bidi/>
        <w:jc w:val="both"/>
        <w:rPr>
          <w:b/>
          <w:bCs/>
        </w:rPr>
      </w:pPr>
    </w:p>
    <w:p w14:paraId="3F88B388" w14:textId="5B534FA7" w:rsidR="005370FB" w:rsidRPr="00422362" w:rsidRDefault="005370FB" w:rsidP="00863D38">
      <w:pPr>
        <w:bidi/>
        <w:jc w:val="both"/>
        <w:rPr>
          <w:b/>
          <w:bCs/>
        </w:rPr>
      </w:pPr>
    </w:p>
    <w:p w14:paraId="26239AA1" w14:textId="3FF97827" w:rsidR="005370FB" w:rsidRPr="00422362" w:rsidRDefault="005370FB" w:rsidP="00863D38">
      <w:pPr>
        <w:bidi/>
        <w:jc w:val="both"/>
        <w:rPr>
          <w:b/>
          <w:bCs/>
        </w:rPr>
      </w:pPr>
    </w:p>
    <w:p w14:paraId="60833BEB" w14:textId="1A0D84A7" w:rsidR="005370FB" w:rsidRPr="00422362" w:rsidRDefault="005370FB" w:rsidP="00863D38">
      <w:pPr>
        <w:bidi/>
        <w:jc w:val="both"/>
        <w:rPr>
          <w:b/>
          <w:bCs/>
        </w:rPr>
      </w:pPr>
    </w:p>
    <w:p w14:paraId="13A6BE68" w14:textId="73F2C39B" w:rsidR="005370FB" w:rsidRPr="00422362" w:rsidRDefault="005370FB" w:rsidP="00863D38">
      <w:pPr>
        <w:bidi/>
        <w:jc w:val="both"/>
        <w:rPr>
          <w:b/>
          <w:bCs/>
        </w:rPr>
      </w:pPr>
    </w:p>
    <w:p w14:paraId="4347112D" w14:textId="45F5BBBD" w:rsidR="005370FB" w:rsidRPr="00422362" w:rsidRDefault="005370FB" w:rsidP="00863D38">
      <w:pPr>
        <w:bidi/>
        <w:jc w:val="both"/>
        <w:rPr>
          <w:b/>
          <w:bCs/>
        </w:rPr>
      </w:pPr>
    </w:p>
    <w:p w14:paraId="7F300983" w14:textId="5C997F21" w:rsidR="005370FB" w:rsidRPr="00422362" w:rsidRDefault="005370FB" w:rsidP="00863D38">
      <w:pPr>
        <w:bidi/>
        <w:jc w:val="both"/>
        <w:rPr>
          <w:b/>
          <w:bCs/>
        </w:rPr>
      </w:pPr>
    </w:p>
    <w:p w14:paraId="07AEF25A" w14:textId="66BBF652" w:rsidR="005370FB" w:rsidRPr="00422362" w:rsidRDefault="005370FB" w:rsidP="00863D38">
      <w:pPr>
        <w:bidi/>
        <w:jc w:val="both"/>
        <w:rPr>
          <w:b/>
          <w:bCs/>
        </w:rPr>
      </w:pPr>
    </w:p>
    <w:p w14:paraId="53E58DFE" w14:textId="6D3E1DF9" w:rsidR="007426BE" w:rsidRPr="00422362" w:rsidRDefault="007426BE" w:rsidP="00863D38">
      <w:pPr>
        <w:bidi/>
        <w:jc w:val="center"/>
        <w:rPr>
          <w:b/>
          <w:bCs/>
          <w:rtl/>
        </w:rPr>
      </w:pPr>
    </w:p>
    <w:p w14:paraId="0CE12466" w14:textId="77777777" w:rsidR="00C94B68" w:rsidRPr="00422362" w:rsidRDefault="00C94B68" w:rsidP="00863D38">
      <w:pPr>
        <w:bidi/>
        <w:jc w:val="center"/>
        <w:rPr>
          <w:b/>
          <w:bCs/>
          <w:rtl/>
        </w:rPr>
      </w:pPr>
    </w:p>
    <w:p w14:paraId="4F5A1D0E" w14:textId="77777777" w:rsidR="00C94B68" w:rsidRPr="00422362" w:rsidRDefault="00C94B68" w:rsidP="00863D38">
      <w:pPr>
        <w:bidi/>
        <w:jc w:val="center"/>
        <w:rPr>
          <w:b/>
          <w:bCs/>
          <w:rtl/>
        </w:rPr>
      </w:pPr>
    </w:p>
    <w:p w14:paraId="0310C37C" w14:textId="6149DFD7" w:rsidR="00001C53" w:rsidRPr="00422362" w:rsidRDefault="00001C53" w:rsidP="00863D38">
      <w:pPr>
        <w:bidi/>
        <w:jc w:val="both"/>
        <w:rPr>
          <w:b/>
          <w:bCs/>
          <w:rtl/>
        </w:rPr>
      </w:pPr>
    </w:p>
    <w:p w14:paraId="6A1D1577" w14:textId="38935296" w:rsidR="00001C53" w:rsidRPr="00422362" w:rsidRDefault="00001C53" w:rsidP="00863D38">
      <w:pPr>
        <w:bidi/>
        <w:jc w:val="both"/>
        <w:rPr>
          <w:b/>
          <w:bCs/>
          <w:rtl/>
        </w:rPr>
      </w:pPr>
    </w:p>
    <w:p w14:paraId="06D423BB" w14:textId="6D77AF9D" w:rsidR="00001C53" w:rsidRPr="00422362" w:rsidRDefault="00001C53" w:rsidP="00863D38">
      <w:pPr>
        <w:bidi/>
        <w:jc w:val="both"/>
        <w:rPr>
          <w:b/>
          <w:bCs/>
          <w:rtl/>
        </w:rPr>
      </w:pPr>
    </w:p>
    <w:p w14:paraId="239902DD" w14:textId="3E8EB181" w:rsidR="00C23B9E" w:rsidRPr="00422362" w:rsidRDefault="00C23B9E" w:rsidP="00863D38">
      <w:pPr>
        <w:bidi/>
        <w:jc w:val="both"/>
        <w:rPr>
          <w:b/>
          <w:bCs/>
          <w:rtl/>
        </w:rPr>
      </w:pPr>
    </w:p>
    <w:p w14:paraId="033C751D" w14:textId="77777777" w:rsidR="00C23B9E" w:rsidRPr="00422362" w:rsidRDefault="00C23B9E" w:rsidP="00863D38">
      <w:pPr>
        <w:bidi/>
        <w:jc w:val="both"/>
        <w:rPr>
          <w:b/>
          <w:bCs/>
          <w:rtl/>
        </w:rPr>
      </w:pPr>
    </w:p>
    <w:p w14:paraId="4F6D4813" w14:textId="597CFC46" w:rsidR="00001C53" w:rsidRPr="00422362" w:rsidRDefault="00001C53" w:rsidP="00863D38">
      <w:pPr>
        <w:bidi/>
        <w:jc w:val="both"/>
        <w:rPr>
          <w:b/>
          <w:bCs/>
        </w:rPr>
      </w:pPr>
    </w:p>
    <w:p w14:paraId="2AE6F687" w14:textId="77777777" w:rsidR="00863D38" w:rsidRPr="00422362" w:rsidRDefault="00863D38" w:rsidP="00863D38">
      <w:pPr>
        <w:bidi/>
        <w:jc w:val="both"/>
        <w:rPr>
          <w:b/>
          <w:bCs/>
          <w:rtl/>
        </w:rPr>
      </w:pPr>
    </w:p>
    <w:p w14:paraId="0B9BDF60" w14:textId="52384693" w:rsidR="00001C53" w:rsidRPr="00422362" w:rsidRDefault="00001C53" w:rsidP="00863D38">
      <w:pPr>
        <w:bidi/>
        <w:jc w:val="both"/>
        <w:rPr>
          <w:b/>
          <w:bCs/>
          <w:rtl/>
        </w:rPr>
      </w:pPr>
    </w:p>
    <w:p w14:paraId="09926896" w14:textId="77777777" w:rsidR="00150232" w:rsidRPr="00422362" w:rsidRDefault="00150232" w:rsidP="00863D38">
      <w:pPr>
        <w:bidi/>
        <w:jc w:val="both"/>
        <w:rPr>
          <w:b/>
          <w:bCs/>
          <w:rtl/>
        </w:rPr>
      </w:pPr>
      <w:r w:rsidRPr="00422362">
        <w:rPr>
          <w:b/>
          <w:bCs/>
          <w:rtl/>
        </w:rPr>
        <w:lastRenderedPageBreak/>
        <w:t>مقدمه</w:t>
      </w:r>
    </w:p>
    <w:p w14:paraId="2D1C9271" w14:textId="61A8B0C4" w:rsidR="001B2D06" w:rsidRPr="00422362" w:rsidRDefault="001B2D06" w:rsidP="00CA5854">
      <w:pPr>
        <w:bidi/>
        <w:jc w:val="both"/>
      </w:pPr>
      <w:r w:rsidRPr="00422362">
        <w:rPr>
          <w:rtl/>
        </w:rPr>
        <w:t xml:space="preserve">سنکوپ یکی از علل شایع از دست‌دادن گذرای هوشیاری در کودکان است و معمولاً به‌دلیل افت موقت پرفیوژن مغزی رخ می‌دهد. مطالعات نشان داده‌اند که نزدیک به </w:t>
      </w:r>
      <w:r w:rsidRPr="00422362">
        <w:rPr>
          <w:rtl/>
          <w:lang w:bidi="fa-IR"/>
        </w:rPr>
        <w:t>۲۰</w:t>
      </w:r>
      <w:r w:rsidRPr="00422362">
        <w:rPr>
          <w:rtl/>
        </w:rPr>
        <w:t xml:space="preserve"> درصد کودکان حداقل یک بار تا پیش از پایان نوجوانی تجربه سنکوپ دارند و سنکوپ وازوواگال</w:t>
      </w:r>
      <w:r w:rsidRPr="00422362">
        <w:t xml:space="preserve"> </w:t>
      </w:r>
      <w:r w:rsidRPr="00CA5854">
        <w:rPr>
          <w:sz w:val="22"/>
          <w:szCs w:val="22"/>
        </w:rPr>
        <w:t>(Vasovagal Syncope: VVS)</w:t>
      </w:r>
      <w:r w:rsidRPr="00422362">
        <w:t xml:space="preserve"> </w:t>
      </w:r>
      <w:r w:rsidRPr="00422362">
        <w:rPr>
          <w:rtl/>
        </w:rPr>
        <w:t>شایع‌ترین نوع آن در این گروه سنی است</w:t>
      </w:r>
      <w:r w:rsidRPr="00422362">
        <w:t xml:space="preserve"> </w:t>
      </w:r>
      <w:r w:rsidRPr="00CA5854">
        <w:rPr>
          <w:sz w:val="22"/>
          <w:szCs w:val="22"/>
        </w:rPr>
        <w:t>(Zhu et al., 2025)</w:t>
      </w:r>
      <w:r w:rsidR="00CA5854">
        <w:rPr>
          <w:rFonts w:hint="cs"/>
          <w:rtl/>
        </w:rPr>
        <w:t>.</w:t>
      </w:r>
      <w:r w:rsidRPr="00422362">
        <w:t xml:space="preserve"> </w:t>
      </w:r>
      <w:r w:rsidRPr="00422362">
        <w:rPr>
          <w:rtl/>
        </w:rPr>
        <w:t>با این حال، یکی از مهم‌ترین چالش‌های بالینی، شباهت قابل‌توجه</w:t>
      </w:r>
      <w:r w:rsidRPr="00422362">
        <w:t xml:space="preserve"> </w:t>
      </w:r>
      <w:r w:rsidRPr="00CA5854">
        <w:rPr>
          <w:sz w:val="22"/>
          <w:szCs w:val="22"/>
        </w:rPr>
        <w:t>VVS</w:t>
      </w:r>
      <w:r w:rsidRPr="00422362">
        <w:t xml:space="preserve"> </w:t>
      </w:r>
      <w:r w:rsidRPr="00422362">
        <w:rPr>
          <w:rtl/>
        </w:rPr>
        <w:t>با تشنج است که می‌تواند منجر به خطاهای تشخیصی، درمان‌های ناکارآمد و نگرانی خانواده‌ها شود</w:t>
      </w:r>
      <w:r w:rsidR="00CA5854">
        <w:rPr>
          <w:rFonts w:hint="cs"/>
          <w:rtl/>
        </w:rPr>
        <w:t xml:space="preserve"> </w:t>
      </w:r>
      <w:r w:rsidRPr="00422362">
        <w:t xml:space="preserve"> </w:t>
      </w:r>
      <w:r w:rsidRPr="00CA5854">
        <w:rPr>
          <w:sz w:val="22"/>
          <w:szCs w:val="22"/>
        </w:rPr>
        <w:t>(Yeom, 2023)</w:t>
      </w:r>
      <w:r w:rsidR="00CA5854" w:rsidRPr="00CA5854">
        <w:rPr>
          <w:rFonts w:hint="cs"/>
          <w:sz w:val="22"/>
          <w:szCs w:val="22"/>
          <w:rtl/>
        </w:rPr>
        <w:t>.</w:t>
      </w:r>
      <w:r w:rsidRPr="00CA5854">
        <w:rPr>
          <w:sz w:val="22"/>
          <w:szCs w:val="22"/>
        </w:rPr>
        <w:t xml:space="preserve"> </w:t>
      </w:r>
      <w:r w:rsidRPr="00422362">
        <w:rPr>
          <w:rtl/>
        </w:rPr>
        <w:t>شواهد اخیر نشان داده‌اند که بسیاری از کودکان مبتلا به</w:t>
      </w:r>
      <w:r w:rsidRPr="00422362">
        <w:t xml:space="preserve"> </w:t>
      </w:r>
      <w:r w:rsidRPr="00CA5854">
        <w:rPr>
          <w:sz w:val="22"/>
          <w:szCs w:val="22"/>
        </w:rPr>
        <w:t>VVS</w:t>
      </w:r>
      <w:r w:rsidRPr="00422362">
        <w:t xml:space="preserve"> </w:t>
      </w:r>
      <w:r w:rsidRPr="00422362">
        <w:rPr>
          <w:rtl/>
        </w:rPr>
        <w:t>در مراحل اولیه به اشتباه با تشنج تشخیص داده می‌شوند و این موضوع می‌تواند اثرات منفی داروهای غیرضروری ضدتشنج و تأخیر در درمان مناسب را به همراه داشته باشد</w:t>
      </w:r>
      <w:r w:rsidR="00CA5854">
        <w:rPr>
          <w:rFonts w:hint="cs"/>
          <w:rtl/>
        </w:rPr>
        <w:t xml:space="preserve"> </w:t>
      </w:r>
      <w:r w:rsidRPr="00CA5854">
        <w:rPr>
          <w:sz w:val="22"/>
          <w:szCs w:val="22"/>
        </w:rPr>
        <w:t xml:space="preserve"> (Wang et al., 2024)</w:t>
      </w:r>
      <w:r w:rsidR="00CA5854">
        <w:rPr>
          <w:rFonts w:hint="cs"/>
          <w:sz w:val="22"/>
          <w:szCs w:val="22"/>
          <w:rtl/>
        </w:rPr>
        <w:t>.</w:t>
      </w:r>
    </w:p>
    <w:p w14:paraId="3C2ACE78" w14:textId="64D6D945" w:rsidR="001B2D06" w:rsidRPr="00422362" w:rsidRDefault="001B2D06" w:rsidP="00CA5854">
      <w:pPr>
        <w:bidi/>
        <w:jc w:val="both"/>
      </w:pPr>
      <w:r w:rsidRPr="00422362">
        <w:rPr>
          <w:rtl/>
        </w:rPr>
        <w:t>راهنمای به‌روز‌شده تشخیص و درمان سنکوپ نورومدیتد، بر اهمیت توجه دقیق به شرح‌حال، تشخیص‌های افتراقی و استفاده از ابزارهای استاندارد مانند تست</w:t>
      </w:r>
      <w:r w:rsidRPr="00422362">
        <w:t xml:space="preserve"> </w:t>
      </w:r>
      <w:r w:rsidRPr="00CA5854">
        <w:rPr>
          <w:sz w:val="22"/>
          <w:szCs w:val="22"/>
        </w:rPr>
        <w:t>Head-up Tilt (HUTT)</w:t>
      </w:r>
      <w:r w:rsidRPr="00422362">
        <w:t xml:space="preserve"> </w:t>
      </w:r>
      <w:r w:rsidRPr="00422362">
        <w:rPr>
          <w:rtl/>
        </w:rPr>
        <w:t>تأکید می‌کند؛ آزمایشی که در سال‌های اخیر جایگاه مهمی در تمایز سنکوپ وازوواگال از سایر علل از دست‌دادن هوشیاری در کودکان یافته است</w:t>
      </w:r>
      <w:r w:rsidRPr="00CA5854">
        <w:rPr>
          <w:sz w:val="22"/>
          <w:szCs w:val="22"/>
        </w:rPr>
        <w:t xml:space="preserve"> (Laranjo et al., 2025)</w:t>
      </w:r>
      <w:r w:rsidR="00CA5854" w:rsidRPr="00CA5854">
        <w:rPr>
          <w:rFonts w:hint="cs"/>
          <w:sz w:val="22"/>
          <w:szCs w:val="22"/>
          <w:rtl/>
        </w:rPr>
        <w:t>.</w:t>
      </w:r>
      <w:r w:rsidRPr="00CA5854">
        <w:rPr>
          <w:sz w:val="22"/>
          <w:szCs w:val="22"/>
        </w:rPr>
        <w:t xml:space="preserve"> </w:t>
      </w:r>
      <w:r w:rsidRPr="00422362">
        <w:rPr>
          <w:rtl/>
        </w:rPr>
        <w:t>این تست، با شناسایی الگو</w:t>
      </w:r>
      <w:r w:rsidR="00532B96" w:rsidRPr="00422362">
        <w:rPr>
          <w:rtl/>
        </w:rPr>
        <w:t xml:space="preserve">های همودینامیک مانند پاسخ </w:t>
      </w:r>
      <w:r w:rsidR="00FF38D4" w:rsidRPr="00CA5854">
        <w:rPr>
          <w:sz w:val="22"/>
          <w:szCs w:val="22"/>
        </w:rPr>
        <w:t>vasodepressor</w:t>
      </w:r>
      <w:r w:rsidRPr="00422362">
        <w:rPr>
          <w:rtl/>
        </w:rPr>
        <w:t xml:space="preserve">، </w:t>
      </w:r>
      <w:r w:rsidR="00FF38D4" w:rsidRPr="00CA5854">
        <w:rPr>
          <w:sz w:val="22"/>
          <w:szCs w:val="22"/>
        </w:rPr>
        <w:t>cardioinhibitory</w:t>
      </w:r>
      <w:r w:rsidR="00FF38D4">
        <w:rPr>
          <w:rFonts w:hint="cs"/>
          <w:rtl/>
          <w:lang w:bidi="fa-IR"/>
        </w:rPr>
        <w:t xml:space="preserve"> </w:t>
      </w:r>
      <w:r w:rsidRPr="00422362">
        <w:rPr>
          <w:rtl/>
        </w:rPr>
        <w:t>یا مختلط، می‌تواند به‌صورت قابل‌اعتمادی تشخیص</w:t>
      </w:r>
      <w:r w:rsidRPr="00422362">
        <w:t xml:space="preserve"> </w:t>
      </w:r>
      <w:r w:rsidRPr="00CA5854">
        <w:rPr>
          <w:sz w:val="22"/>
          <w:szCs w:val="22"/>
        </w:rPr>
        <w:t>VVS</w:t>
      </w:r>
      <w:r w:rsidRPr="00422362">
        <w:t xml:space="preserve"> </w:t>
      </w:r>
      <w:r w:rsidRPr="00422362">
        <w:rPr>
          <w:rtl/>
        </w:rPr>
        <w:t>را تأیید کرده و از اشتباه‌های رایج در افتراق آن از تشنج جلوگیری کند</w:t>
      </w:r>
      <w:r w:rsidRPr="00422362">
        <w:t xml:space="preserve"> </w:t>
      </w:r>
      <w:r w:rsidRPr="00CA5854">
        <w:rPr>
          <w:sz w:val="22"/>
          <w:szCs w:val="22"/>
        </w:rPr>
        <w:t>(Pereira et al., 2019)</w:t>
      </w:r>
      <w:r w:rsidR="00CA5854" w:rsidRPr="00CA5854">
        <w:rPr>
          <w:rFonts w:hint="cs"/>
          <w:sz w:val="22"/>
          <w:szCs w:val="22"/>
          <w:rtl/>
        </w:rPr>
        <w:t>.</w:t>
      </w:r>
    </w:p>
    <w:p w14:paraId="513FAE21" w14:textId="4021AC55" w:rsidR="001B2D06" w:rsidRPr="00422362" w:rsidRDefault="001B2D06" w:rsidP="00CA5854">
      <w:pPr>
        <w:bidi/>
        <w:jc w:val="both"/>
      </w:pPr>
      <w:r w:rsidRPr="00422362">
        <w:rPr>
          <w:rtl/>
        </w:rPr>
        <w:t>در کنار اهمیت تشخیص دقیق، نقش پرستاران در فرآیند مدیریت بالینی کودکان مبتلا به سنکوپ وازوواگال برجسته شده است. پرستاران می‌توانند با جمع‌آوری شرح‌حال دقیق، ارزیابی الگویی علائم، مشارکت در اجرای</w:t>
      </w:r>
      <w:r w:rsidRPr="00422362">
        <w:t xml:space="preserve"> </w:t>
      </w:r>
      <w:r w:rsidRPr="00CA5854">
        <w:rPr>
          <w:sz w:val="22"/>
          <w:szCs w:val="22"/>
        </w:rPr>
        <w:t>HUTT</w:t>
      </w:r>
      <w:r w:rsidRPr="00422362">
        <w:rPr>
          <w:rtl/>
        </w:rPr>
        <w:t>، و آموزش اصول خودمراقبتی</w:t>
      </w:r>
      <w:r w:rsidR="00532B96" w:rsidRPr="00422362">
        <w:rPr>
          <w:rtl/>
        </w:rPr>
        <w:t xml:space="preserve"> شامل</w:t>
      </w:r>
      <w:r w:rsidRPr="00422362">
        <w:t xml:space="preserve"> </w:t>
      </w:r>
      <w:r w:rsidRPr="00422362">
        <w:rPr>
          <w:rtl/>
        </w:rPr>
        <w:t>افزایش مصرف مایعات و نمک، اجتناب از ناشتایی طولانی و تمرین‌های تیلت</w:t>
      </w:r>
      <w:r w:rsidR="00532B96" w:rsidRPr="00422362">
        <w:rPr>
          <w:rtl/>
        </w:rPr>
        <w:t xml:space="preserve">، </w:t>
      </w:r>
      <w:r w:rsidRPr="00422362">
        <w:rPr>
          <w:rtl/>
        </w:rPr>
        <w:t>به‌طور چشمگیری در کاهش دفعات حملات و ارتقای کیفیت زندگی بیماران اثرگذار باشند</w:t>
      </w:r>
      <w:r w:rsidRPr="00422362">
        <w:t xml:space="preserve"> </w:t>
      </w:r>
      <w:r w:rsidRPr="00CA5854">
        <w:rPr>
          <w:sz w:val="22"/>
          <w:szCs w:val="22"/>
        </w:rPr>
        <w:t>(Ahmadi et al., 2024)</w:t>
      </w:r>
      <w:r w:rsidR="00CA5854" w:rsidRPr="00CA5854">
        <w:rPr>
          <w:rFonts w:hint="cs"/>
          <w:sz w:val="22"/>
          <w:szCs w:val="22"/>
          <w:rtl/>
        </w:rPr>
        <w:t>.</w:t>
      </w:r>
      <w:r w:rsidRPr="00CA5854">
        <w:rPr>
          <w:sz w:val="22"/>
          <w:szCs w:val="22"/>
        </w:rPr>
        <w:t xml:space="preserve"> </w:t>
      </w:r>
      <w:r w:rsidRPr="00422362">
        <w:rPr>
          <w:rtl/>
        </w:rPr>
        <w:t>با وجود اهمیت این نقش‌ها، هنوز پژوهش‌های محدودی به بررسی دقیق مداخلات پرستاری و نقش آنان در اصلاح مسیر تشخیصی اشتباه، به‌ویژه در کودکان با تشخیص اولیه صرع، پرداخته‌اند</w:t>
      </w:r>
      <w:r w:rsidRPr="00422362">
        <w:t>.</w:t>
      </w:r>
    </w:p>
    <w:p w14:paraId="05F642A7" w14:textId="7847BB07" w:rsidR="00BB23B9" w:rsidRPr="00422362" w:rsidRDefault="001B2D06" w:rsidP="00863D38">
      <w:pPr>
        <w:bidi/>
        <w:jc w:val="both"/>
      </w:pPr>
      <w:r w:rsidRPr="00422362">
        <w:rPr>
          <w:rtl/>
        </w:rPr>
        <w:t xml:space="preserve">از این رو، مطالعه حاضر با هدف تحلیل مسیر تشخیصی یک کودک </w:t>
      </w:r>
      <w:r w:rsidRPr="00422362">
        <w:rPr>
          <w:rtl/>
          <w:lang w:bidi="fa-IR"/>
        </w:rPr>
        <w:t>۱۲</w:t>
      </w:r>
      <w:r w:rsidRPr="00422362">
        <w:rPr>
          <w:rtl/>
        </w:rPr>
        <w:t xml:space="preserve"> ساله با سابقه تشخیص اشتباه تشنج و تأکید بر نقش پرستاری در تشخیص افتراقی و مدیریت سنکوپ وازوواگال انجام شده است تا بخشی از خلأ موجود در ادبیات علمی را پوشش دهد</w:t>
      </w:r>
      <w:r w:rsidR="00532B96" w:rsidRPr="00422362">
        <w:rPr>
          <w:rtl/>
        </w:rPr>
        <w:t>.</w:t>
      </w:r>
    </w:p>
    <w:p w14:paraId="2DD131A9" w14:textId="77777777" w:rsidR="00B11AC1" w:rsidRPr="00422362" w:rsidRDefault="00B11AC1" w:rsidP="00863D38">
      <w:pPr>
        <w:bidi/>
        <w:jc w:val="both"/>
        <w:rPr>
          <w:rFonts w:eastAsia="Calibri"/>
          <w:rtl/>
          <w:lang w:bidi="fa-IR"/>
        </w:rPr>
      </w:pPr>
    </w:p>
    <w:p w14:paraId="69F1E5A9" w14:textId="6DE63F6F" w:rsidR="00150232" w:rsidRPr="00422362" w:rsidRDefault="00150232" w:rsidP="00863D38">
      <w:pPr>
        <w:bidi/>
        <w:jc w:val="both"/>
        <w:rPr>
          <w:rFonts w:eastAsia="Calibri"/>
          <w:b/>
          <w:bCs/>
          <w:rtl/>
        </w:rPr>
      </w:pPr>
      <w:r w:rsidRPr="00422362">
        <w:rPr>
          <w:rFonts w:eastAsia="Calibri"/>
          <w:b/>
          <w:bCs/>
          <w:rtl/>
        </w:rPr>
        <w:t>روش شناسی</w:t>
      </w:r>
    </w:p>
    <w:p w14:paraId="2EDD3025" w14:textId="69758EFE" w:rsidR="00B56620" w:rsidRPr="00422362" w:rsidRDefault="00B56620" w:rsidP="00863D38">
      <w:pPr>
        <w:bidi/>
        <w:jc w:val="both"/>
      </w:pPr>
      <w:r w:rsidRPr="00422362">
        <w:rPr>
          <w:rtl/>
        </w:rPr>
        <w:t>این پژوهش یک مطالعه موردی با رویکرد توصیفی</w:t>
      </w:r>
      <w:r w:rsidRPr="00422362">
        <w:rPr>
          <w:rFonts w:ascii="Sakkal Majalla" w:hAnsi="Sakkal Majalla" w:cs="Sakkal Majalla" w:hint="cs"/>
          <w:rtl/>
        </w:rPr>
        <w:t>–</w:t>
      </w:r>
      <w:r w:rsidRPr="00422362">
        <w:rPr>
          <w:rFonts w:hint="cs"/>
          <w:rtl/>
        </w:rPr>
        <w:t>تحلیلی</w:t>
      </w:r>
      <w:r w:rsidRPr="00422362">
        <w:rPr>
          <w:rtl/>
        </w:rPr>
        <w:t xml:space="preserve"> است که با هدف تبیین دقیق مسیر تشخیصی، مداخلات پرستاری و پیامدهای مراقبتی در کودک مبتلا به سنکوپ وازوواگال انجام شد.</w:t>
      </w:r>
      <w:r w:rsidRPr="00422362">
        <w:t xml:space="preserve"> </w:t>
      </w:r>
      <w:r w:rsidRPr="00422362">
        <w:rPr>
          <w:rtl/>
        </w:rPr>
        <w:t xml:space="preserve">نمونه پژوهش یک کودک </w:t>
      </w:r>
      <w:r w:rsidRPr="00422362">
        <w:rPr>
          <w:rtl/>
          <w:lang w:bidi="fa-IR"/>
        </w:rPr>
        <w:t>۱۲</w:t>
      </w:r>
      <w:r w:rsidRPr="00422362">
        <w:rPr>
          <w:rtl/>
        </w:rPr>
        <w:t xml:space="preserve"> ساله بود که با سابقه هفت‌ساله تشخیص اشتباه تشنج و دریافت داروهای ضدتشنج به مرکز تخصصی قلب ارجاع شد. روش نمونه‌گیری به‌صورت در دسترس براساس معیارهای ورود شامل:</w:t>
      </w:r>
      <w:r w:rsidRPr="00422362">
        <w:t xml:space="preserve"> </w:t>
      </w:r>
      <w:r w:rsidRPr="00422362">
        <w:rPr>
          <w:rtl/>
        </w:rPr>
        <w:t>تشخیص قطعی</w:t>
      </w:r>
      <w:r w:rsidRPr="00422362">
        <w:t xml:space="preserve"> </w:t>
      </w:r>
      <w:r w:rsidRPr="00CA5854">
        <w:rPr>
          <w:sz w:val="22"/>
          <w:szCs w:val="22"/>
        </w:rPr>
        <w:t>VVS</w:t>
      </w:r>
      <w:r w:rsidRPr="00422362">
        <w:t xml:space="preserve"> </w:t>
      </w:r>
      <w:r w:rsidRPr="00422362">
        <w:rPr>
          <w:rtl/>
        </w:rPr>
        <w:t>پس از انجام تست</w:t>
      </w:r>
      <w:r w:rsidRPr="00422362">
        <w:t xml:space="preserve"> </w:t>
      </w:r>
      <w:r w:rsidRPr="00CA5854">
        <w:rPr>
          <w:sz w:val="22"/>
          <w:szCs w:val="22"/>
        </w:rPr>
        <w:t>Head-up Tilt (HUTT)</w:t>
      </w:r>
      <w:r w:rsidRPr="00422362">
        <w:rPr>
          <w:rtl/>
        </w:rPr>
        <w:t>، ثبات علائم حیاتی، و اخذ رضایت آگاهانه کتبی از والدین انجام شد. معیارهای خروج شامل وجود بیماری‌های زمینه‌ای قلبی مانند آریتمی، نارسایی قلبی یا سابقه جراحی قلب بود.</w:t>
      </w:r>
    </w:p>
    <w:p w14:paraId="3B9C593E" w14:textId="2ADC86A2" w:rsidR="00B56620" w:rsidRPr="00422362" w:rsidRDefault="00B56620" w:rsidP="00863D38">
      <w:pPr>
        <w:bidi/>
        <w:rPr>
          <w:rtl/>
        </w:rPr>
      </w:pPr>
      <w:r w:rsidRPr="00422362">
        <w:rPr>
          <w:b/>
          <w:bCs/>
          <w:rtl/>
        </w:rPr>
        <w:t>ابزارهای گردآوری داده‌ها</w:t>
      </w:r>
      <w:r w:rsidRPr="00422362">
        <w:rPr>
          <w:rtl/>
        </w:rPr>
        <w:t xml:space="preserve"> شامل:</w:t>
      </w:r>
    </w:p>
    <w:p w14:paraId="1FDE847C" w14:textId="77777777" w:rsidR="00B56620" w:rsidRPr="00422362" w:rsidRDefault="00B56620" w:rsidP="00863D38">
      <w:pPr>
        <w:pStyle w:val="ListParagraph"/>
        <w:numPr>
          <w:ilvl w:val="0"/>
          <w:numId w:val="14"/>
        </w:numPr>
        <w:bidi/>
        <w:spacing w:after="0" w:line="240" w:lineRule="auto"/>
        <w:rPr>
          <w:rFonts w:asciiTheme="majorBidi" w:hAnsiTheme="majorBidi" w:cs="B Nazanin"/>
          <w:rtl/>
        </w:rPr>
      </w:pPr>
      <w:r w:rsidRPr="00422362">
        <w:rPr>
          <w:rFonts w:asciiTheme="majorBidi" w:hAnsiTheme="majorBidi" w:cs="B Nazanin"/>
          <w:rtl/>
        </w:rPr>
        <w:t>چک‌لیست مشخصات دموگرافیک و سابقه پزشکی،</w:t>
      </w:r>
    </w:p>
    <w:p w14:paraId="380D472D" w14:textId="0536F193" w:rsidR="00B56620" w:rsidRPr="00422362" w:rsidRDefault="00B56620" w:rsidP="00863D38">
      <w:pPr>
        <w:pStyle w:val="ListParagraph"/>
        <w:numPr>
          <w:ilvl w:val="0"/>
          <w:numId w:val="14"/>
        </w:numPr>
        <w:bidi/>
        <w:spacing w:after="0" w:line="240" w:lineRule="auto"/>
        <w:rPr>
          <w:rFonts w:asciiTheme="majorBidi" w:hAnsiTheme="majorBidi" w:cs="B Nazanin"/>
          <w:rtl/>
        </w:rPr>
      </w:pPr>
      <w:r w:rsidRPr="00422362">
        <w:rPr>
          <w:rFonts w:asciiTheme="majorBidi" w:hAnsiTheme="majorBidi" w:cs="B Nazanin"/>
          <w:rtl/>
        </w:rPr>
        <w:t>فرم ثبت اطلاعات بالینی و تشخیصی (علائم، نتایج</w:t>
      </w:r>
      <w:r w:rsidRPr="00422362">
        <w:rPr>
          <w:rFonts w:asciiTheme="majorBidi" w:hAnsiTheme="majorBidi" w:cs="B Nazanin"/>
        </w:rPr>
        <w:t xml:space="preserve"> ECG</w:t>
      </w:r>
      <w:r w:rsidRPr="00422362">
        <w:rPr>
          <w:rFonts w:asciiTheme="majorBidi" w:hAnsiTheme="majorBidi" w:cs="B Nazanin"/>
          <w:rtl/>
        </w:rPr>
        <w:t>، هولتر مانیتورینگ و</w:t>
      </w:r>
      <w:r w:rsidRPr="00422362">
        <w:rPr>
          <w:rFonts w:asciiTheme="majorBidi" w:hAnsiTheme="majorBidi" w:cs="B Nazanin"/>
        </w:rPr>
        <w:t xml:space="preserve"> CEPT</w:t>
      </w:r>
      <w:r w:rsidRPr="00422362">
        <w:rPr>
          <w:rFonts w:asciiTheme="majorBidi" w:hAnsiTheme="majorBidi" w:cs="B Nazanin"/>
          <w:rtl/>
        </w:rPr>
        <w:t>)،</w:t>
      </w:r>
    </w:p>
    <w:p w14:paraId="14D27E6F" w14:textId="322E4CA9" w:rsidR="00B56620" w:rsidRPr="00422362" w:rsidRDefault="00B56620" w:rsidP="00863D38">
      <w:pPr>
        <w:pStyle w:val="ListParagraph"/>
        <w:numPr>
          <w:ilvl w:val="0"/>
          <w:numId w:val="14"/>
        </w:numPr>
        <w:bidi/>
        <w:spacing w:after="0" w:line="240" w:lineRule="auto"/>
        <w:rPr>
          <w:rFonts w:asciiTheme="majorBidi" w:hAnsiTheme="majorBidi" w:cs="B Nazanin"/>
          <w:rtl/>
        </w:rPr>
      </w:pPr>
      <w:r w:rsidRPr="00422362">
        <w:rPr>
          <w:rFonts w:asciiTheme="majorBidi" w:hAnsiTheme="majorBidi" w:cs="B Nazanin"/>
          <w:rtl/>
        </w:rPr>
        <w:t>فرم اختصاصی ثبت مراحل و یافته‌های</w:t>
      </w:r>
      <w:r w:rsidRPr="00422362">
        <w:rPr>
          <w:rFonts w:asciiTheme="majorBidi" w:hAnsiTheme="majorBidi" w:cs="B Nazanin"/>
        </w:rPr>
        <w:t xml:space="preserve"> HUTT</w:t>
      </w:r>
      <w:r w:rsidRPr="00422362">
        <w:rPr>
          <w:rFonts w:asciiTheme="majorBidi" w:hAnsiTheme="majorBidi" w:cs="B Nazanin"/>
          <w:rtl/>
        </w:rPr>
        <w:t>،</w:t>
      </w:r>
    </w:p>
    <w:p w14:paraId="3AD1D6EC" w14:textId="43CA9E25" w:rsidR="00B56620" w:rsidRPr="00422362" w:rsidRDefault="00B56620" w:rsidP="00863D38">
      <w:pPr>
        <w:pStyle w:val="ListParagraph"/>
        <w:numPr>
          <w:ilvl w:val="0"/>
          <w:numId w:val="14"/>
        </w:numPr>
        <w:bidi/>
        <w:spacing w:after="0" w:line="240" w:lineRule="auto"/>
        <w:rPr>
          <w:rFonts w:asciiTheme="majorBidi" w:hAnsiTheme="majorBidi" w:cs="B Nazanin"/>
          <w:rtl/>
        </w:rPr>
      </w:pPr>
      <w:r w:rsidRPr="00422362">
        <w:rPr>
          <w:rFonts w:asciiTheme="majorBidi" w:hAnsiTheme="majorBidi" w:cs="B Nazanin"/>
          <w:rtl/>
        </w:rPr>
        <w:t>چک‌لیست مداخلات پرستاری در مراحل قبل، حین و پس از تست،</w:t>
      </w:r>
    </w:p>
    <w:p w14:paraId="768CBA9A" w14:textId="5529C45F" w:rsidR="00B56620" w:rsidRPr="00422362" w:rsidRDefault="00B56620" w:rsidP="00863D38">
      <w:pPr>
        <w:pStyle w:val="ListParagraph"/>
        <w:numPr>
          <w:ilvl w:val="0"/>
          <w:numId w:val="14"/>
        </w:numPr>
        <w:bidi/>
        <w:spacing w:after="0" w:line="240" w:lineRule="auto"/>
        <w:rPr>
          <w:rFonts w:asciiTheme="majorBidi" w:hAnsiTheme="majorBidi" w:cs="B Nazanin"/>
        </w:rPr>
      </w:pPr>
      <w:r w:rsidRPr="00422362">
        <w:rPr>
          <w:rFonts w:asciiTheme="majorBidi" w:hAnsiTheme="majorBidi" w:cs="B Nazanin"/>
          <w:rtl/>
        </w:rPr>
        <w:t>پرونده پزشکی بیمار و ثبت‌های پرستاری بخش قلب</w:t>
      </w:r>
      <w:r w:rsidRPr="00422362">
        <w:rPr>
          <w:rFonts w:asciiTheme="majorBidi" w:hAnsiTheme="majorBidi" w:cs="B Nazanin"/>
        </w:rPr>
        <w:t>.</w:t>
      </w:r>
    </w:p>
    <w:p w14:paraId="0FDFAADF" w14:textId="68929418" w:rsidR="00B56620" w:rsidRPr="00422362" w:rsidRDefault="00B56620" w:rsidP="00863D38">
      <w:pPr>
        <w:bidi/>
        <w:jc w:val="both"/>
      </w:pPr>
      <w:r w:rsidRPr="00422362">
        <w:rPr>
          <w:rtl/>
        </w:rPr>
        <w:lastRenderedPageBreak/>
        <w:t>به‌منظور تعیین روایی محتوای ابزارها، کلیه فرم‌ها توسط پانلی شامل دو متخصص الکتروفیزیولوژی قلب، دو عضو هیئت‌علمی پرستاری قلب و عروق و یک متخصص روش تحقیق بررسی و تأیید شدند</w:t>
      </w:r>
      <w:r w:rsidR="00D402EB" w:rsidRPr="00422362">
        <w:rPr>
          <w:rtl/>
        </w:rPr>
        <w:t>.</w:t>
      </w:r>
      <w:r w:rsidRPr="00422362">
        <w:t xml:space="preserve"> </w:t>
      </w:r>
      <w:r w:rsidRPr="00422362">
        <w:rPr>
          <w:rtl/>
        </w:rPr>
        <w:t>پایایی ابزارها نیز با روش بازآزمایی با فاصله یک‌هفته‌ای بر روی داده‌های پرونده اندازه‌گیری و ضریب پایایی 0.91 به‌دست آمد که نشان‌دهنده ثبات مناسب ابزار است</w:t>
      </w:r>
      <w:r w:rsidR="00D402EB" w:rsidRPr="00422362">
        <w:rPr>
          <w:rtl/>
        </w:rPr>
        <w:t>.</w:t>
      </w:r>
    </w:p>
    <w:p w14:paraId="12AAE97B" w14:textId="77777777" w:rsidR="00B56620" w:rsidRPr="00422362" w:rsidRDefault="00B56620" w:rsidP="00863D38">
      <w:pPr>
        <w:bidi/>
        <w:jc w:val="both"/>
      </w:pPr>
      <w:r w:rsidRPr="00422362">
        <w:rPr>
          <w:rtl/>
        </w:rPr>
        <w:t>گردآوری داده‌ها به‌صورت ترکیبی از روش‌های گذشته‌نگر و آینده‌نگر انجام شد. اطلاعات از طریق بررسی پرونده پزشکی، مشاهدات بالینی پرستار، مصاحبه با بیمار و والدین، و ثبت ساختارمند نتایج</w:t>
      </w:r>
      <w:r w:rsidRPr="00422362">
        <w:t xml:space="preserve"> </w:t>
      </w:r>
      <w:r w:rsidRPr="00CA5854">
        <w:rPr>
          <w:sz w:val="22"/>
          <w:szCs w:val="22"/>
        </w:rPr>
        <w:t>HUTT</w:t>
      </w:r>
      <w:r w:rsidRPr="00422362">
        <w:t xml:space="preserve"> </w:t>
      </w:r>
      <w:r w:rsidRPr="00422362">
        <w:rPr>
          <w:rtl/>
        </w:rPr>
        <w:t>گردآوری گردید. مصاحبه نیمه‌ساختاریافته با والدین برای بررسی شرح‌حال دقیق حملات، اصول خودمراقبتی و نحوه اجرای مداخلات پرستاری انجام شد</w:t>
      </w:r>
      <w:r w:rsidRPr="00422362">
        <w:t>.</w:t>
      </w:r>
    </w:p>
    <w:p w14:paraId="41CBDD90" w14:textId="24E514C6" w:rsidR="00B56620" w:rsidRPr="00422362" w:rsidRDefault="00B56620" w:rsidP="00863D38">
      <w:pPr>
        <w:bidi/>
        <w:jc w:val="both"/>
      </w:pPr>
      <w:r w:rsidRPr="00422362">
        <w:rPr>
          <w:rtl/>
        </w:rPr>
        <w:t>داده‌ها در قالب محورهای بالینی شامل روند تشخیص، الگوهای علائم، نتایج</w:t>
      </w:r>
      <w:r w:rsidRPr="00422362">
        <w:t xml:space="preserve"> </w:t>
      </w:r>
      <w:r w:rsidRPr="00CA5854">
        <w:rPr>
          <w:sz w:val="22"/>
          <w:szCs w:val="22"/>
        </w:rPr>
        <w:t>HUTT</w:t>
      </w:r>
      <w:r w:rsidRPr="00422362">
        <w:rPr>
          <w:rtl/>
        </w:rPr>
        <w:t>، مداخلات پرستاری و پیامدهای مراقبتی دسته‌بندی و سپس تفسیر شدند</w:t>
      </w:r>
      <w:r w:rsidR="00D402EB" w:rsidRPr="00422362">
        <w:rPr>
          <w:rtl/>
        </w:rPr>
        <w:t>.</w:t>
      </w:r>
    </w:p>
    <w:p w14:paraId="44FFBAE6" w14:textId="0810C026" w:rsidR="00B56620" w:rsidRPr="00422362" w:rsidRDefault="00B56620" w:rsidP="00863D38">
      <w:pPr>
        <w:bidi/>
        <w:jc w:val="both"/>
      </w:pPr>
      <w:r w:rsidRPr="00422362">
        <w:rPr>
          <w:rtl/>
        </w:rPr>
        <w:t xml:space="preserve">کلیه ملاحظات اخلاقی از جمله حفظ محرمانگی، ناشناس‌سازی اطلاعات و اخذ رضایت‌نامه آگاهانه رعایت شد. </w:t>
      </w:r>
    </w:p>
    <w:p w14:paraId="1031533A" w14:textId="10FE3DEE" w:rsidR="00DB14B3" w:rsidRPr="00422362" w:rsidRDefault="00DB14B3" w:rsidP="00863D38">
      <w:pPr>
        <w:bidi/>
        <w:jc w:val="both"/>
      </w:pPr>
      <w:r w:rsidRPr="00422362">
        <w:rPr>
          <w:rtl/>
        </w:rPr>
        <w:t xml:space="preserve"> </w:t>
      </w:r>
    </w:p>
    <w:p w14:paraId="34CB88C0" w14:textId="5A3F106D" w:rsidR="00F91ACD" w:rsidRPr="00422362" w:rsidRDefault="00FA7B74" w:rsidP="00863D38">
      <w:pPr>
        <w:bidi/>
        <w:jc w:val="both"/>
      </w:pPr>
      <w:r w:rsidRPr="00422362">
        <w:rPr>
          <w:b/>
          <w:bCs/>
          <w:rtl/>
        </w:rPr>
        <w:t>یافته‌ها</w:t>
      </w:r>
      <w:r w:rsidR="00F757DC" w:rsidRPr="00422362">
        <w:rPr>
          <w:b/>
          <w:bCs/>
          <w:rtl/>
        </w:rPr>
        <w:t xml:space="preserve">  </w:t>
      </w:r>
    </w:p>
    <w:p w14:paraId="2406C721" w14:textId="00BC2E96" w:rsidR="00F91ACD" w:rsidRPr="00422362" w:rsidRDefault="00F91ACD" w:rsidP="00863D38">
      <w:pPr>
        <w:pStyle w:val="NormalWeb"/>
        <w:bidi/>
        <w:spacing w:before="0" w:beforeAutospacing="0" w:after="0" w:afterAutospacing="0"/>
        <w:jc w:val="both"/>
        <w:rPr>
          <w:b/>
          <w:bCs/>
        </w:rPr>
      </w:pPr>
      <w:r w:rsidRPr="00422362">
        <w:rPr>
          <w:b/>
          <w:bCs/>
          <w:rtl/>
          <w:lang w:bidi="fa-IR"/>
        </w:rPr>
        <w:t>۱</w:t>
      </w:r>
      <w:r w:rsidRPr="00422362">
        <w:rPr>
          <w:b/>
          <w:bCs/>
          <w:rtl/>
        </w:rPr>
        <w:t>.</w:t>
      </w:r>
      <w:r w:rsidRPr="00422362">
        <w:rPr>
          <w:b/>
          <w:bCs/>
        </w:rPr>
        <w:t xml:space="preserve"> </w:t>
      </w:r>
      <w:r w:rsidRPr="00422362">
        <w:rPr>
          <w:b/>
          <w:bCs/>
          <w:rtl/>
        </w:rPr>
        <w:t>مسیر بالینی و مشخصات بیمار</w:t>
      </w:r>
    </w:p>
    <w:p w14:paraId="33120944" w14:textId="40F40A74" w:rsidR="00F91ACD" w:rsidRPr="00422362" w:rsidRDefault="00F91ACD" w:rsidP="00863D38">
      <w:pPr>
        <w:pStyle w:val="NormalWeb"/>
        <w:bidi/>
        <w:spacing w:before="0" w:beforeAutospacing="0" w:after="0" w:afterAutospacing="0"/>
        <w:jc w:val="both"/>
      </w:pPr>
      <w:r w:rsidRPr="00422362">
        <w:rPr>
          <w:rtl/>
        </w:rPr>
        <w:t xml:space="preserve">بیمار پسر </w:t>
      </w:r>
      <w:r w:rsidRPr="00422362">
        <w:rPr>
          <w:rtl/>
          <w:lang w:bidi="fa-IR"/>
        </w:rPr>
        <w:t>۱۲</w:t>
      </w:r>
      <w:r w:rsidRPr="00422362">
        <w:rPr>
          <w:rtl/>
        </w:rPr>
        <w:t xml:space="preserve"> ساله‌ای بود که از </w:t>
      </w:r>
      <w:r w:rsidRPr="00422362">
        <w:rPr>
          <w:rtl/>
          <w:lang w:bidi="fa-IR"/>
        </w:rPr>
        <w:t>۵</w:t>
      </w:r>
      <w:r w:rsidRPr="00422362">
        <w:rPr>
          <w:rtl/>
        </w:rPr>
        <w:t xml:space="preserve"> سالگی با تشخیص اولیه صرع تحت درمان قرار داشت. حملات از دست‌دادن هوشیاری در ابتدا به‌دلیل شباهت با تشنج به‌عنوان «صرع» تفسیر شده و بیمار طی سال‌ها داروهای ضدتشنج شامل کاربامازپین </w:t>
      </w:r>
      <w:r w:rsidRPr="00422362">
        <w:rPr>
          <w:rtl/>
          <w:lang w:bidi="fa-IR"/>
        </w:rPr>
        <w:t>۴۰۰</w:t>
      </w:r>
      <w:r w:rsidRPr="00422362">
        <w:rPr>
          <w:rtl/>
        </w:rPr>
        <w:t xml:space="preserve"> میلی‌گرم</w:t>
      </w:r>
      <w:r w:rsidRPr="00422362">
        <w:rPr>
          <w:b/>
          <w:bCs/>
          <w:rtl/>
        </w:rPr>
        <w:t xml:space="preserve"> </w:t>
      </w:r>
      <w:r w:rsidRPr="00422362">
        <w:rPr>
          <w:rtl/>
        </w:rPr>
        <w:t xml:space="preserve">دوبار در روز و لوبل </w:t>
      </w:r>
      <w:r w:rsidRPr="00422362">
        <w:rPr>
          <w:rtl/>
          <w:lang w:bidi="fa-IR"/>
        </w:rPr>
        <w:t>۷۵۰</w:t>
      </w:r>
      <w:r w:rsidRPr="00422362">
        <w:rPr>
          <w:rtl/>
        </w:rPr>
        <w:t xml:space="preserve"> میلی‌گرم روزانه دریافت می‌کرد، اما هیچ پاسخ درمانی معنی‌داری مشاهده نشد. طی یک سال گذشته، با بهبود توانایی کودک در بیان علائم، والدین گزارش کردند که اپیزودها اغلب با </w:t>
      </w:r>
      <w:r w:rsidR="00040944" w:rsidRPr="00422362">
        <w:rPr>
          <w:rtl/>
        </w:rPr>
        <w:t>پیش‌نشانه</w:t>
      </w:r>
      <w:r w:rsidRPr="00422362">
        <w:rPr>
          <w:rtl/>
        </w:rPr>
        <w:t xml:space="preserve"> شامل تهوع، سبکی‌سر و سرگیجه آغاز شده و سپس بیمار به‌طور ناگهانی سقوط می‌کند</w:t>
      </w:r>
      <w:r w:rsidR="00040944" w:rsidRPr="00422362">
        <w:rPr>
          <w:rtl/>
        </w:rPr>
        <w:t xml:space="preserve">. </w:t>
      </w:r>
      <w:r w:rsidRPr="00422362">
        <w:rPr>
          <w:rtl/>
        </w:rPr>
        <w:t xml:space="preserve">در </w:t>
      </w:r>
      <w:r w:rsidR="00040944" w:rsidRPr="00422362">
        <w:rPr>
          <w:rtl/>
        </w:rPr>
        <w:t>یک ماه گذشته</w:t>
      </w:r>
      <w:r w:rsidRPr="00422362">
        <w:rPr>
          <w:rtl/>
        </w:rPr>
        <w:t xml:space="preserve">، بیمار برای ارزیابی دقیق‌تر به مرکز تخصصی قلب چمران اصفهان ارجاع شد. در ارزیابی اولیه پرستاری، بیمار هوشیار، آگاه، مستقل در فعالیت‌های روزمره و بدون مشکل عملکردی یا شناختی بود. وزن </w:t>
      </w:r>
      <w:r w:rsidRPr="00422362">
        <w:rPr>
          <w:rtl/>
          <w:lang w:bidi="fa-IR"/>
        </w:rPr>
        <w:t>۳۴</w:t>
      </w:r>
      <w:r w:rsidRPr="00422362">
        <w:rPr>
          <w:rtl/>
        </w:rPr>
        <w:t xml:space="preserve"> کیلوگرم، قد </w:t>
      </w:r>
      <w:r w:rsidRPr="00422362">
        <w:rPr>
          <w:rtl/>
          <w:lang w:bidi="fa-IR"/>
        </w:rPr>
        <w:t>۱۴۱</w:t>
      </w:r>
      <w:r w:rsidRPr="00422362">
        <w:rPr>
          <w:rtl/>
        </w:rPr>
        <w:t xml:space="preserve"> سانتی‌متر و</w:t>
      </w:r>
      <w:r w:rsidRPr="00422362">
        <w:t xml:space="preserve"> </w:t>
      </w:r>
      <w:r w:rsidRPr="00CA5854">
        <w:rPr>
          <w:sz w:val="22"/>
          <w:szCs w:val="22"/>
        </w:rPr>
        <w:t>BMI</w:t>
      </w:r>
      <w:r w:rsidRPr="00422362">
        <w:t xml:space="preserve"> </w:t>
      </w:r>
      <w:r w:rsidRPr="00422362">
        <w:rPr>
          <w:rtl/>
        </w:rPr>
        <w:t>در محدوده طبیعی ثبت شد. هیچ‌گونه کاهش وزن ناخواسته یا اختلال یادگیری گزارش نگردید</w:t>
      </w:r>
      <w:r w:rsidRPr="00422362">
        <w:t>.</w:t>
      </w:r>
    </w:p>
    <w:p w14:paraId="55FA5799" w14:textId="61AE851C" w:rsidR="00F91ACD" w:rsidRPr="00422362" w:rsidRDefault="00F91ACD" w:rsidP="00863D38">
      <w:pPr>
        <w:pStyle w:val="NormalWeb"/>
        <w:bidi/>
        <w:spacing w:before="0" w:beforeAutospacing="0" w:after="0" w:afterAutospacing="0"/>
        <w:jc w:val="both"/>
      </w:pPr>
      <w:r w:rsidRPr="00422362">
        <w:rPr>
          <w:b/>
          <w:bCs/>
          <w:rtl/>
        </w:rPr>
        <w:t>علائم و ویژگی‌های بالینی حملات شامل موارد زیر بود</w:t>
      </w:r>
      <w:r w:rsidR="00040944" w:rsidRPr="00422362">
        <w:rPr>
          <w:b/>
          <w:bCs/>
          <w:rtl/>
        </w:rPr>
        <w:t>:</w:t>
      </w:r>
    </w:p>
    <w:p w14:paraId="7FFF5B43" w14:textId="01101902" w:rsidR="00F91ACD" w:rsidRPr="00422362" w:rsidRDefault="00F91ACD" w:rsidP="00863D38">
      <w:pPr>
        <w:pStyle w:val="NormalWeb"/>
        <w:numPr>
          <w:ilvl w:val="0"/>
          <w:numId w:val="15"/>
        </w:numPr>
        <w:bidi/>
        <w:spacing w:before="0" w:beforeAutospacing="0" w:after="0" w:afterAutospacing="0"/>
        <w:jc w:val="both"/>
      </w:pPr>
      <w:r w:rsidRPr="00422362">
        <w:rPr>
          <w:rtl/>
        </w:rPr>
        <w:t>تهوع به‌عنوان نخستین علامت</w:t>
      </w:r>
      <w:r w:rsidRPr="00422362">
        <w:t xml:space="preserve"> </w:t>
      </w:r>
      <w:r w:rsidR="00040944" w:rsidRPr="00422362">
        <w:rPr>
          <w:rtl/>
        </w:rPr>
        <w:t xml:space="preserve"> (پیش‌نشانه)</w:t>
      </w:r>
    </w:p>
    <w:p w14:paraId="025D1739" w14:textId="77777777" w:rsidR="00F91ACD" w:rsidRPr="00422362" w:rsidRDefault="00F91ACD" w:rsidP="00863D38">
      <w:pPr>
        <w:pStyle w:val="NormalWeb"/>
        <w:numPr>
          <w:ilvl w:val="0"/>
          <w:numId w:val="15"/>
        </w:numPr>
        <w:bidi/>
        <w:spacing w:before="0" w:beforeAutospacing="0" w:after="0" w:afterAutospacing="0"/>
        <w:jc w:val="both"/>
      </w:pPr>
      <w:r w:rsidRPr="00422362">
        <w:rPr>
          <w:rtl/>
        </w:rPr>
        <w:t>احساس سبکی‌سر، ضعف و سرگیجه پیش از سقوط</w:t>
      </w:r>
    </w:p>
    <w:p w14:paraId="48509F2D" w14:textId="77777777" w:rsidR="00F91ACD" w:rsidRPr="00422362" w:rsidRDefault="00F91ACD" w:rsidP="00863D38">
      <w:pPr>
        <w:pStyle w:val="NormalWeb"/>
        <w:numPr>
          <w:ilvl w:val="0"/>
          <w:numId w:val="15"/>
        </w:numPr>
        <w:bidi/>
        <w:spacing w:before="0" w:beforeAutospacing="0" w:after="0" w:afterAutospacing="0"/>
        <w:jc w:val="both"/>
      </w:pPr>
      <w:r w:rsidRPr="00422362">
        <w:rPr>
          <w:rtl/>
        </w:rPr>
        <w:t>افت ناگهانی سطح هوشیاری بدون پیش‌آگهی مشخص</w:t>
      </w:r>
    </w:p>
    <w:p w14:paraId="57F76767" w14:textId="77777777" w:rsidR="00F91ACD" w:rsidRPr="00422362" w:rsidRDefault="00F91ACD" w:rsidP="00863D38">
      <w:pPr>
        <w:pStyle w:val="NormalWeb"/>
        <w:numPr>
          <w:ilvl w:val="0"/>
          <w:numId w:val="15"/>
        </w:numPr>
        <w:bidi/>
        <w:spacing w:before="0" w:beforeAutospacing="0" w:after="0" w:afterAutospacing="0"/>
        <w:jc w:val="both"/>
      </w:pPr>
      <w:r w:rsidRPr="00422362">
        <w:rPr>
          <w:rtl/>
        </w:rPr>
        <w:t>عدم وجود حرکات تونیک</w:t>
      </w:r>
      <w:r w:rsidRPr="00422362">
        <w:rPr>
          <w:rFonts w:ascii="Sakkal Majalla" w:hAnsi="Sakkal Majalla" w:cs="Sakkal Majalla" w:hint="cs"/>
          <w:rtl/>
        </w:rPr>
        <w:t>–</w:t>
      </w:r>
      <w:r w:rsidRPr="00422362">
        <w:rPr>
          <w:rFonts w:hint="cs"/>
          <w:rtl/>
        </w:rPr>
        <w:t>کلونیک،</w:t>
      </w:r>
      <w:r w:rsidRPr="00422362">
        <w:rPr>
          <w:rtl/>
        </w:rPr>
        <w:t xml:space="preserve"> </w:t>
      </w:r>
      <w:r w:rsidRPr="00422362">
        <w:rPr>
          <w:rFonts w:hint="cs"/>
          <w:rtl/>
        </w:rPr>
        <w:t>عدم</w:t>
      </w:r>
      <w:r w:rsidRPr="00422362">
        <w:rPr>
          <w:rtl/>
        </w:rPr>
        <w:t xml:space="preserve"> </w:t>
      </w:r>
      <w:r w:rsidRPr="00422362">
        <w:rPr>
          <w:rFonts w:hint="cs"/>
          <w:rtl/>
        </w:rPr>
        <w:t>گازگرفتگی</w:t>
      </w:r>
      <w:r w:rsidRPr="00422362">
        <w:rPr>
          <w:rtl/>
        </w:rPr>
        <w:t xml:space="preserve"> </w:t>
      </w:r>
      <w:r w:rsidRPr="00422362">
        <w:rPr>
          <w:rFonts w:hint="cs"/>
          <w:rtl/>
        </w:rPr>
        <w:t>زبان</w:t>
      </w:r>
      <w:r w:rsidRPr="00422362">
        <w:rPr>
          <w:rtl/>
        </w:rPr>
        <w:t xml:space="preserve"> </w:t>
      </w:r>
      <w:r w:rsidRPr="00422362">
        <w:rPr>
          <w:rFonts w:hint="cs"/>
          <w:rtl/>
        </w:rPr>
        <w:t>و</w:t>
      </w:r>
      <w:r w:rsidRPr="00422362">
        <w:rPr>
          <w:rtl/>
        </w:rPr>
        <w:t xml:space="preserve"> </w:t>
      </w:r>
      <w:r w:rsidRPr="00422362">
        <w:rPr>
          <w:rFonts w:hint="cs"/>
          <w:rtl/>
        </w:rPr>
        <w:t>عدم</w:t>
      </w:r>
      <w:r w:rsidRPr="00422362">
        <w:rPr>
          <w:rtl/>
        </w:rPr>
        <w:t xml:space="preserve"> </w:t>
      </w:r>
      <w:r w:rsidRPr="00422362">
        <w:rPr>
          <w:rFonts w:hint="cs"/>
          <w:rtl/>
        </w:rPr>
        <w:t>بی‌اختیاری</w:t>
      </w:r>
      <w:r w:rsidRPr="00422362">
        <w:rPr>
          <w:rtl/>
        </w:rPr>
        <w:t xml:space="preserve"> </w:t>
      </w:r>
      <w:r w:rsidRPr="00422362">
        <w:rPr>
          <w:rFonts w:hint="cs"/>
          <w:rtl/>
        </w:rPr>
        <w:t>ادرار</w:t>
      </w:r>
    </w:p>
    <w:p w14:paraId="4946B408" w14:textId="77777777" w:rsidR="00F91ACD" w:rsidRPr="00422362" w:rsidRDefault="00F91ACD" w:rsidP="00863D38">
      <w:pPr>
        <w:pStyle w:val="NormalWeb"/>
        <w:numPr>
          <w:ilvl w:val="0"/>
          <w:numId w:val="15"/>
        </w:numPr>
        <w:bidi/>
        <w:spacing w:before="0" w:beforeAutospacing="0" w:after="0" w:afterAutospacing="0"/>
        <w:jc w:val="both"/>
      </w:pPr>
      <w:r w:rsidRPr="00422362">
        <w:rPr>
          <w:rtl/>
        </w:rPr>
        <w:t>بروز حملات عمدتاً در وضعیت ایستاده، بدون تریگر مشخص</w:t>
      </w:r>
    </w:p>
    <w:p w14:paraId="5344365E" w14:textId="77777777" w:rsidR="00040944" w:rsidRPr="00422362" w:rsidRDefault="00F91ACD" w:rsidP="00863D38">
      <w:pPr>
        <w:pStyle w:val="NormalWeb"/>
        <w:numPr>
          <w:ilvl w:val="0"/>
          <w:numId w:val="15"/>
        </w:numPr>
        <w:bidi/>
        <w:spacing w:before="0" w:beforeAutospacing="0" w:after="0" w:afterAutospacing="0"/>
        <w:jc w:val="both"/>
      </w:pPr>
      <w:r w:rsidRPr="00422362">
        <w:rPr>
          <w:rtl/>
        </w:rPr>
        <w:t>عدم پاسخ به داروهای ضدتشنج</w:t>
      </w:r>
    </w:p>
    <w:p w14:paraId="38757A0A" w14:textId="6C9F03CC" w:rsidR="00F91ACD" w:rsidRPr="00422362" w:rsidRDefault="00F91ACD" w:rsidP="00863D38">
      <w:pPr>
        <w:pStyle w:val="NormalWeb"/>
        <w:bidi/>
        <w:spacing w:before="0" w:beforeAutospacing="0" w:after="0" w:afterAutospacing="0"/>
        <w:jc w:val="both"/>
      </w:pPr>
      <w:r w:rsidRPr="00422362">
        <w:rPr>
          <w:rtl/>
        </w:rPr>
        <w:t>این مجموعه یافته‌ها و تاریخچه بالینی، احتمال سنکوپ وازوواگال</w:t>
      </w:r>
      <w:r w:rsidRPr="00422362">
        <w:t xml:space="preserve"> </w:t>
      </w:r>
      <w:r w:rsidRPr="00CA5854">
        <w:t>(VVS)</w:t>
      </w:r>
      <w:r w:rsidRPr="00422362">
        <w:t xml:space="preserve"> </w:t>
      </w:r>
      <w:r w:rsidRPr="00422362">
        <w:rPr>
          <w:rtl/>
        </w:rPr>
        <w:t>را تقویت کرد</w:t>
      </w:r>
      <w:r w:rsidR="00040944" w:rsidRPr="00422362">
        <w:rPr>
          <w:rtl/>
        </w:rPr>
        <w:t>.</w:t>
      </w:r>
    </w:p>
    <w:p w14:paraId="0DD79107" w14:textId="0C9E36D6" w:rsidR="00F91ACD" w:rsidRPr="00422362" w:rsidRDefault="00F91ACD" w:rsidP="00863D38">
      <w:pPr>
        <w:pStyle w:val="NormalWeb"/>
        <w:bidi/>
        <w:spacing w:before="0" w:beforeAutospacing="0" w:after="0" w:afterAutospacing="0"/>
        <w:jc w:val="both"/>
      </w:pPr>
      <w:r w:rsidRPr="00422362">
        <w:rPr>
          <w:rtl/>
        </w:rPr>
        <w:t>علائم حیاتی در بدو ورود</w:t>
      </w:r>
      <w:r w:rsidR="00040944" w:rsidRPr="00422362">
        <w:rPr>
          <w:rtl/>
        </w:rPr>
        <w:t>:</w:t>
      </w:r>
    </w:p>
    <w:p w14:paraId="21E36048" w14:textId="27C8DF6D" w:rsidR="00F91ACD" w:rsidRPr="00422362" w:rsidRDefault="00F91ACD" w:rsidP="00CA5854">
      <w:pPr>
        <w:pStyle w:val="NormalWeb"/>
        <w:numPr>
          <w:ilvl w:val="0"/>
          <w:numId w:val="16"/>
        </w:numPr>
        <w:bidi/>
        <w:spacing w:before="0" w:beforeAutospacing="0" w:after="0" w:afterAutospacing="0"/>
        <w:jc w:val="both"/>
      </w:pPr>
      <w:r w:rsidRPr="00422362">
        <w:rPr>
          <w:rtl/>
        </w:rPr>
        <w:t xml:space="preserve">دما: </w:t>
      </w:r>
      <w:r w:rsidRPr="00422362">
        <w:rPr>
          <w:rtl/>
          <w:lang w:bidi="fa-IR"/>
        </w:rPr>
        <w:t>۳۷</w:t>
      </w:r>
      <w:r w:rsidR="00040944" w:rsidRPr="00422362">
        <w:rPr>
          <w:rtl/>
          <w:lang w:bidi="fa-IR"/>
        </w:rPr>
        <w:t xml:space="preserve"> درجه سانتیگراد</w:t>
      </w:r>
    </w:p>
    <w:p w14:paraId="2AF1807A" w14:textId="77777777" w:rsidR="00F91ACD" w:rsidRPr="00422362" w:rsidRDefault="00F91ACD" w:rsidP="00863D38">
      <w:pPr>
        <w:pStyle w:val="NormalWeb"/>
        <w:numPr>
          <w:ilvl w:val="0"/>
          <w:numId w:val="16"/>
        </w:numPr>
        <w:bidi/>
        <w:spacing w:before="0" w:beforeAutospacing="0" w:after="0" w:afterAutospacing="0"/>
        <w:jc w:val="both"/>
      </w:pPr>
      <w:r w:rsidRPr="00422362">
        <w:rPr>
          <w:rtl/>
        </w:rPr>
        <w:t xml:space="preserve">نبض: </w:t>
      </w:r>
      <w:r w:rsidRPr="00422362">
        <w:rPr>
          <w:rtl/>
          <w:lang w:bidi="fa-IR"/>
        </w:rPr>
        <w:t>۸۶</w:t>
      </w:r>
      <w:r w:rsidRPr="00422362">
        <w:rPr>
          <w:rtl/>
        </w:rPr>
        <w:t xml:space="preserve"> ضربه در دقیقه</w:t>
      </w:r>
    </w:p>
    <w:p w14:paraId="0DDA8564" w14:textId="77777777" w:rsidR="00F91ACD" w:rsidRPr="00422362" w:rsidRDefault="00F91ACD" w:rsidP="00863D38">
      <w:pPr>
        <w:pStyle w:val="NormalWeb"/>
        <w:numPr>
          <w:ilvl w:val="0"/>
          <w:numId w:val="16"/>
        </w:numPr>
        <w:bidi/>
        <w:spacing w:before="0" w:beforeAutospacing="0" w:after="0" w:afterAutospacing="0"/>
        <w:jc w:val="both"/>
      </w:pPr>
      <w:r w:rsidRPr="00422362">
        <w:rPr>
          <w:rtl/>
        </w:rPr>
        <w:t xml:space="preserve">تنفس: </w:t>
      </w:r>
      <w:r w:rsidRPr="00422362">
        <w:rPr>
          <w:rtl/>
          <w:lang w:bidi="fa-IR"/>
        </w:rPr>
        <w:t>۲۰</w:t>
      </w:r>
      <w:r w:rsidRPr="00422362">
        <w:rPr>
          <w:rtl/>
        </w:rPr>
        <w:t xml:space="preserve"> در دقیقه</w:t>
      </w:r>
    </w:p>
    <w:p w14:paraId="133C023B" w14:textId="2673A98C" w:rsidR="00F91ACD" w:rsidRPr="00422362" w:rsidRDefault="00F91ACD" w:rsidP="00CA5854">
      <w:pPr>
        <w:pStyle w:val="NormalWeb"/>
        <w:numPr>
          <w:ilvl w:val="0"/>
          <w:numId w:val="16"/>
        </w:numPr>
        <w:bidi/>
        <w:spacing w:before="0" w:beforeAutospacing="0" w:after="0" w:afterAutospacing="0"/>
        <w:jc w:val="both"/>
      </w:pPr>
      <w:r w:rsidRPr="00422362">
        <w:rPr>
          <w:rtl/>
        </w:rPr>
        <w:t xml:space="preserve">فشار خون: </w:t>
      </w:r>
      <w:r w:rsidR="00CA5854">
        <w:rPr>
          <w:rFonts w:hint="cs"/>
          <w:rtl/>
          <w:lang w:bidi="fa-IR"/>
        </w:rPr>
        <w:t>6</w:t>
      </w:r>
      <w:r w:rsidRPr="00422362">
        <w:rPr>
          <w:rtl/>
          <w:lang w:bidi="fa-IR"/>
        </w:rPr>
        <w:t>۸/</w:t>
      </w:r>
      <w:r w:rsidR="00CA5854">
        <w:rPr>
          <w:rFonts w:hint="cs"/>
          <w:rtl/>
          <w:lang w:bidi="fa-IR"/>
        </w:rPr>
        <w:t>10</w:t>
      </w:r>
      <w:r w:rsidRPr="00422362">
        <w:rPr>
          <w:rtl/>
          <w:lang w:bidi="fa-IR"/>
        </w:rPr>
        <w:t>۸</w:t>
      </w:r>
      <w:r w:rsidRPr="00422362">
        <w:t xml:space="preserve"> </w:t>
      </w:r>
      <w:r w:rsidR="00CA5854">
        <w:rPr>
          <w:rFonts w:hint="cs"/>
          <w:rtl/>
        </w:rPr>
        <w:t xml:space="preserve">میلیمتر جیوه </w:t>
      </w:r>
    </w:p>
    <w:p w14:paraId="0B75208B" w14:textId="18DE5514" w:rsidR="00F91ACD" w:rsidRPr="00422362" w:rsidRDefault="00F91ACD" w:rsidP="00863D38">
      <w:pPr>
        <w:pStyle w:val="NormalWeb"/>
        <w:bidi/>
        <w:spacing w:before="0" w:beforeAutospacing="0" w:after="0" w:afterAutospacing="0"/>
        <w:jc w:val="both"/>
        <w:rPr>
          <w:b/>
          <w:bCs/>
        </w:rPr>
      </w:pPr>
      <w:r w:rsidRPr="00422362">
        <w:rPr>
          <w:b/>
          <w:bCs/>
          <w:rtl/>
          <w:lang w:bidi="fa-IR"/>
        </w:rPr>
        <w:t>۲</w:t>
      </w:r>
      <w:r w:rsidR="00040944" w:rsidRPr="00422362">
        <w:rPr>
          <w:b/>
          <w:bCs/>
          <w:rtl/>
        </w:rPr>
        <w:t>.</w:t>
      </w:r>
      <w:r w:rsidRPr="00422362">
        <w:rPr>
          <w:b/>
          <w:bCs/>
        </w:rPr>
        <w:t xml:space="preserve"> </w:t>
      </w:r>
      <w:r w:rsidRPr="00422362">
        <w:rPr>
          <w:b/>
          <w:bCs/>
          <w:rtl/>
        </w:rPr>
        <w:t>سابقه پزشکی و خانوادگی</w:t>
      </w:r>
    </w:p>
    <w:p w14:paraId="276E237B" w14:textId="1B0E9EB4" w:rsidR="00F91ACD" w:rsidRPr="00422362" w:rsidRDefault="00F91ACD" w:rsidP="00863D38">
      <w:pPr>
        <w:pStyle w:val="NormalWeb"/>
        <w:bidi/>
        <w:spacing w:before="0" w:beforeAutospacing="0" w:after="0" w:afterAutospacing="0"/>
        <w:jc w:val="both"/>
      </w:pPr>
      <w:r w:rsidRPr="00CA5854">
        <w:rPr>
          <w:rtl/>
        </w:rPr>
        <w:t>بیمار فاقد سابقه بیماری مادرزادی، نارسایی</w:t>
      </w:r>
      <w:r w:rsidRPr="00422362">
        <w:rPr>
          <w:rtl/>
        </w:rPr>
        <w:t xml:space="preserve"> قلب، جراحی‌های مهم (به‌جز تانسیلکتومی) یا بستری‌های مکرر بود. آخرین بستری در </w:t>
      </w:r>
      <w:r w:rsidRPr="00422362">
        <w:rPr>
          <w:rtl/>
          <w:lang w:bidi="fa-IR"/>
        </w:rPr>
        <w:t>۵</w:t>
      </w:r>
      <w:r w:rsidRPr="00422362">
        <w:rPr>
          <w:rtl/>
        </w:rPr>
        <w:t xml:space="preserve"> سالگی به‌دلیل کاهش سطح هوشیاری و تشخیص اولیه تشنج انجام شده بود</w:t>
      </w:r>
      <w:r w:rsidR="00040944" w:rsidRPr="00422362">
        <w:rPr>
          <w:rtl/>
        </w:rPr>
        <w:t xml:space="preserve">. </w:t>
      </w:r>
      <w:r w:rsidRPr="00422362">
        <w:rPr>
          <w:rtl/>
        </w:rPr>
        <w:t>والدین سابقه تشنج، کم‌خونی و هایپوگلایسمی در کودکی را گزارش کردند. بیمار فاقد حساسیت دارویی یا غذایی بود</w:t>
      </w:r>
      <w:r w:rsidR="00040944" w:rsidRPr="00422362">
        <w:rPr>
          <w:rtl/>
        </w:rPr>
        <w:t>.</w:t>
      </w:r>
    </w:p>
    <w:p w14:paraId="1B6A38E9" w14:textId="77777777" w:rsidR="00040944" w:rsidRPr="00422362" w:rsidRDefault="00040944" w:rsidP="00863D38">
      <w:pPr>
        <w:pStyle w:val="NormalWeb"/>
        <w:bidi/>
        <w:spacing w:before="0" w:beforeAutospacing="0" w:after="0" w:afterAutospacing="0"/>
        <w:jc w:val="both"/>
        <w:rPr>
          <w:b/>
          <w:bCs/>
          <w:rtl/>
          <w:lang w:bidi="fa-IR"/>
        </w:rPr>
      </w:pPr>
    </w:p>
    <w:p w14:paraId="78427E21" w14:textId="78551052" w:rsidR="00F91ACD" w:rsidRPr="00422362" w:rsidRDefault="00F91ACD" w:rsidP="00863D38">
      <w:pPr>
        <w:pStyle w:val="NormalWeb"/>
        <w:bidi/>
        <w:spacing w:before="0" w:beforeAutospacing="0" w:after="0" w:afterAutospacing="0"/>
        <w:jc w:val="both"/>
        <w:rPr>
          <w:b/>
          <w:bCs/>
        </w:rPr>
      </w:pPr>
      <w:r w:rsidRPr="00422362">
        <w:rPr>
          <w:b/>
          <w:bCs/>
          <w:rtl/>
          <w:lang w:bidi="fa-IR"/>
        </w:rPr>
        <w:lastRenderedPageBreak/>
        <w:t>۳</w:t>
      </w:r>
      <w:r w:rsidR="00040944" w:rsidRPr="00422362">
        <w:rPr>
          <w:b/>
          <w:bCs/>
          <w:rtl/>
        </w:rPr>
        <w:t>.</w:t>
      </w:r>
      <w:r w:rsidRPr="00422362">
        <w:rPr>
          <w:b/>
          <w:bCs/>
        </w:rPr>
        <w:t xml:space="preserve"> </w:t>
      </w:r>
      <w:r w:rsidRPr="00422362">
        <w:rPr>
          <w:b/>
          <w:bCs/>
          <w:rtl/>
        </w:rPr>
        <w:t>یافته‌های آزمایشگاهی و تصویربرداری</w:t>
      </w:r>
    </w:p>
    <w:p w14:paraId="7CEF6291" w14:textId="0E63F4C3" w:rsidR="00F91ACD" w:rsidRPr="00422362" w:rsidRDefault="00F91ACD" w:rsidP="00863D38">
      <w:pPr>
        <w:pStyle w:val="NormalWeb"/>
        <w:bidi/>
        <w:spacing w:before="0" w:beforeAutospacing="0" w:after="0" w:afterAutospacing="0"/>
        <w:jc w:val="both"/>
        <w:rPr>
          <w:rtl/>
          <w:lang w:bidi="fa-IR"/>
        </w:rPr>
      </w:pPr>
      <w:r w:rsidRPr="00422362">
        <w:rPr>
          <w:rtl/>
        </w:rPr>
        <w:t>نتایج آزمایشگاهی شامل</w:t>
      </w:r>
      <w:r w:rsidRPr="00422362">
        <w:t xml:space="preserve"> </w:t>
      </w:r>
      <w:r w:rsidRPr="00CA5854">
        <w:rPr>
          <w:sz w:val="22"/>
          <w:szCs w:val="22"/>
        </w:rPr>
        <w:t>CBC</w:t>
      </w:r>
      <w:r w:rsidRPr="00422362">
        <w:rPr>
          <w:rtl/>
        </w:rPr>
        <w:t>، بیوشیمی، الکترولیت‌ها و شاخص‌های انعقادی</w:t>
      </w:r>
      <w:r w:rsidRPr="00CA5854">
        <w:rPr>
          <w:rtl/>
        </w:rPr>
        <w:t xml:space="preserve"> طبیعی</w:t>
      </w:r>
      <w:r w:rsidRPr="00422362">
        <w:rPr>
          <w:rtl/>
        </w:rPr>
        <w:t xml:space="preserve"> گزارش شد</w:t>
      </w:r>
      <w:r w:rsidR="00040944" w:rsidRPr="00422362">
        <w:rPr>
          <w:rtl/>
        </w:rPr>
        <w:t>.</w:t>
      </w:r>
    </w:p>
    <w:p w14:paraId="06A5472C" w14:textId="2F11BCFE" w:rsidR="00F91ACD" w:rsidRPr="00422362" w:rsidRDefault="00F91ACD" w:rsidP="00863D38">
      <w:pPr>
        <w:pStyle w:val="NormalWeb"/>
        <w:bidi/>
        <w:spacing w:before="0" w:beforeAutospacing="0" w:after="0" w:afterAutospacing="0"/>
        <w:jc w:val="both"/>
      </w:pPr>
      <w:r w:rsidRPr="00422362">
        <w:rPr>
          <w:b/>
          <w:bCs/>
          <w:rtl/>
        </w:rPr>
        <w:t>تصویربرداری و ارزیابی قلب</w:t>
      </w:r>
      <w:r w:rsidR="00040944" w:rsidRPr="00422362">
        <w:rPr>
          <w:b/>
          <w:bCs/>
          <w:rtl/>
        </w:rPr>
        <w:t>:</w:t>
      </w:r>
    </w:p>
    <w:p w14:paraId="0DA80515" w14:textId="36A5A26B" w:rsidR="00F91ACD" w:rsidRPr="00422362" w:rsidRDefault="00040944" w:rsidP="00863D38">
      <w:pPr>
        <w:pStyle w:val="NormalWeb"/>
        <w:numPr>
          <w:ilvl w:val="0"/>
          <w:numId w:val="17"/>
        </w:numPr>
        <w:bidi/>
        <w:spacing w:before="0" w:beforeAutospacing="0" w:after="0" w:afterAutospacing="0"/>
        <w:jc w:val="both"/>
      </w:pPr>
      <w:r w:rsidRPr="00422362">
        <w:rPr>
          <w:b/>
          <w:bCs/>
          <w:rtl/>
        </w:rPr>
        <w:t>گرافی قفسه سینه:</w:t>
      </w:r>
      <w:r w:rsidR="00F91ACD" w:rsidRPr="00422362">
        <w:t xml:space="preserve"> </w:t>
      </w:r>
      <w:r w:rsidR="00F91ACD" w:rsidRPr="00422362">
        <w:rPr>
          <w:rtl/>
        </w:rPr>
        <w:t>طبیعی</w:t>
      </w:r>
    </w:p>
    <w:p w14:paraId="331D85BE" w14:textId="77777777" w:rsidR="00040944" w:rsidRPr="00422362" w:rsidRDefault="00040944" w:rsidP="00863D38">
      <w:pPr>
        <w:pStyle w:val="NormalWeb"/>
        <w:numPr>
          <w:ilvl w:val="0"/>
          <w:numId w:val="17"/>
        </w:numPr>
        <w:bidi/>
        <w:spacing w:before="0" w:beforeAutospacing="0" w:after="0" w:afterAutospacing="0"/>
      </w:pPr>
      <w:r w:rsidRPr="00422362">
        <w:rPr>
          <w:b/>
          <w:bCs/>
          <w:rtl/>
        </w:rPr>
        <w:t>اکوکاردیوگرافی:</w:t>
      </w:r>
      <w:r w:rsidRPr="00422362">
        <w:rPr>
          <w:rtl/>
        </w:rPr>
        <w:t xml:space="preserve"> طبیعی</w:t>
      </w:r>
    </w:p>
    <w:p w14:paraId="01D79C8C" w14:textId="6202EA43" w:rsidR="00F91ACD" w:rsidRPr="00422362" w:rsidRDefault="00F91ACD" w:rsidP="00863D38">
      <w:pPr>
        <w:pStyle w:val="NormalWeb"/>
        <w:bidi/>
        <w:spacing w:before="0" w:beforeAutospacing="0" w:after="0" w:afterAutospacing="0"/>
        <w:ind w:left="-2"/>
        <w:rPr>
          <w:rtl/>
        </w:rPr>
      </w:pPr>
      <w:r w:rsidRPr="00422362">
        <w:rPr>
          <w:rtl/>
        </w:rPr>
        <w:t>این نتایج نشان‌دهنده وضعیت هماتولوژیک، متابولیک و ساختاری طبیعی قلب و عروق بودند، و احتمال علل قلبی خطرناک را رد کردند</w:t>
      </w:r>
      <w:r w:rsidR="00040944" w:rsidRPr="00422362">
        <w:rPr>
          <w:rtl/>
        </w:rPr>
        <w:t>.</w:t>
      </w:r>
    </w:p>
    <w:p w14:paraId="7A1B2CDD" w14:textId="0622E1C8" w:rsidR="00F91ACD" w:rsidRPr="00422362" w:rsidRDefault="00F91ACD" w:rsidP="00863D38">
      <w:pPr>
        <w:pStyle w:val="NormalWeb"/>
        <w:bidi/>
        <w:spacing w:before="0" w:beforeAutospacing="0" w:after="0" w:afterAutospacing="0"/>
        <w:jc w:val="both"/>
        <w:rPr>
          <w:b/>
          <w:bCs/>
        </w:rPr>
      </w:pPr>
      <w:r w:rsidRPr="00422362">
        <w:rPr>
          <w:b/>
          <w:bCs/>
          <w:rtl/>
          <w:lang w:bidi="fa-IR"/>
        </w:rPr>
        <w:t>۴</w:t>
      </w:r>
      <w:r w:rsidR="00040944" w:rsidRPr="00422362">
        <w:rPr>
          <w:b/>
          <w:bCs/>
          <w:rtl/>
        </w:rPr>
        <w:t>.</w:t>
      </w:r>
      <w:r w:rsidRPr="00422362">
        <w:rPr>
          <w:b/>
          <w:bCs/>
        </w:rPr>
        <w:t xml:space="preserve"> </w:t>
      </w:r>
      <w:r w:rsidRPr="00422362">
        <w:rPr>
          <w:b/>
          <w:bCs/>
          <w:rtl/>
        </w:rPr>
        <w:t>یافته‌های تست</w:t>
      </w:r>
      <w:r w:rsidRPr="00422362">
        <w:rPr>
          <w:b/>
          <w:bCs/>
        </w:rPr>
        <w:t xml:space="preserve"> </w:t>
      </w:r>
      <w:r w:rsidR="00CA5854">
        <w:rPr>
          <w:rFonts w:hint="cs"/>
          <w:b/>
          <w:bCs/>
          <w:rtl/>
        </w:rPr>
        <w:t xml:space="preserve"> </w:t>
      </w:r>
      <w:r w:rsidRPr="00CA5854">
        <w:rPr>
          <w:b/>
          <w:bCs/>
          <w:sz w:val="22"/>
          <w:szCs w:val="22"/>
        </w:rPr>
        <w:t>Head-Up Tilt Test (HUTT)</w:t>
      </w:r>
    </w:p>
    <w:p w14:paraId="7F95086D" w14:textId="1DF8F275" w:rsidR="00F91ACD" w:rsidRPr="00422362" w:rsidRDefault="00F91ACD" w:rsidP="00863D38">
      <w:pPr>
        <w:pStyle w:val="NormalWeb"/>
        <w:bidi/>
        <w:spacing w:before="0" w:beforeAutospacing="0" w:after="0" w:afterAutospacing="0"/>
        <w:jc w:val="both"/>
      </w:pPr>
      <w:r w:rsidRPr="00422362">
        <w:rPr>
          <w:rtl/>
        </w:rPr>
        <w:t xml:space="preserve">بیمار پس از </w:t>
      </w:r>
      <w:r w:rsidRPr="00422362">
        <w:rPr>
          <w:rtl/>
          <w:lang w:bidi="fa-IR"/>
        </w:rPr>
        <w:t>۷</w:t>
      </w:r>
      <w:r w:rsidRPr="00422362">
        <w:rPr>
          <w:rtl/>
        </w:rPr>
        <w:t xml:space="preserve"> ساعت ناشتایی در شرایط پایدار وارد اتاق تست شد. مانیتورینگ</w:t>
      </w:r>
      <w:r w:rsidRPr="00422362">
        <w:t xml:space="preserve"> ECG</w:t>
      </w:r>
      <w:r w:rsidRPr="00422362">
        <w:rPr>
          <w:rtl/>
        </w:rPr>
        <w:t xml:space="preserve">، اتصال کمربندهای ایمنی و شروع نرمال‌سالین برای هیدراسیون انجام شد. پس از </w:t>
      </w:r>
      <w:r w:rsidRPr="00422362">
        <w:rPr>
          <w:rtl/>
          <w:lang w:bidi="fa-IR"/>
        </w:rPr>
        <w:t>۵</w:t>
      </w:r>
      <w:r w:rsidRPr="00422362">
        <w:rPr>
          <w:rtl/>
        </w:rPr>
        <w:t xml:space="preserve"> دقیقه استراحت در وضعیت طاق‌باز، دوز </w:t>
      </w:r>
      <w:r w:rsidRPr="00422362">
        <w:rPr>
          <w:rtl/>
          <w:lang w:bidi="fa-IR"/>
        </w:rPr>
        <w:t>۳.۵</w:t>
      </w:r>
      <w:r w:rsidRPr="00422362">
        <w:t xml:space="preserve"> </w:t>
      </w:r>
      <w:r w:rsidR="008F73D3" w:rsidRPr="00422362">
        <w:rPr>
          <w:rtl/>
        </w:rPr>
        <w:t>میلیگرم</w:t>
      </w:r>
      <w:r w:rsidRPr="00422362">
        <w:t xml:space="preserve"> </w:t>
      </w:r>
      <w:r w:rsidRPr="00422362">
        <w:rPr>
          <w:rtl/>
        </w:rPr>
        <w:t xml:space="preserve">ایزوسورباید دی‌نیترات زیرزبانی تجویز شد. پنج دقیقه بعد، بیمار به زاویه </w:t>
      </w:r>
      <w:r w:rsidRPr="00422362">
        <w:rPr>
          <w:rtl/>
          <w:lang w:bidi="fa-IR"/>
        </w:rPr>
        <w:t>۷۰</w:t>
      </w:r>
      <w:r w:rsidRPr="00422362">
        <w:rPr>
          <w:rtl/>
        </w:rPr>
        <w:t xml:space="preserve"> درجه برده شد و به‌مدت </w:t>
      </w:r>
      <w:r w:rsidRPr="00422362">
        <w:rPr>
          <w:rtl/>
          <w:lang w:bidi="fa-IR"/>
        </w:rPr>
        <w:t>۷</w:t>
      </w:r>
      <w:r w:rsidRPr="00422362">
        <w:rPr>
          <w:rtl/>
        </w:rPr>
        <w:t xml:space="preserve"> دقیقه در این وضعیت باقی ماند</w:t>
      </w:r>
      <w:r w:rsidR="008F73D3" w:rsidRPr="00422362">
        <w:rPr>
          <w:rtl/>
        </w:rPr>
        <w:t>.</w:t>
      </w:r>
    </w:p>
    <w:p w14:paraId="016EA7F7" w14:textId="7D3859EF" w:rsidR="008F73D3" w:rsidRPr="00422362" w:rsidRDefault="00F91ACD" w:rsidP="00CA5854">
      <w:pPr>
        <w:pStyle w:val="NormalWeb"/>
        <w:bidi/>
        <w:spacing w:before="0" w:beforeAutospacing="0" w:after="0" w:afterAutospacing="0"/>
        <w:jc w:val="both"/>
      </w:pPr>
      <w:r w:rsidRPr="00422362">
        <w:rPr>
          <w:rtl/>
        </w:rPr>
        <w:t xml:space="preserve">در دقیقه </w:t>
      </w:r>
      <w:r w:rsidRPr="00422362">
        <w:rPr>
          <w:rtl/>
          <w:lang w:bidi="fa-IR"/>
        </w:rPr>
        <w:t>۷</w:t>
      </w:r>
      <w:r w:rsidRPr="00422362">
        <w:rPr>
          <w:rtl/>
        </w:rPr>
        <w:t>، بیمار دچار علائم تهوع، سرگیجه، رنگ‌پریدگی و ضعف شد. در این زمان، افت فشار خون و برادی‌کاردی قابل‌توجه ثبت گردید. بیمار دچار کاهش سطح هوشیاری نشد اما به‌وضوح واکنش وازوواگال بروز کرد. پاسخ به‌صورت</w:t>
      </w:r>
      <w:r w:rsidRPr="00CA5854">
        <w:rPr>
          <w:sz w:val="22"/>
          <w:szCs w:val="22"/>
        </w:rPr>
        <w:t>mixed</w:t>
      </w:r>
      <w:r w:rsidRPr="00422362">
        <w:t xml:space="preserve"> </w:t>
      </w:r>
      <w:r w:rsidRPr="00CA5854">
        <w:rPr>
          <w:sz w:val="22"/>
          <w:szCs w:val="22"/>
        </w:rPr>
        <w:t xml:space="preserve">vasodepressor–cardioinhibitory </w:t>
      </w:r>
      <w:r w:rsidR="00440FC6" w:rsidRPr="00422362">
        <w:rPr>
          <w:rtl/>
        </w:rPr>
        <w:t xml:space="preserve"> </w:t>
      </w:r>
      <w:r w:rsidRPr="00422362">
        <w:rPr>
          <w:rtl/>
        </w:rPr>
        <w:t>طبقه‌بندی شد</w:t>
      </w:r>
      <w:r w:rsidR="008F73D3" w:rsidRPr="00422362">
        <w:rPr>
          <w:rtl/>
        </w:rPr>
        <w:t>.</w:t>
      </w:r>
      <w:r w:rsidR="00440FC6" w:rsidRPr="00422362">
        <w:rPr>
          <w:rtl/>
        </w:rPr>
        <w:t xml:space="preserve"> </w:t>
      </w:r>
      <w:r w:rsidRPr="00422362">
        <w:rPr>
          <w:rtl/>
        </w:rPr>
        <w:t>هیچ‌گونه آریتمی یا دیس‌ریتمی خطرناک ثبت نگردید</w:t>
      </w:r>
      <w:r w:rsidR="008F73D3" w:rsidRPr="00422362">
        <w:rPr>
          <w:rtl/>
        </w:rPr>
        <w:t xml:space="preserve">. جدول </w:t>
      </w:r>
      <w:r w:rsidR="008F73D3" w:rsidRPr="00422362">
        <w:rPr>
          <w:rtl/>
          <w:lang w:bidi="fa-IR"/>
        </w:rPr>
        <w:t xml:space="preserve">1 </w:t>
      </w:r>
      <w:r w:rsidR="008F73D3" w:rsidRPr="00422362">
        <w:rPr>
          <w:rtl/>
        </w:rPr>
        <w:t>تغییرات علائم حیاتی حین</w:t>
      </w:r>
      <w:r w:rsidR="00CA5854">
        <w:rPr>
          <w:rFonts w:hint="cs"/>
          <w:rtl/>
        </w:rPr>
        <w:t xml:space="preserve"> </w:t>
      </w:r>
      <w:r w:rsidR="008F73D3" w:rsidRPr="00CA5854">
        <w:rPr>
          <w:sz w:val="22"/>
          <w:szCs w:val="22"/>
        </w:rPr>
        <w:t>HUTT</w:t>
      </w:r>
      <w:r w:rsidR="008F73D3" w:rsidRPr="00422362">
        <w:rPr>
          <w:rtl/>
        </w:rPr>
        <w:t xml:space="preserve"> را نشان می دهد. این آزمون مثبت بوده و تشخیص</w:t>
      </w:r>
      <w:r w:rsidR="008F73D3" w:rsidRPr="00422362">
        <w:t xml:space="preserve"> </w:t>
      </w:r>
      <w:r w:rsidR="008F73D3" w:rsidRPr="00CA5854">
        <w:rPr>
          <w:sz w:val="22"/>
          <w:szCs w:val="22"/>
        </w:rPr>
        <w:t>VVS</w:t>
      </w:r>
      <w:r w:rsidR="008F73D3" w:rsidRPr="00422362">
        <w:t xml:space="preserve"> </w:t>
      </w:r>
      <w:r w:rsidR="008F73D3" w:rsidRPr="00422362">
        <w:rPr>
          <w:rtl/>
        </w:rPr>
        <w:t>را به‌طور قطعی تأیید کرد.</w:t>
      </w:r>
    </w:p>
    <w:p w14:paraId="1421A9AE" w14:textId="77777777" w:rsidR="008F73D3" w:rsidRPr="00422362" w:rsidRDefault="008F73D3" w:rsidP="00863D38">
      <w:pPr>
        <w:pStyle w:val="NormalWeb"/>
        <w:bidi/>
        <w:spacing w:before="0" w:beforeAutospacing="0" w:after="0" w:afterAutospacing="0"/>
      </w:pPr>
    </w:p>
    <w:p w14:paraId="7A73B22E" w14:textId="22431150" w:rsidR="00F91ACD" w:rsidRPr="00422362" w:rsidRDefault="00F91ACD" w:rsidP="00863D38">
      <w:pPr>
        <w:pStyle w:val="NormalWeb"/>
        <w:bidi/>
        <w:spacing w:before="0" w:beforeAutospacing="0" w:after="0" w:afterAutospacing="0"/>
        <w:jc w:val="center"/>
        <w:rPr>
          <w:b/>
          <w:bCs/>
          <w:sz w:val="20"/>
          <w:szCs w:val="20"/>
          <w:rtl/>
        </w:rPr>
      </w:pPr>
      <w:r w:rsidRPr="00422362">
        <w:rPr>
          <w:b/>
          <w:bCs/>
          <w:sz w:val="20"/>
          <w:szCs w:val="20"/>
          <w:rtl/>
        </w:rPr>
        <w:t xml:space="preserve">جدول </w:t>
      </w:r>
      <w:r w:rsidRPr="00422362">
        <w:rPr>
          <w:b/>
          <w:bCs/>
          <w:sz w:val="20"/>
          <w:szCs w:val="20"/>
          <w:rtl/>
          <w:lang w:bidi="fa-IR"/>
        </w:rPr>
        <w:t xml:space="preserve">۱. </w:t>
      </w:r>
      <w:r w:rsidRPr="00422362">
        <w:rPr>
          <w:b/>
          <w:bCs/>
          <w:sz w:val="20"/>
          <w:szCs w:val="20"/>
          <w:rtl/>
        </w:rPr>
        <w:t>تغییرات علائم حیاتی حین</w:t>
      </w:r>
      <w:r w:rsidRPr="00422362">
        <w:rPr>
          <w:b/>
          <w:bCs/>
          <w:sz w:val="20"/>
          <w:szCs w:val="20"/>
        </w:rPr>
        <w:t xml:space="preserve"> HUTT</w:t>
      </w:r>
    </w:p>
    <w:tbl>
      <w:tblPr>
        <w:tblStyle w:val="PlainTable2"/>
        <w:bidiVisual/>
        <w:tblW w:w="0" w:type="auto"/>
        <w:tblLook w:val="04A0" w:firstRow="1" w:lastRow="0" w:firstColumn="1" w:lastColumn="0" w:noHBand="0" w:noVBand="1"/>
      </w:tblPr>
      <w:tblGrid>
        <w:gridCol w:w="1650"/>
        <w:gridCol w:w="1324"/>
        <w:gridCol w:w="740"/>
        <w:gridCol w:w="1677"/>
        <w:gridCol w:w="742"/>
        <w:gridCol w:w="1455"/>
        <w:gridCol w:w="1482"/>
      </w:tblGrid>
      <w:tr w:rsidR="00422362" w:rsidRPr="00422362" w14:paraId="59EA7241" w14:textId="77777777" w:rsidTr="008F73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E52FF58" w14:textId="77777777" w:rsidR="008F73D3" w:rsidRPr="00422362" w:rsidRDefault="008F73D3" w:rsidP="00863D38">
            <w:pPr>
              <w:pStyle w:val="NormalWeb"/>
              <w:bidi/>
              <w:spacing w:before="0" w:beforeAutospacing="0" w:after="0" w:afterAutospacing="0"/>
              <w:rPr>
                <w:sz w:val="20"/>
                <w:szCs w:val="20"/>
              </w:rPr>
            </w:pPr>
            <w:r w:rsidRPr="00422362">
              <w:rPr>
                <w:sz w:val="20"/>
                <w:szCs w:val="20"/>
                <w:rtl/>
              </w:rPr>
              <w:t>دقیقه / علائم حیاتی</w:t>
            </w:r>
          </w:p>
        </w:tc>
        <w:tc>
          <w:tcPr>
            <w:tcW w:w="0" w:type="auto"/>
            <w:hideMark/>
          </w:tcPr>
          <w:p w14:paraId="611AB952" w14:textId="3BB1C63D" w:rsidR="008F73D3" w:rsidRPr="00422362" w:rsidRDefault="008F73D3" w:rsidP="00863D38">
            <w:pPr>
              <w:pStyle w:val="NormalWeb"/>
              <w:bidi/>
              <w:spacing w:before="0" w:beforeAutospacing="0" w:after="0" w:afterAutospacing="0"/>
              <w:cnfStyle w:val="100000000000" w:firstRow="1" w:lastRow="0" w:firstColumn="0" w:lastColumn="0" w:oddVBand="0" w:evenVBand="0" w:oddHBand="0" w:evenHBand="0" w:firstRowFirstColumn="0" w:firstRowLastColumn="0" w:lastRowFirstColumn="0" w:lastRowLastColumn="0"/>
              <w:rPr>
                <w:sz w:val="20"/>
                <w:szCs w:val="20"/>
              </w:rPr>
            </w:pPr>
            <w:r w:rsidRPr="00422362">
              <w:rPr>
                <w:sz w:val="20"/>
                <w:szCs w:val="20"/>
                <w:rtl/>
              </w:rPr>
              <w:t>وضعیت طاق‌باز</w:t>
            </w:r>
            <w:r w:rsidRPr="00422362">
              <w:rPr>
                <w:sz w:val="20"/>
                <w:szCs w:val="20"/>
              </w:rPr>
              <w:t xml:space="preserve"> </w:t>
            </w:r>
            <w:r w:rsidRPr="00422362">
              <w:rPr>
                <w:sz w:val="20"/>
                <w:szCs w:val="20"/>
                <w:rtl/>
              </w:rPr>
              <w:t>(</w:t>
            </w:r>
            <w:r w:rsidRPr="00422362">
              <w:rPr>
                <w:sz w:val="20"/>
                <w:szCs w:val="20"/>
                <w:rtl/>
                <w:lang w:bidi="fa-IR"/>
              </w:rPr>
              <w:t>۰</w:t>
            </w:r>
            <w:r w:rsidRPr="00422362">
              <w:rPr>
                <w:sz w:val="20"/>
                <w:szCs w:val="20"/>
                <w:rtl/>
              </w:rPr>
              <w:t>)</w:t>
            </w:r>
          </w:p>
        </w:tc>
        <w:tc>
          <w:tcPr>
            <w:tcW w:w="0" w:type="auto"/>
            <w:hideMark/>
          </w:tcPr>
          <w:p w14:paraId="59445D46" w14:textId="77777777" w:rsidR="008F73D3" w:rsidRPr="00422362" w:rsidRDefault="008F73D3" w:rsidP="00863D38">
            <w:pPr>
              <w:pStyle w:val="NormalWeb"/>
              <w:bidi/>
              <w:spacing w:before="0" w:beforeAutospacing="0" w:after="0" w:afterAutospacing="0"/>
              <w:cnfStyle w:val="100000000000" w:firstRow="1" w:lastRow="0" w:firstColumn="0" w:lastColumn="0" w:oddVBand="0" w:evenVBand="0" w:oddHBand="0" w:evenHBand="0" w:firstRowFirstColumn="0" w:firstRowLastColumn="0" w:lastRowFirstColumn="0" w:lastRowLastColumn="0"/>
              <w:rPr>
                <w:sz w:val="20"/>
                <w:szCs w:val="20"/>
              </w:rPr>
            </w:pPr>
            <w:r w:rsidRPr="00422362">
              <w:rPr>
                <w:sz w:val="20"/>
                <w:szCs w:val="20"/>
                <w:rtl/>
                <w:lang w:bidi="fa-IR"/>
              </w:rPr>
              <w:t>۵</w:t>
            </w:r>
            <w:r w:rsidRPr="00422362">
              <w:rPr>
                <w:sz w:val="20"/>
                <w:szCs w:val="20"/>
              </w:rPr>
              <w:t xml:space="preserve"> </w:t>
            </w:r>
            <w:r w:rsidRPr="00422362">
              <w:rPr>
                <w:sz w:val="20"/>
                <w:szCs w:val="20"/>
                <w:rtl/>
              </w:rPr>
              <w:t>دقیقه</w:t>
            </w:r>
          </w:p>
        </w:tc>
        <w:tc>
          <w:tcPr>
            <w:tcW w:w="0" w:type="auto"/>
            <w:hideMark/>
          </w:tcPr>
          <w:p w14:paraId="2EBB2225" w14:textId="77777777" w:rsidR="008F73D3" w:rsidRPr="00422362" w:rsidRDefault="008F73D3" w:rsidP="00863D38">
            <w:pPr>
              <w:pStyle w:val="NormalWeb"/>
              <w:bidi/>
              <w:spacing w:before="0" w:beforeAutospacing="0" w:after="0" w:afterAutospacing="0"/>
              <w:cnfStyle w:val="100000000000" w:firstRow="1" w:lastRow="0" w:firstColumn="0" w:lastColumn="0" w:oddVBand="0" w:evenVBand="0" w:oddHBand="0" w:evenHBand="0" w:firstRowFirstColumn="0" w:firstRowLastColumn="0" w:lastRowFirstColumn="0" w:lastRowLastColumn="0"/>
              <w:rPr>
                <w:sz w:val="20"/>
                <w:szCs w:val="20"/>
              </w:rPr>
            </w:pPr>
            <w:r w:rsidRPr="00422362">
              <w:rPr>
                <w:sz w:val="20"/>
                <w:szCs w:val="20"/>
                <w:rtl/>
              </w:rPr>
              <w:t xml:space="preserve">تیلت </w:t>
            </w:r>
            <w:r w:rsidRPr="00422362">
              <w:rPr>
                <w:sz w:val="20"/>
                <w:szCs w:val="20"/>
                <w:rtl/>
                <w:lang w:bidi="fa-IR"/>
              </w:rPr>
              <w:t>۷۰</w:t>
            </w:r>
            <w:r w:rsidRPr="00422362">
              <w:rPr>
                <w:sz w:val="20"/>
                <w:szCs w:val="20"/>
                <w:rtl/>
              </w:rPr>
              <w:t xml:space="preserve"> درجه (</w:t>
            </w:r>
            <w:r w:rsidRPr="00422362">
              <w:rPr>
                <w:sz w:val="20"/>
                <w:szCs w:val="20"/>
                <w:rtl/>
                <w:lang w:bidi="fa-IR"/>
              </w:rPr>
              <w:t>۵</w:t>
            </w:r>
            <w:r w:rsidRPr="00422362">
              <w:rPr>
                <w:sz w:val="20"/>
                <w:szCs w:val="20"/>
                <w:rtl/>
              </w:rPr>
              <w:t xml:space="preserve"> دقیقه)</w:t>
            </w:r>
          </w:p>
        </w:tc>
        <w:tc>
          <w:tcPr>
            <w:tcW w:w="0" w:type="auto"/>
            <w:hideMark/>
          </w:tcPr>
          <w:p w14:paraId="5C19A581" w14:textId="77777777" w:rsidR="008F73D3" w:rsidRPr="00422362" w:rsidRDefault="008F73D3" w:rsidP="00863D38">
            <w:pPr>
              <w:pStyle w:val="NormalWeb"/>
              <w:bidi/>
              <w:spacing w:before="0" w:beforeAutospacing="0" w:after="0" w:afterAutospacing="0"/>
              <w:cnfStyle w:val="100000000000" w:firstRow="1" w:lastRow="0" w:firstColumn="0" w:lastColumn="0" w:oddVBand="0" w:evenVBand="0" w:oddHBand="0" w:evenHBand="0" w:firstRowFirstColumn="0" w:firstRowLastColumn="0" w:lastRowFirstColumn="0" w:lastRowLastColumn="0"/>
              <w:rPr>
                <w:sz w:val="20"/>
                <w:szCs w:val="20"/>
              </w:rPr>
            </w:pPr>
            <w:r w:rsidRPr="00422362">
              <w:rPr>
                <w:sz w:val="20"/>
                <w:szCs w:val="20"/>
                <w:rtl/>
                <w:lang w:bidi="fa-IR"/>
              </w:rPr>
              <w:t>۷</w:t>
            </w:r>
            <w:r w:rsidRPr="00422362">
              <w:rPr>
                <w:sz w:val="20"/>
                <w:szCs w:val="20"/>
              </w:rPr>
              <w:t xml:space="preserve"> </w:t>
            </w:r>
            <w:r w:rsidRPr="00422362">
              <w:rPr>
                <w:sz w:val="20"/>
                <w:szCs w:val="20"/>
                <w:rtl/>
              </w:rPr>
              <w:t>دقیقه</w:t>
            </w:r>
          </w:p>
        </w:tc>
        <w:tc>
          <w:tcPr>
            <w:tcW w:w="0" w:type="auto"/>
            <w:hideMark/>
          </w:tcPr>
          <w:p w14:paraId="5EEF2B51" w14:textId="77777777" w:rsidR="008F73D3" w:rsidRPr="00422362" w:rsidRDefault="008F73D3" w:rsidP="00863D38">
            <w:pPr>
              <w:pStyle w:val="NormalWeb"/>
              <w:bidi/>
              <w:spacing w:before="0" w:beforeAutospacing="0" w:after="0" w:afterAutospacing="0"/>
              <w:cnfStyle w:val="100000000000" w:firstRow="1" w:lastRow="0" w:firstColumn="0" w:lastColumn="0" w:oddVBand="0" w:evenVBand="0" w:oddHBand="0" w:evenHBand="0" w:firstRowFirstColumn="0" w:firstRowLastColumn="0" w:lastRowFirstColumn="0" w:lastRowLastColumn="0"/>
              <w:rPr>
                <w:sz w:val="20"/>
                <w:szCs w:val="20"/>
              </w:rPr>
            </w:pPr>
            <w:r w:rsidRPr="00422362">
              <w:rPr>
                <w:sz w:val="20"/>
                <w:szCs w:val="20"/>
                <w:rtl/>
              </w:rPr>
              <w:t>طاق‌باز (</w:t>
            </w:r>
            <w:r w:rsidRPr="00422362">
              <w:rPr>
                <w:sz w:val="20"/>
                <w:szCs w:val="20"/>
                <w:rtl/>
                <w:lang w:bidi="fa-IR"/>
              </w:rPr>
              <w:t>۵</w:t>
            </w:r>
            <w:r w:rsidRPr="00422362">
              <w:rPr>
                <w:sz w:val="20"/>
                <w:szCs w:val="20"/>
                <w:rtl/>
              </w:rPr>
              <w:t xml:space="preserve"> دقیقه بعد)</w:t>
            </w:r>
          </w:p>
        </w:tc>
        <w:tc>
          <w:tcPr>
            <w:tcW w:w="0" w:type="auto"/>
            <w:hideMark/>
          </w:tcPr>
          <w:p w14:paraId="185D9A05" w14:textId="77777777" w:rsidR="008F73D3" w:rsidRPr="00422362" w:rsidRDefault="008F73D3" w:rsidP="00863D38">
            <w:pPr>
              <w:pStyle w:val="NormalWeb"/>
              <w:bidi/>
              <w:spacing w:before="0" w:beforeAutospacing="0" w:after="0" w:afterAutospacing="0"/>
              <w:cnfStyle w:val="100000000000" w:firstRow="1" w:lastRow="0" w:firstColumn="0" w:lastColumn="0" w:oddVBand="0" w:evenVBand="0" w:oddHBand="0" w:evenHBand="0" w:firstRowFirstColumn="0" w:firstRowLastColumn="0" w:lastRowFirstColumn="0" w:lastRowLastColumn="0"/>
              <w:rPr>
                <w:sz w:val="20"/>
                <w:szCs w:val="20"/>
              </w:rPr>
            </w:pPr>
            <w:r w:rsidRPr="00422362">
              <w:rPr>
                <w:sz w:val="20"/>
                <w:szCs w:val="20"/>
                <w:rtl/>
              </w:rPr>
              <w:t>طاق‌باز (</w:t>
            </w:r>
            <w:r w:rsidRPr="00422362">
              <w:rPr>
                <w:sz w:val="20"/>
                <w:szCs w:val="20"/>
                <w:rtl/>
                <w:lang w:bidi="fa-IR"/>
              </w:rPr>
              <w:t>۱۰</w:t>
            </w:r>
            <w:r w:rsidRPr="00422362">
              <w:rPr>
                <w:sz w:val="20"/>
                <w:szCs w:val="20"/>
                <w:rtl/>
              </w:rPr>
              <w:t xml:space="preserve"> دقیقه بعد)</w:t>
            </w:r>
          </w:p>
        </w:tc>
      </w:tr>
      <w:tr w:rsidR="00422362" w:rsidRPr="00422362" w14:paraId="02C60BB2" w14:textId="77777777" w:rsidTr="008F73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22E098C" w14:textId="77777777" w:rsidR="008F73D3" w:rsidRPr="00422362" w:rsidRDefault="008F73D3" w:rsidP="00863D38">
            <w:pPr>
              <w:pStyle w:val="NormalWeb"/>
              <w:bidi/>
              <w:spacing w:before="0" w:beforeAutospacing="0" w:after="0" w:afterAutospacing="0"/>
              <w:jc w:val="center"/>
              <w:rPr>
                <w:b w:val="0"/>
                <w:bCs w:val="0"/>
                <w:sz w:val="20"/>
                <w:szCs w:val="20"/>
              </w:rPr>
            </w:pPr>
            <w:r w:rsidRPr="00422362">
              <w:rPr>
                <w:b w:val="0"/>
                <w:bCs w:val="0"/>
                <w:sz w:val="20"/>
                <w:szCs w:val="20"/>
                <w:rtl/>
              </w:rPr>
              <w:t>ضربان قلب (ضربه/دقیقه)</w:t>
            </w:r>
          </w:p>
        </w:tc>
        <w:tc>
          <w:tcPr>
            <w:tcW w:w="0" w:type="auto"/>
            <w:hideMark/>
          </w:tcPr>
          <w:p w14:paraId="0B3102D9" w14:textId="77777777" w:rsidR="008F73D3" w:rsidRPr="00422362" w:rsidRDefault="008F73D3" w:rsidP="00863D38">
            <w:pPr>
              <w:pStyle w:val="NormalWeb"/>
              <w:bidi/>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sz w:val="20"/>
                <w:szCs w:val="20"/>
              </w:rPr>
            </w:pPr>
            <w:r w:rsidRPr="00422362">
              <w:rPr>
                <w:sz w:val="20"/>
                <w:szCs w:val="20"/>
                <w:rtl/>
                <w:lang w:bidi="fa-IR"/>
              </w:rPr>
              <w:t>۶۰</w:t>
            </w:r>
          </w:p>
        </w:tc>
        <w:tc>
          <w:tcPr>
            <w:tcW w:w="0" w:type="auto"/>
            <w:hideMark/>
          </w:tcPr>
          <w:p w14:paraId="72470124" w14:textId="77777777" w:rsidR="008F73D3" w:rsidRPr="00422362" w:rsidRDefault="008F73D3" w:rsidP="00863D38">
            <w:pPr>
              <w:pStyle w:val="NormalWeb"/>
              <w:bidi/>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sz w:val="20"/>
                <w:szCs w:val="20"/>
              </w:rPr>
            </w:pPr>
            <w:r w:rsidRPr="00422362">
              <w:rPr>
                <w:sz w:val="20"/>
                <w:szCs w:val="20"/>
                <w:rtl/>
                <w:lang w:bidi="fa-IR"/>
              </w:rPr>
              <w:t>۶۹</w:t>
            </w:r>
          </w:p>
        </w:tc>
        <w:tc>
          <w:tcPr>
            <w:tcW w:w="0" w:type="auto"/>
            <w:hideMark/>
          </w:tcPr>
          <w:p w14:paraId="2903B8C4" w14:textId="77777777" w:rsidR="008F73D3" w:rsidRPr="00422362" w:rsidRDefault="008F73D3" w:rsidP="00863D38">
            <w:pPr>
              <w:pStyle w:val="NormalWeb"/>
              <w:bidi/>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sz w:val="20"/>
                <w:szCs w:val="20"/>
              </w:rPr>
            </w:pPr>
            <w:r w:rsidRPr="00422362">
              <w:rPr>
                <w:sz w:val="20"/>
                <w:szCs w:val="20"/>
                <w:rtl/>
                <w:lang w:bidi="fa-IR"/>
              </w:rPr>
              <w:t>۱۱۲</w:t>
            </w:r>
          </w:p>
        </w:tc>
        <w:tc>
          <w:tcPr>
            <w:tcW w:w="0" w:type="auto"/>
            <w:hideMark/>
          </w:tcPr>
          <w:p w14:paraId="0ED40641" w14:textId="77777777" w:rsidR="008F73D3" w:rsidRPr="00422362" w:rsidRDefault="008F73D3" w:rsidP="00863D38">
            <w:pPr>
              <w:pStyle w:val="NormalWeb"/>
              <w:bidi/>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sz w:val="20"/>
                <w:szCs w:val="20"/>
              </w:rPr>
            </w:pPr>
            <w:r w:rsidRPr="00422362">
              <w:rPr>
                <w:sz w:val="20"/>
                <w:szCs w:val="20"/>
                <w:rtl/>
                <w:lang w:bidi="fa-IR"/>
              </w:rPr>
              <w:t>۴۵</w:t>
            </w:r>
          </w:p>
        </w:tc>
        <w:tc>
          <w:tcPr>
            <w:tcW w:w="0" w:type="auto"/>
            <w:hideMark/>
          </w:tcPr>
          <w:p w14:paraId="7700B74A" w14:textId="77777777" w:rsidR="008F73D3" w:rsidRPr="00422362" w:rsidRDefault="008F73D3" w:rsidP="00863D38">
            <w:pPr>
              <w:pStyle w:val="NormalWeb"/>
              <w:bidi/>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sz w:val="20"/>
                <w:szCs w:val="20"/>
              </w:rPr>
            </w:pPr>
            <w:r w:rsidRPr="00422362">
              <w:rPr>
                <w:sz w:val="20"/>
                <w:szCs w:val="20"/>
                <w:rtl/>
                <w:lang w:bidi="fa-IR"/>
              </w:rPr>
              <w:t>۶۱</w:t>
            </w:r>
          </w:p>
        </w:tc>
        <w:tc>
          <w:tcPr>
            <w:tcW w:w="0" w:type="auto"/>
            <w:hideMark/>
          </w:tcPr>
          <w:p w14:paraId="71847D41" w14:textId="77777777" w:rsidR="008F73D3" w:rsidRPr="00422362" w:rsidRDefault="008F73D3" w:rsidP="00863D38">
            <w:pPr>
              <w:pStyle w:val="NormalWeb"/>
              <w:bidi/>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sz w:val="20"/>
                <w:szCs w:val="20"/>
              </w:rPr>
            </w:pPr>
            <w:r w:rsidRPr="00422362">
              <w:rPr>
                <w:sz w:val="20"/>
                <w:szCs w:val="20"/>
                <w:rtl/>
                <w:lang w:bidi="fa-IR"/>
              </w:rPr>
              <w:t>۷۴</w:t>
            </w:r>
          </w:p>
        </w:tc>
      </w:tr>
      <w:tr w:rsidR="00422362" w:rsidRPr="00422362" w14:paraId="6FA2EFB0" w14:textId="77777777" w:rsidTr="008F73D3">
        <w:tc>
          <w:tcPr>
            <w:cnfStyle w:val="001000000000" w:firstRow="0" w:lastRow="0" w:firstColumn="1" w:lastColumn="0" w:oddVBand="0" w:evenVBand="0" w:oddHBand="0" w:evenHBand="0" w:firstRowFirstColumn="0" w:firstRowLastColumn="0" w:lastRowFirstColumn="0" w:lastRowLastColumn="0"/>
            <w:tcW w:w="0" w:type="auto"/>
            <w:hideMark/>
          </w:tcPr>
          <w:p w14:paraId="02BB607E" w14:textId="77777777" w:rsidR="008F73D3" w:rsidRPr="00422362" w:rsidRDefault="008F73D3" w:rsidP="00863D38">
            <w:pPr>
              <w:pStyle w:val="NormalWeb"/>
              <w:bidi/>
              <w:spacing w:before="0" w:beforeAutospacing="0" w:after="0" w:afterAutospacing="0"/>
              <w:jc w:val="center"/>
              <w:rPr>
                <w:b w:val="0"/>
                <w:bCs w:val="0"/>
                <w:sz w:val="20"/>
                <w:szCs w:val="20"/>
              </w:rPr>
            </w:pPr>
            <w:r w:rsidRPr="00422362">
              <w:rPr>
                <w:b w:val="0"/>
                <w:bCs w:val="0"/>
                <w:sz w:val="20"/>
                <w:szCs w:val="20"/>
                <w:rtl/>
              </w:rPr>
              <w:t>فشار خون (میلیمتر جیوه)</w:t>
            </w:r>
          </w:p>
        </w:tc>
        <w:tc>
          <w:tcPr>
            <w:tcW w:w="0" w:type="auto"/>
            <w:hideMark/>
          </w:tcPr>
          <w:p w14:paraId="6971776C" w14:textId="77777777" w:rsidR="008F73D3" w:rsidRPr="00422362" w:rsidRDefault="008F73D3" w:rsidP="00863D38">
            <w:pPr>
              <w:pStyle w:val="NormalWeb"/>
              <w:bidi/>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sz w:val="20"/>
                <w:szCs w:val="20"/>
              </w:rPr>
            </w:pPr>
            <w:r w:rsidRPr="00422362">
              <w:rPr>
                <w:sz w:val="20"/>
                <w:szCs w:val="20"/>
                <w:rtl/>
                <w:lang w:bidi="fa-IR"/>
              </w:rPr>
              <w:t>۶۷/۹۷</w:t>
            </w:r>
          </w:p>
        </w:tc>
        <w:tc>
          <w:tcPr>
            <w:tcW w:w="0" w:type="auto"/>
            <w:hideMark/>
          </w:tcPr>
          <w:p w14:paraId="40FF5D2C" w14:textId="77777777" w:rsidR="008F73D3" w:rsidRPr="00422362" w:rsidRDefault="008F73D3" w:rsidP="00863D38">
            <w:pPr>
              <w:pStyle w:val="NormalWeb"/>
              <w:bidi/>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sz w:val="20"/>
                <w:szCs w:val="20"/>
              </w:rPr>
            </w:pPr>
            <w:r w:rsidRPr="00422362">
              <w:rPr>
                <w:sz w:val="20"/>
                <w:szCs w:val="20"/>
                <w:rtl/>
                <w:lang w:bidi="fa-IR"/>
              </w:rPr>
              <w:t>۶۵/۹۸</w:t>
            </w:r>
          </w:p>
        </w:tc>
        <w:tc>
          <w:tcPr>
            <w:tcW w:w="0" w:type="auto"/>
            <w:hideMark/>
          </w:tcPr>
          <w:p w14:paraId="1FA6253F" w14:textId="77777777" w:rsidR="008F73D3" w:rsidRPr="00422362" w:rsidRDefault="008F73D3" w:rsidP="00863D38">
            <w:pPr>
              <w:pStyle w:val="NormalWeb"/>
              <w:bidi/>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sz w:val="20"/>
                <w:szCs w:val="20"/>
              </w:rPr>
            </w:pPr>
            <w:r w:rsidRPr="00422362">
              <w:rPr>
                <w:sz w:val="20"/>
                <w:szCs w:val="20"/>
                <w:rtl/>
                <w:lang w:bidi="fa-IR"/>
              </w:rPr>
              <w:t>۶۴/۹۴</w:t>
            </w:r>
          </w:p>
        </w:tc>
        <w:tc>
          <w:tcPr>
            <w:tcW w:w="0" w:type="auto"/>
            <w:hideMark/>
          </w:tcPr>
          <w:p w14:paraId="43EFA792" w14:textId="77777777" w:rsidR="008F73D3" w:rsidRPr="00422362" w:rsidRDefault="008F73D3" w:rsidP="00863D38">
            <w:pPr>
              <w:pStyle w:val="NormalWeb"/>
              <w:bidi/>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sz w:val="20"/>
                <w:szCs w:val="20"/>
              </w:rPr>
            </w:pPr>
            <w:r w:rsidRPr="00422362">
              <w:rPr>
                <w:sz w:val="20"/>
                <w:szCs w:val="20"/>
                <w:rtl/>
                <w:lang w:bidi="fa-IR"/>
              </w:rPr>
              <w:t>۳۸/۶۵</w:t>
            </w:r>
          </w:p>
        </w:tc>
        <w:tc>
          <w:tcPr>
            <w:tcW w:w="0" w:type="auto"/>
            <w:hideMark/>
          </w:tcPr>
          <w:p w14:paraId="5BFC6308" w14:textId="77777777" w:rsidR="008F73D3" w:rsidRPr="00422362" w:rsidRDefault="008F73D3" w:rsidP="00863D38">
            <w:pPr>
              <w:pStyle w:val="NormalWeb"/>
              <w:bidi/>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sz w:val="20"/>
                <w:szCs w:val="20"/>
              </w:rPr>
            </w:pPr>
            <w:r w:rsidRPr="00422362">
              <w:rPr>
                <w:sz w:val="20"/>
                <w:szCs w:val="20"/>
                <w:rtl/>
                <w:lang w:bidi="fa-IR"/>
              </w:rPr>
              <w:t>۵۵/۹۳</w:t>
            </w:r>
          </w:p>
        </w:tc>
        <w:tc>
          <w:tcPr>
            <w:tcW w:w="0" w:type="auto"/>
            <w:hideMark/>
          </w:tcPr>
          <w:p w14:paraId="7C6FFF52" w14:textId="77777777" w:rsidR="008F73D3" w:rsidRPr="00422362" w:rsidRDefault="008F73D3" w:rsidP="00863D38">
            <w:pPr>
              <w:pStyle w:val="NormalWeb"/>
              <w:bidi/>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sz w:val="20"/>
                <w:szCs w:val="20"/>
              </w:rPr>
            </w:pPr>
            <w:r w:rsidRPr="00422362">
              <w:rPr>
                <w:sz w:val="20"/>
                <w:szCs w:val="20"/>
                <w:rtl/>
                <w:lang w:bidi="fa-IR"/>
              </w:rPr>
              <w:t>۶۰/۹۵</w:t>
            </w:r>
          </w:p>
        </w:tc>
      </w:tr>
    </w:tbl>
    <w:p w14:paraId="01FBF7B1" w14:textId="39DF988B" w:rsidR="008F73D3" w:rsidRPr="00422362" w:rsidRDefault="008F73D3" w:rsidP="00863D38">
      <w:pPr>
        <w:pStyle w:val="NormalWeb"/>
        <w:bidi/>
        <w:spacing w:before="0" w:beforeAutospacing="0" w:after="0" w:afterAutospacing="0"/>
        <w:jc w:val="center"/>
        <w:rPr>
          <w:b/>
          <w:bCs/>
          <w:rtl/>
        </w:rPr>
      </w:pPr>
    </w:p>
    <w:p w14:paraId="0A1ACD53" w14:textId="031C5819" w:rsidR="00F91ACD" w:rsidRPr="00422362" w:rsidRDefault="00F91ACD" w:rsidP="00863D38">
      <w:pPr>
        <w:pStyle w:val="NormalWeb"/>
        <w:bidi/>
        <w:spacing w:before="0" w:beforeAutospacing="0" w:after="0" w:afterAutospacing="0"/>
        <w:jc w:val="both"/>
        <w:rPr>
          <w:b/>
          <w:bCs/>
        </w:rPr>
      </w:pPr>
      <w:r w:rsidRPr="00422362">
        <w:rPr>
          <w:b/>
          <w:bCs/>
          <w:rtl/>
          <w:lang w:bidi="fa-IR"/>
        </w:rPr>
        <w:t>۵</w:t>
      </w:r>
      <w:r w:rsidR="008F73D3" w:rsidRPr="00422362">
        <w:rPr>
          <w:b/>
          <w:bCs/>
          <w:rtl/>
        </w:rPr>
        <w:t>.</w:t>
      </w:r>
      <w:r w:rsidRPr="00422362">
        <w:rPr>
          <w:b/>
          <w:bCs/>
        </w:rPr>
        <w:t xml:space="preserve"> </w:t>
      </w:r>
      <w:r w:rsidRPr="00422362">
        <w:rPr>
          <w:b/>
          <w:bCs/>
          <w:rtl/>
        </w:rPr>
        <w:t>یافته‌های پرستاری و مراقبت‌های پس از پروسیجر</w:t>
      </w:r>
    </w:p>
    <w:p w14:paraId="44B2EE33" w14:textId="77777777" w:rsidR="008F73D3" w:rsidRPr="00422362" w:rsidRDefault="00F91ACD" w:rsidP="00863D38">
      <w:pPr>
        <w:pStyle w:val="NormalWeb"/>
        <w:bidi/>
        <w:spacing w:before="0" w:beforeAutospacing="0" w:after="0" w:afterAutospacing="0"/>
        <w:jc w:val="both"/>
        <w:rPr>
          <w:rtl/>
        </w:rPr>
      </w:pPr>
      <w:r w:rsidRPr="00422362">
        <w:rPr>
          <w:rtl/>
        </w:rPr>
        <w:t>پس از تکمیل تست، اقدامات پرستاری زیر انجام شد</w:t>
      </w:r>
      <w:r w:rsidR="008F73D3" w:rsidRPr="00422362">
        <w:rPr>
          <w:rtl/>
        </w:rPr>
        <w:t>:</w:t>
      </w:r>
    </w:p>
    <w:p w14:paraId="578C78CD" w14:textId="63D0752E" w:rsidR="00F91ACD" w:rsidRPr="00422362" w:rsidRDefault="00F91ACD" w:rsidP="00422362">
      <w:pPr>
        <w:pStyle w:val="NormalWeb"/>
        <w:numPr>
          <w:ilvl w:val="0"/>
          <w:numId w:val="23"/>
        </w:numPr>
        <w:bidi/>
        <w:spacing w:before="0" w:beforeAutospacing="0" w:after="0" w:afterAutospacing="0"/>
        <w:ind w:left="565"/>
        <w:jc w:val="both"/>
      </w:pPr>
      <w:r w:rsidRPr="00422362">
        <w:rPr>
          <w:rtl/>
        </w:rPr>
        <w:t>تجویز خوراکی شیرین برای پیشگیری از هیپوگلیسمی</w:t>
      </w:r>
    </w:p>
    <w:p w14:paraId="43032ECF" w14:textId="77777777" w:rsidR="00F91ACD" w:rsidRPr="00422362" w:rsidRDefault="00F91ACD" w:rsidP="00422362">
      <w:pPr>
        <w:pStyle w:val="NormalWeb"/>
        <w:numPr>
          <w:ilvl w:val="0"/>
          <w:numId w:val="23"/>
        </w:numPr>
        <w:bidi/>
        <w:spacing w:before="0" w:beforeAutospacing="0" w:after="0" w:afterAutospacing="0"/>
        <w:ind w:left="565"/>
        <w:jc w:val="both"/>
      </w:pPr>
      <w:r w:rsidRPr="00422362">
        <w:rPr>
          <w:rtl/>
        </w:rPr>
        <w:t>ادامه سرم نرمال‌سالین برای هیدراسیون</w:t>
      </w:r>
    </w:p>
    <w:p w14:paraId="6C2788F9" w14:textId="77777777" w:rsidR="00F91ACD" w:rsidRPr="00422362" w:rsidRDefault="00F91ACD" w:rsidP="00422362">
      <w:pPr>
        <w:pStyle w:val="NormalWeb"/>
        <w:numPr>
          <w:ilvl w:val="0"/>
          <w:numId w:val="23"/>
        </w:numPr>
        <w:bidi/>
        <w:spacing w:before="0" w:beforeAutospacing="0" w:after="0" w:afterAutospacing="0"/>
        <w:ind w:left="565"/>
        <w:jc w:val="both"/>
      </w:pPr>
      <w:r w:rsidRPr="00422362">
        <w:rPr>
          <w:rtl/>
        </w:rPr>
        <w:t>پایش علائم حیاتی تا بازگشت به وضعیت پایدار</w:t>
      </w:r>
    </w:p>
    <w:p w14:paraId="43BEA720" w14:textId="77777777" w:rsidR="00F91ACD" w:rsidRPr="00422362" w:rsidRDefault="00F91ACD" w:rsidP="00422362">
      <w:pPr>
        <w:pStyle w:val="NormalWeb"/>
        <w:numPr>
          <w:ilvl w:val="0"/>
          <w:numId w:val="23"/>
        </w:numPr>
        <w:bidi/>
        <w:spacing w:before="0" w:beforeAutospacing="0" w:after="0" w:afterAutospacing="0"/>
        <w:ind w:left="565"/>
        <w:jc w:val="both"/>
      </w:pPr>
      <w:r w:rsidRPr="00422362">
        <w:rPr>
          <w:rtl/>
        </w:rPr>
        <w:t>آرام‌سازی و اطمینان‌بخشی به بیمار و والدین</w:t>
      </w:r>
    </w:p>
    <w:p w14:paraId="041E5B68" w14:textId="3AD64B8D" w:rsidR="00F91ACD" w:rsidRPr="00422362" w:rsidRDefault="00F91ACD" w:rsidP="00422362">
      <w:pPr>
        <w:pStyle w:val="NormalWeb"/>
        <w:numPr>
          <w:ilvl w:val="0"/>
          <w:numId w:val="23"/>
        </w:numPr>
        <w:bidi/>
        <w:spacing w:before="0" w:beforeAutospacing="0" w:after="0" w:afterAutospacing="0"/>
        <w:ind w:left="565"/>
        <w:jc w:val="both"/>
      </w:pPr>
      <w:r w:rsidRPr="00422362">
        <w:rPr>
          <w:rtl/>
        </w:rPr>
        <w:t>انتقال ایمن به بخش و ادامه مراقبت</w:t>
      </w:r>
    </w:p>
    <w:p w14:paraId="4A1D465A" w14:textId="77777777" w:rsidR="00440FC6" w:rsidRPr="00422362" w:rsidRDefault="00440FC6" w:rsidP="00863D38">
      <w:pPr>
        <w:pStyle w:val="NormalWeb"/>
        <w:bidi/>
        <w:spacing w:before="0" w:beforeAutospacing="0" w:after="0" w:afterAutospacing="0"/>
        <w:ind w:left="205"/>
        <w:jc w:val="both"/>
      </w:pPr>
    </w:p>
    <w:p w14:paraId="1BA56406" w14:textId="1B34BC88" w:rsidR="00F91ACD" w:rsidRPr="00422362" w:rsidRDefault="00F91ACD" w:rsidP="00863D38">
      <w:pPr>
        <w:pStyle w:val="NormalWeb"/>
        <w:bidi/>
        <w:spacing w:before="0" w:beforeAutospacing="0" w:after="0" w:afterAutospacing="0"/>
        <w:jc w:val="both"/>
        <w:rPr>
          <w:b/>
          <w:bCs/>
        </w:rPr>
      </w:pPr>
      <w:r w:rsidRPr="00422362">
        <w:rPr>
          <w:b/>
          <w:bCs/>
          <w:rtl/>
        </w:rPr>
        <w:t>آموزش‌های پرستاری ارائه‌شده</w:t>
      </w:r>
      <w:r w:rsidR="008F73D3" w:rsidRPr="00422362">
        <w:rPr>
          <w:b/>
          <w:bCs/>
          <w:rtl/>
        </w:rPr>
        <w:t>:</w:t>
      </w:r>
    </w:p>
    <w:p w14:paraId="32FAF958" w14:textId="77777777" w:rsidR="00F91ACD" w:rsidRPr="00422362" w:rsidRDefault="00F91ACD" w:rsidP="00422362">
      <w:pPr>
        <w:pStyle w:val="NormalWeb"/>
        <w:numPr>
          <w:ilvl w:val="0"/>
          <w:numId w:val="24"/>
        </w:numPr>
        <w:tabs>
          <w:tab w:val="clear" w:pos="720"/>
          <w:tab w:val="num" w:pos="139"/>
        </w:tabs>
        <w:bidi/>
        <w:spacing w:before="0" w:beforeAutospacing="0" w:after="0" w:afterAutospacing="0"/>
        <w:ind w:left="565"/>
        <w:jc w:val="both"/>
      </w:pPr>
      <w:r w:rsidRPr="00422362">
        <w:rPr>
          <w:rtl/>
        </w:rPr>
        <w:t>پیگیری در کلینیک سرپایی</w:t>
      </w:r>
    </w:p>
    <w:p w14:paraId="613C8387" w14:textId="77777777" w:rsidR="00F91ACD" w:rsidRPr="00422362" w:rsidRDefault="00F91ACD" w:rsidP="00422362">
      <w:pPr>
        <w:pStyle w:val="NormalWeb"/>
        <w:numPr>
          <w:ilvl w:val="0"/>
          <w:numId w:val="24"/>
        </w:numPr>
        <w:tabs>
          <w:tab w:val="clear" w:pos="720"/>
          <w:tab w:val="num" w:pos="139"/>
        </w:tabs>
        <w:bidi/>
        <w:spacing w:before="0" w:beforeAutospacing="0" w:after="0" w:afterAutospacing="0"/>
        <w:ind w:left="565"/>
        <w:jc w:val="both"/>
      </w:pPr>
      <w:r w:rsidRPr="00422362">
        <w:rPr>
          <w:rtl/>
        </w:rPr>
        <w:t>اجتناب از ناشتایی و گرسنگی طولانی</w:t>
      </w:r>
    </w:p>
    <w:p w14:paraId="698EB4B9" w14:textId="77777777" w:rsidR="00F91ACD" w:rsidRPr="00422362" w:rsidRDefault="00F91ACD" w:rsidP="00422362">
      <w:pPr>
        <w:pStyle w:val="NormalWeb"/>
        <w:numPr>
          <w:ilvl w:val="0"/>
          <w:numId w:val="24"/>
        </w:numPr>
        <w:tabs>
          <w:tab w:val="clear" w:pos="720"/>
          <w:tab w:val="num" w:pos="139"/>
        </w:tabs>
        <w:bidi/>
        <w:spacing w:before="0" w:beforeAutospacing="0" w:after="0" w:afterAutospacing="0"/>
        <w:ind w:left="565"/>
        <w:jc w:val="both"/>
      </w:pPr>
      <w:r w:rsidRPr="00422362">
        <w:rPr>
          <w:rtl/>
        </w:rPr>
        <w:t>افزایش مصرف نمک و مایعات</w:t>
      </w:r>
    </w:p>
    <w:p w14:paraId="22B7FF84" w14:textId="77777777" w:rsidR="00F91ACD" w:rsidRPr="00422362" w:rsidRDefault="00F91ACD" w:rsidP="00422362">
      <w:pPr>
        <w:pStyle w:val="NormalWeb"/>
        <w:numPr>
          <w:ilvl w:val="0"/>
          <w:numId w:val="24"/>
        </w:numPr>
        <w:tabs>
          <w:tab w:val="clear" w:pos="720"/>
          <w:tab w:val="num" w:pos="139"/>
        </w:tabs>
        <w:bidi/>
        <w:spacing w:before="0" w:beforeAutospacing="0" w:after="0" w:afterAutospacing="0"/>
        <w:ind w:left="565"/>
        <w:jc w:val="both"/>
      </w:pPr>
      <w:r w:rsidRPr="00422362">
        <w:rPr>
          <w:rtl/>
        </w:rPr>
        <w:t>انجام حرکات اندام تحتانی هنگام ایستادن طولانی</w:t>
      </w:r>
    </w:p>
    <w:p w14:paraId="1FA12785" w14:textId="77777777" w:rsidR="008F73D3" w:rsidRPr="00422362" w:rsidRDefault="00F91ACD" w:rsidP="00422362">
      <w:pPr>
        <w:pStyle w:val="NormalWeb"/>
        <w:numPr>
          <w:ilvl w:val="0"/>
          <w:numId w:val="24"/>
        </w:numPr>
        <w:tabs>
          <w:tab w:val="clear" w:pos="720"/>
          <w:tab w:val="num" w:pos="139"/>
        </w:tabs>
        <w:bidi/>
        <w:spacing w:before="0" w:beforeAutospacing="0" w:after="0" w:afterAutospacing="0"/>
        <w:ind w:left="565"/>
      </w:pPr>
      <w:r w:rsidRPr="00422362">
        <w:rPr>
          <w:rtl/>
        </w:rPr>
        <w:t xml:space="preserve">آموزش تمرین‌های تیلت </w:t>
      </w:r>
      <w:r w:rsidR="008F73D3" w:rsidRPr="00422362">
        <w:rPr>
          <w:rtl/>
        </w:rPr>
        <w:t>(</w:t>
      </w:r>
      <w:r w:rsidRPr="00422362">
        <w:rPr>
          <w:rtl/>
        </w:rPr>
        <w:t>ایستادن روزانه کنار دیوار</w:t>
      </w:r>
      <w:r w:rsidR="008F73D3" w:rsidRPr="00422362">
        <w:rPr>
          <w:rtl/>
        </w:rPr>
        <w:t>)</w:t>
      </w:r>
    </w:p>
    <w:p w14:paraId="07D22A6C" w14:textId="2B2E05CC" w:rsidR="00F91ACD" w:rsidRPr="00422362" w:rsidRDefault="00F91ACD" w:rsidP="00863D38">
      <w:pPr>
        <w:pStyle w:val="NormalWeb"/>
        <w:bidi/>
        <w:spacing w:before="0" w:beforeAutospacing="0" w:after="0" w:afterAutospacing="0"/>
      </w:pPr>
      <w:r w:rsidRPr="00422362">
        <w:rPr>
          <w:rtl/>
        </w:rPr>
        <w:lastRenderedPageBreak/>
        <w:t>بیمار انگیزه و توانایی کامل در یادگیری داشت</w:t>
      </w:r>
      <w:r w:rsidR="008F73D3" w:rsidRPr="00422362">
        <w:rPr>
          <w:rtl/>
        </w:rPr>
        <w:t>.</w:t>
      </w:r>
    </w:p>
    <w:p w14:paraId="6059D5BF" w14:textId="784ABAFD" w:rsidR="00F91ACD" w:rsidRPr="00422362" w:rsidRDefault="00F91ACD" w:rsidP="00422362">
      <w:pPr>
        <w:pStyle w:val="NormalWeb"/>
        <w:bidi/>
        <w:spacing w:before="0" w:beforeAutospacing="0" w:after="0" w:afterAutospacing="0"/>
        <w:jc w:val="both"/>
        <w:rPr>
          <w:b/>
          <w:bCs/>
        </w:rPr>
      </w:pPr>
      <w:r w:rsidRPr="00422362">
        <w:rPr>
          <w:b/>
          <w:bCs/>
          <w:rtl/>
          <w:lang w:bidi="fa-IR"/>
        </w:rPr>
        <w:t>۶</w:t>
      </w:r>
      <w:r w:rsidR="00422362" w:rsidRPr="00422362">
        <w:rPr>
          <w:rFonts w:hint="cs"/>
          <w:b/>
          <w:bCs/>
          <w:rtl/>
        </w:rPr>
        <w:t>. و</w:t>
      </w:r>
      <w:r w:rsidRPr="00422362">
        <w:rPr>
          <w:b/>
          <w:bCs/>
          <w:rtl/>
        </w:rPr>
        <w:t>ضعیت ترخیص</w:t>
      </w:r>
    </w:p>
    <w:p w14:paraId="7169E430" w14:textId="796B22D4" w:rsidR="00F91ACD" w:rsidRPr="00422362" w:rsidRDefault="00F91ACD" w:rsidP="00CA5854">
      <w:pPr>
        <w:pStyle w:val="NormalWeb"/>
        <w:bidi/>
        <w:spacing w:before="0" w:beforeAutospacing="0" w:after="0" w:afterAutospacing="0"/>
        <w:jc w:val="both"/>
      </w:pPr>
      <w:r w:rsidRPr="00422362">
        <w:rPr>
          <w:rtl/>
        </w:rPr>
        <w:t>در زمان ترخیص، بیمار هوشیار و از نظر علائم حیاتی پایدار بود. با توجه به تشخیص صحیح، داروهای ضدتشنج با نظر پزشک قطع شد. کلیه اطلاعات مربوط به بیماری، ماهیت سنکوپ و اصول خودمراقبتی به‌صورت فعال به کودک و والدین آموزش داده شد. برنامه پیگیری و مراقبت خانگی نیز به خانواده ارائه گردید</w:t>
      </w:r>
      <w:r w:rsidR="00CA5854">
        <w:rPr>
          <w:rFonts w:hint="cs"/>
          <w:rtl/>
        </w:rPr>
        <w:t>.</w:t>
      </w:r>
    </w:p>
    <w:p w14:paraId="6DFE5475" w14:textId="2FEF6B92" w:rsidR="00AB006A" w:rsidRPr="00422362" w:rsidRDefault="00AB006A" w:rsidP="00863D38">
      <w:pPr>
        <w:pStyle w:val="NormalWeb"/>
        <w:bidi/>
        <w:spacing w:before="0" w:beforeAutospacing="0" w:after="0" w:afterAutospacing="0"/>
        <w:jc w:val="both"/>
      </w:pPr>
    </w:p>
    <w:p w14:paraId="34D05D0E" w14:textId="4F475374" w:rsidR="00EF2081" w:rsidRPr="00422362" w:rsidRDefault="00EF2081" w:rsidP="00863D38">
      <w:pPr>
        <w:bidi/>
        <w:jc w:val="both"/>
        <w:rPr>
          <w:b/>
          <w:bCs/>
        </w:rPr>
      </w:pPr>
      <w:r w:rsidRPr="00422362">
        <w:rPr>
          <w:b/>
          <w:bCs/>
          <w:rtl/>
        </w:rPr>
        <w:t>بحث و نتيجه‌گيري</w:t>
      </w:r>
    </w:p>
    <w:p w14:paraId="0ECA12E8" w14:textId="5BD0E651" w:rsidR="00272422" w:rsidRPr="00422362" w:rsidRDefault="00272422" w:rsidP="00CA5854">
      <w:pPr>
        <w:bidi/>
        <w:jc w:val="both"/>
      </w:pPr>
      <w:r w:rsidRPr="00422362">
        <w:rPr>
          <w:rtl/>
        </w:rPr>
        <w:t xml:space="preserve">یافته‌های این مورد بالینی نشان داد که در کودک </w:t>
      </w:r>
      <w:r w:rsidRPr="00422362">
        <w:rPr>
          <w:rtl/>
          <w:lang w:bidi="fa-IR"/>
        </w:rPr>
        <w:t>۱۲</w:t>
      </w:r>
      <w:r w:rsidRPr="00422362">
        <w:rPr>
          <w:rtl/>
        </w:rPr>
        <w:t xml:space="preserve"> ساله‌ای با سابقه طولانی درمان برای تشنج و اپیزودهای مکرر افت هوشیاری، الگوی بالینی شامل تهوع، سرگیجه و سبکی‌سر به‌عنوان علائم پیش‌نشانه</w:t>
      </w:r>
      <w:r w:rsidRPr="00422362">
        <w:t xml:space="preserve"> </w:t>
      </w:r>
      <w:r w:rsidRPr="00CA5854">
        <w:rPr>
          <w:sz w:val="22"/>
          <w:szCs w:val="22"/>
        </w:rPr>
        <w:t>(prodrome)</w:t>
      </w:r>
      <w:r w:rsidRPr="00422362">
        <w:rPr>
          <w:rtl/>
        </w:rPr>
        <w:t>، آغاز حملات غالباً در وضعیت ایستاده و عدم وجود حرکات تونیک</w:t>
      </w:r>
      <w:r w:rsidRPr="00422362">
        <w:rPr>
          <w:rFonts w:ascii="Sakkal Majalla" w:hAnsi="Sakkal Majalla" w:cs="Sakkal Majalla" w:hint="cs"/>
          <w:rtl/>
        </w:rPr>
        <w:t>–</w:t>
      </w:r>
      <w:r w:rsidRPr="00422362">
        <w:rPr>
          <w:rFonts w:hint="cs"/>
          <w:rtl/>
        </w:rPr>
        <w:t>کلونیک،</w:t>
      </w:r>
      <w:r w:rsidRPr="00422362">
        <w:rPr>
          <w:rtl/>
        </w:rPr>
        <w:t xml:space="preserve"> </w:t>
      </w:r>
      <w:r w:rsidRPr="00422362">
        <w:rPr>
          <w:rFonts w:hint="cs"/>
          <w:rtl/>
        </w:rPr>
        <w:t>گازگرفتگی</w:t>
      </w:r>
      <w:r w:rsidRPr="00422362">
        <w:rPr>
          <w:rtl/>
        </w:rPr>
        <w:t xml:space="preserve"> </w:t>
      </w:r>
      <w:r w:rsidRPr="00422362">
        <w:rPr>
          <w:rFonts w:hint="cs"/>
          <w:rtl/>
        </w:rPr>
        <w:t>زبان</w:t>
      </w:r>
      <w:r w:rsidRPr="00422362">
        <w:rPr>
          <w:rtl/>
        </w:rPr>
        <w:t xml:space="preserve"> </w:t>
      </w:r>
      <w:r w:rsidRPr="00422362">
        <w:rPr>
          <w:rFonts w:hint="cs"/>
          <w:rtl/>
        </w:rPr>
        <w:t>یا</w:t>
      </w:r>
      <w:r w:rsidRPr="00422362">
        <w:rPr>
          <w:rtl/>
        </w:rPr>
        <w:t xml:space="preserve"> </w:t>
      </w:r>
      <w:r w:rsidRPr="00422362">
        <w:rPr>
          <w:rFonts w:hint="cs"/>
          <w:rtl/>
        </w:rPr>
        <w:t>بی‌اختیاری</w:t>
      </w:r>
      <w:r w:rsidRPr="00422362">
        <w:rPr>
          <w:rtl/>
        </w:rPr>
        <w:t xml:space="preserve"> </w:t>
      </w:r>
      <w:r w:rsidRPr="00422362">
        <w:rPr>
          <w:rFonts w:hint="cs"/>
          <w:rtl/>
        </w:rPr>
        <w:t>ادرار،</w:t>
      </w:r>
      <w:r w:rsidRPr="00422362">
        <w:rPr>
          <w:rtl/>
        </w:rPr>
        <w:t xml:space="preserve"> </w:t>
      </w:r>
      <w:r w:rsidRPr="00422362">
        <w:rPr>
          <w:rFonts w:hint="cs"/>
          <w:rtl/>
        </w:rPr>
        <w:t>شاخص‌های</w:t>
      </w:r>
      <w:r w:rsidRPr="00422362">
        <w:rPr>
          <w:rtl/>
        </w:rPr>
        <w:t xml:space="preserve"> </w:t>
      </w:r>
      <w:r w:rsidRPr="00422362">
        <w:rPr>
          <w:rFonts w:hint="cs"/>
          <w:rtl/>
        </w:rPr>
        <w:t>بارزی</w:t>
      </w:r>
      <w:r w:rsidRPr="00422362">
        <w:rPr>
          <w:rtl/>
        </w:rPr>
        <w:t xml:space="preserve"> </w:t>
      </w:r>
      <w:r w:rsidRPr="00422362">
        <w:rPr>
          <w:rFonts w:hint="cs"/>
          <w:rtl/>
        </w:rPr>
        <w:t>هستند</w:t>
      </w:r>
      <w:r w:rsidRPr="00422362">
        <w:rPr>
          <w:rtl/>
        </w:rPr>
        <w:t xml:space="preserve"> </w:t>
      </w:r>
      <w:r w:rsidRPr="00422362">
        <w:rPr>
          <w:rFonts w:hint="cs"/>
          <w:rtl/>
        </w:rPr>
        <w:t>که</w:t>
      </w:r>
      <w:r w:rsidRPr="00422362">
        <w:rPr>
          <w:rtl/>
        </w:rPr>
        <w:t xml:space="preserve"> </w:t>
      </w:r>
      <w:r w:rsidRPr="00422362">
        <w:rPr>
          <w:rFonts w:hint="cs"/>
          <w:rtl/>
        </w:rPr>
        <w:t>با</w:t>
      </w:r>
      <w:r w:rsidRPr="00422362">
        <w:rPr>
          <w:rtl/>
        </w:rPr>
        <w:t xml:space="preserve"> </w:t>
      </w:r>
      <w:r w:rsidRPr="00422362">
        <w:rPr>
          <w:rFonts w:hint="cs"/>
          <w:rtl/>
        </w:rPr>
        <w:t>تشخیص</w:t>
      </w:r>
      <w:r w:rsidRPr="00422362">
        <w:rPr>
          <w:rtl/>
        </w:rPr>
        <w:t xml:space="preserve"> </w:t>
      </w:r>
      <w:r w:rsidRPr="00422362">
        <w:rPr>
          <w:rFonts w:hint="cs"/>
          <w:rtl/>
        </w:rPr>
        <w:t>کلاسی</w:t>
      </w:r>
      <w:r w:rsidRPr="00422362">
        <w:rPr>
          <w:rtl/>
        </w:rPr>
        <w:t>ک تشنج هم‌خوانی نداشتند</w:t>
      </w:r>
      <w:r w:rsidRPr="00422362">
        <w:t xml:space="preserve"> </w:t>
      </w:r>
      <w:r w:rsidRPr="00CA5854">
        <w:rPr>
          <w:sz w:val="22"/>
          <w:szCs w:val="22"/>
        </w:rPr>
        <w:t>(Babaei et al., 2022)</w:t>
      </w:r>
      <w:r w:rsidRPr="00422362">
        <w:rPr>
          <w:rtl/>
        </w:rPr>
        <w:t>.</w:t>
      </w:r>
      <w:r w:rsidRPr="00422362">
        <w:t xml:space="preserve"> </w:t>
      </w:r>
      <w:r w:rsidRPr="00422362">
        <w:rPr>
          <w:rtl/>
        </w:rPr>
        <w:t>انجام تست تیلت</w:t>
      </w:r>
      <w:r w:rsidRPr="00422362">
        <w:t xml:space="preserve"> </w:t>
      </w:r>
      <w:r w:rsidRPr="00422362">
        <w:rPr>
          <w:rtl/>
        </w:rPr>
        <w:t>و ثبت پاسخ</w:t>
      </w:r>
      <w:r w:rsidRPr="00CA5854">
        <w:rPr>
          <w:sz w:val="22"/>
          <w:szCs w:val="22"/>
        </w:rPr>
        <w:t xml:space="preserve"> mixed vasodepressor–cardioinhibitory</w:t>
      </w:r>
      <w:r w:rsidRPr="00422362">
        <w:rPr>
          <w:rtl/>
        </w:rPr>
        <w:t>، تشخیص قطعی را به‌صورت سنکوپ وازوواگال</w:t>
      </w:r>
      <w:r w:rsidRPr="00422362">
        <w:t xml:space="preserve"> </w:t>
      </w:r>
      <w:r w:rsidRPr="00422362">
        <w:rPr>
          <w:rtl/>
        </w:rPr>
        <w:t>تأیید کرد</w:t>
      </w:r>
      <w:r w:rsidRPr="00422362">
        <w:t xml:space="preserve"> </w:t>
      </w:r>
      <w:r w:rsidRPr="00CA5854">
        <w:rPr>
          <w:sz w:val="22"/>
          <w:szCs w:val="22"/>
        </w:rPr>
        <w:t>(Rennette et al., 2020)</w:t>
      </w:r>
      <w:r w:rsidRPr="00422362">
        <w:rPr>
          <w:rtl/>
        </w:rPr>
        <w:t>.</w:t>
      </w:r>
      <w:r w:rsidRPr="00422362">
        <w:t xml:space="preserve"> </w:t>
      </w:r>
      <w:r w:rsidRPr="00422362">
        <w:rPr>
          <w:rtl/>
        </w:rPr>
        <w:t>این نتایج با مطالعات مرور نظام‌مند اخیر مطابقت دارد که نشان می‌دهند</w:t>
      </w:r>
      <w:r w:rsidRPr="00422362">
        <w:t xml:space="preserve"> </w:t>
      </w:r>
      <w:r w:rsidRPr="00CA5854">
        <w:rPr>
          <w:sz w:val="22"/>
          <w:szCs w:val="22"/>
        </w:rPr>
        <w:t>VVS</w:t>
      </w:r>
      <w:r w:rsidRPr="00422362">
        <w:t xml:space="preserve"> </w:t>
      </w:r>
      <w:r w:rsidRPr="00422362">
        <w:rPr>
          <w:rtl/>
        </w:rPr>
        <w:t xml:space="preserve">شایع‌ترین علت سنکوپ در کودکان و نوجوانان است و بیش از </w:t>
      </w:r>
      <w:r w:rsidRPr="00422362">
        <w:rPr>
          <w:rtl/>
          <w:lang w:bidi="fa-IR"/>
        </w:rPr>
        <w:t>۵۰</w:t>
      </w:r>
      <w:r w:rsidRPr="00422362">
        <w:rPr>
          <w:rFonts w:ascii="Sakkal Majalla" w:hAnsi="Sakkal Majalla" w:cs="Sakkal Majalla" w:hint="cs"/>
          <w:rtl/>
          <w:lang w:bidi="fa-IR"/>
        </w:rPr>
        <w:t>٪</w:t>
      </w:r>
      <w:r w:rsidRPr="00422362">
        <w:rPr>
          <w:rtl/>
        </w:rPr>
        <w:t xml:space="preserve"> موارد سنکوپ کودکی به</w:t>
      </w:r>
      <w:r w:rsidRPr="00422362">
        <w:t xml:space="preserve"> </w:t>
      </w:r>
      <w:r w:rsidRPr="00CA5854">
        <w:rPr>
          <w:sz w:val="22"/>
          <w:szCs w:val="22"/>
        </w:rPr>
        <w:t>VVS</w:t>
      </w:r>
      <w:r w:rsidRPr="00422362">
        <w:t xml:space="preserve"> </w:t>
      </w:r>
      <w:r w:rsidRPr="00422362">
        <w:rPr>
          <w:rtl/>
        </w:rPr>
        <w:t>نسبت داده می‌شوند</w:t>
      </w:r>
      <w:r w:rsidRPr="00422362">
        <w:t xml:space="preserve"> </w:t>
      </w:r>
      <w:r w:rsidRPr="00CA5854">
        <w:rPr>
          <w:sz w:val="22"/>
          <w:szCs w:val="22"/>
        </w:rPr>
        <w:t>(Wang et al., 2023)</w:t>
      </w:r>
      <w:r w:rsidRPr="00CA5854">
        <w:rPr>
          <w:sz w:val="22"/>
          <w:szCs w:val="22"/>
          <w:rtl/>
        </w:rPr>
        <w:t>.</w:t>
      </w:r>
      <w:r w:rsidRPr="00CA5854">
        <w:rPr>
          <w:sz w:val="22"/>
          <w:szCs w:val="22"/>
        </w:rPr>
        <w:t xml:space="preserve"> </w:t>
      </w:r>
      <w:r w:rsidRPr="00422362">
        <w:rPr>
          <w:rtl/>
        </w:rPr>
        <w:t xml:space="preserve">همچنین، گزارش </w:t>
      </w:r>
      <w:r w:rsidRPr="00422362">
        <w:rPr>
          <w:rtl/>
          <w:lang w:bidi="fa-IR"/>
        </w:rPr>
        <w:t>۱۸</w:t>
      </w:r>
      <w:r w:rsidRPr="00422362">
        <w:rPr>
          <w:rtl/>
        </w:rPr>
        <w:t xml:space="preserve"> سال تجربه یک مرکز تخصصی نشان داده است که در کودکان و نوجوانان مبتلا به سنکوپ، ترکیب شرح‌حال دقیق، معاینه جسمی مناسب و</w:t>
      </w:r>
      <w:r w:rsidRPr="00422362">
        <w:t xml:space="preserve"> </w:t>
      </w:r>
      <w:r w:rsidRPr="00FA303F">
        <w:rPr>
          <w:sz w:val="22"/>
          <w:szCs w:val="22"/>
        </w:rPr>
        <w:t>HUTT</w:t>
      </w:r>
      <w:r w:rsidRPr="00422362">
        <w:rPr>
          <w:rtl/>
        </w:rPr>
        <w:t xml:space="preserve">، ابزار تشخیصی مؤثری است و درمان‌های غیردارویی (هیدراتاسیون، افزایش نمک، مانورهای فشار و پیشگیری از ایستادن طولانی) به‌عنوان نخستین خط درمان توصیه می‌شوند </w:t>
      </w:r>
      <w:r w:rsidRPr="00422362">
        <w:t xml:space="preserve"> </w:t>
      </w:r>
      <w:r w:rsidRPr="00FA303F">
        <w:rPr>
          <w:sz w:val="22"/>
          <w:szCs w:val="22"/>
        </w:rPr>
        <w:t>(Karaca et al., 2025)</w:t>
      </w:r>
      <w:r w:rsidRPr="00422362">
        <w:rPr>
          <w:rtl/>
        </w:rPr>
        <w:t>.</w:t>
      </w:r>
    </w:p>
    <w:p w14:paraId="79440FEA" w14:textId="5C29E8E6" w:rsidR="00272422" w:rsidRPr="00422362" w:rsidRDefault="00272422" w:rsidP="00863D38">
      <w:pPr>
        <w:bidi/>
        <w:jc w:val="both"/>
      </w:pPr>
      <w:r w:rsidRPr="00422362">
        <w:rPr>
          <w:rtl/>
        </w:rPr>
        <w:t>نقش پرستاری در این مطالعه موردی نیز بسیار کلیدی بود؛ پرستار با ثبت دقیق شرح‌حال، شناسایی محرک‌ها و علائم پیش‌نشانه، تسهیل انجام</w:t>
      </w:r>
      <w:r w:rsidRPr="00422362">
        <w:t xml:space="preserve"> </w:t>
      </w:r>
      <w:r w:rsidRPr="00FA303F">
        <w:rPr>
          <w:sz w:val="22"/>
          <w:szCs w:val="22"/>
        </w:rPr>
        <w:t>HUTT</w:t>
      </w:r>
      <w:r w:rsidRPr="00422362">
        <w:rPr>
          <w:rtl/>
        </w:rPr>
        <w:t>، و سپس آموزش مداخلات خودمراقبتی (مایعات و نمک، پرهیز از ناشتایی، تمرین‌های ارتواستاتیک) و پیگیری پس از ترخیص، توانست موجب بهبود بالینی و پیشگیری از عود شود</w:t>
      </w:r>
      <w:r w:rsidR="00FA303F">
        <w:rPr>
          <w:rFonts w:hint="cs"/>
          <w:rtl/>
        </w:rPr>
        <w:t xml:space="preserve"> </w:t>
      </w:r>
      <w:r w:rsidRPr="00422362">
        <w:t xml:space="preserve"> </w:t>
      </w:r>
      <w:r w:rsidRPr="00FA303F">
        <w:rPr>
          <w:sz w:val="22"/>
          <w:szCs w:val="22"/>
        </w:rPr>
        <w:t>(Wang et al., 2025)</w:t>
      </w:r>
      <w:r w:rsidRPr="00422362">
        <w:rPr>
          <w:rtl/>
        </w:rPr>
        <w:t>.</w:t>
      </w:r>
      <w:r w:rsidRPr="00422362">
        <w:t xml:space="preserve"> </w:t>
      </w:r>
      <w:r w:rsidRPr="00422362">
        <w:rPr>
          <w:rtl/>
        </w:rPr>
        <w:t>این رویکرد مبتنی بر شواهد و در چارچوب توصیه‌های جدید برای مدیریت</w:t>
      </w:r>
      <w:r w:rsidRPr="00422362">
        <w:t xml:space="preserve"> </w:t>
      </w:r>
      <w:r w:rsidRPr="00FA303F">
        <w:rPr>
          <w:sz w:val="22"/>
          <w:szCs w:val="22"/>
        </w:rPr>
        <w:t>VVS</w:t>
      </w:r>
      <w:r w:rsidRPr="00422362">
        <w:t xml:space="preserve"> </w:t>
      </w:r>
      <w:r w:rsidRPr="00422362">
        <w:rPr>
          <w:rtl/>
        </w:rPr>
        <w:t>است</w:t>
      </w:r>
      <w:r w:rsidRPr="00422362">
        <w:t xml:space="preserve"> </w:t>
      </w:r>
      <w:r w:rsidRPr="00FA303F">
        <w:rPr>
          <w:sz w:val="22"/>
          <w:szCs w:val="22"/>
        </w:rPr>
        <w:t>(Bressan, 2022)</w:t>
      </w:r>
      <w:r w:rsidRPr="00422362">
        <w:rPr>
          <w:rtl/>
        </w:rPr>
        <w:t>.</w:t>
      </w:r>
      <w:r w:rsidRPr="00422362">
        <w:t xml:space="preserve"> </w:t>
      </w:r>
      <w:r w:rsidRPr="00422362">
        <w:rPr>
          <w:rtl/>
        </w:rPr>
        <w:t>با این وجود، گزارش موردی ما محدود به یک بیمار است و لذا تعمیم نتایج به جمعیت وسیع‌تر نیازمند مطالعات بزرگ‌تر، همچون سری موردی یا کوهورت با پیگیری طولانی‌مدت است.</w:t>
      </w:r>
    </w:p>
    <w:p w14:paraId="19D436B7" w14:textId="28EA0516" w:rsidR="00272422" w:rsidRPr="00422362" w:rsidRDefault="00272422" w:rsidP="00422362">
      <w:pPr>
        <w:bidi/>
        <w:jc w:val="both"/>
      </w:pPr>
      <w:r w:rsidRPr="00422362">
        <w:rPr>
          <w:rtl/>
        </w:rPr>
        <w:t>بر پایه شواهد این مورد بالینی، می‌توان نتیجه گرفت که در کودکان با اپیزودهای مکرر از دست‌دادن هوشیاری و پیش‌نشانه‌هایی مانند تهوع، سرگیجه یا سبکی‌سر، تشخیص افتراقی بین سنکوپ وازوواگال و تشنج باید جدی گرفته شود و</w:t>
      </w:r>
      <w:r w:rsidRPr="00422362">
        <w:t xml:space="preserve"> </w:t>
      </w:r>
      <w:r w:rsidRPr="00FA303F">
        <w:rPr>
          <w:sz w:val="22"/>
          <w:szCs w:val="22"/>
        </w:rPr>
        <w:t>HUTT</w:t>
      </w:r>
      <w:r w:rsidRPr="00422362">
        <w:t xml:space="preserve"> </w:t>
      </w:r>
      <w:r w:rsidRPr="00422362">
        <w:rPr>
          <w:rtl/>
        </w:rPr>
        <w:t>به‌عنوان بخشی از پروتکل تشخیصی مدنظر قرار گیرد.</w:t>
      </w:r>
      <w:r w:rsidRPr="00422362">
        <w:t xml:space="preserve"> </w:t>
      </w:r>
      <w:r w:rsidRPr="00422362">
        <w:rPr>
          <w:rtl/>
        </w:rPr>
        <w:t>مدیریت غیردارویی با استفاده از مداخلات پرستاری و خودمراقبتی شامل هیدراتاسیون مناسب، مصرف کافی نمک، اجتناب از ایستادن طولانی و تمرین‌های ارتواستاتیک می‌تواند به کاهش دفعات حملات و بهبود کیفیت زندگی کمک کند.</w:t>
      </w:r>
      <w:r w:rsidR="00422362" w:rsidRPr="00422362">
        <w:rPr>
          <w:rFonts w:hint="cs"/>
          <w:rtl/>
        </w:rPr>
        <w:t xml:space="preserve"> </w:t>
      </w:r>
      <w:r w:rsidRPr="00422362">
        <w:rPr>
          <w:rtl/>
        </w:rPr>
        <w:t>به همین منظور پیشنهاد می‌شود</w:t>
      </w:r>
      <w:r w:rsidR="00422362" w:rsidRPr="00422362">
        <w:rPr>
          <w:rFonts w:hint="cs"/>
          <w:rtl/>
        </w:rPr>
        <w:t>:</w:t>
      </w:r>
    </w:p>
    <w:p w14:paraId="7D43C31F" w14:textId="67D4AD96" w:rsidR="00272422" w:rsidRPr="00422362" w:rsidRDefault="00272422" w:rsidP="00863D38">
      <w:pPr>
        <w:numPr>
          <w:ilvl w:val="0"/>
          <w:numId w:val="22"/>
        </w:numPr>
        <w:bidi/>
        <w:jc w:val="both"/>
      </w:pPr>
      <w:r w:rsidRPr="00422362">
        <w:rPr>
          <w:rtl/>
        </w:rPr>
        <w:t>در کودکان و نوجوانان دارای افت هوشیاری مکرر با ویژگی‌های</w:t>
      </w:r>
      <w:r w:rsidRPr="00422362">
        <w:t xml:space="preserve"> </w:t>
      </w:r>
      <w:r w:rsidRPr="00422362">
        <w:rPr>
          <w:rtl/>
        </w:rPr>
        <w:t>پیشنهادی</w:t>
      </w:r>
      <w:r w:rsidRPr="00422362">
        <w:t xml:space="preserve"> </w:t>
      </w:r>
      <w:r w:rsidRPr="00422362">
        <w:rPr>
          <w:rtl/>
        </w:rPr>
        <w:t>برای</w:t>
      </w:r>
      <w:r w:rsidRPr="00422362">
        <w:t xml:space="preserve"> </w:t>
      </w:r>
      <w:r w:rsidRPr="00FA303F">
        <w:rPr>
          <w:sz w:val="22"/>
          <w:szCs w:val="22"/>
        </w:rPr>
        <w:t>VVS</w:t>
      </w:r>
      <w:r w:rsidRPr="00422362">
        <w:rPr>
          <w:rtl/>
        </w:rPr>
        <w:t>، شرح‌حال دقیق همراه با</w:t>
      </w:r>
      <w:r w:rsidRPr="00422362">
        <w:t xml:space="preserve"> </w:t>
      </w:r>
      <w:r w:rsidRPr="00FA303F">
        <w:rPr>
          <w:sz w:val="22"/>
          <w:szCs w:val="22"/>
        </w:rPr>
        <w:t xml:space="preserve">HUTT </w:t>
      </w:r>
      <w:r w:rsidR="00422362" w:rsidRPr="00422362">
        <w:rPr>
          <w:rFonts w:hint="cs"/>
          <w:rtl/>
        </w:rPr>
        <w:t xml:space="preserve"> </w:t>
      </w:r>
      <w:r w:rsidRPr="00422362">
        <w:rPr>
          <w:rtl/>
        </w:rPr>
        <w:t>به‌عنوان گام تشخیصی اولیه لحاظ گردد.</w:t>
      </w:r>
    </w:p>
    <w:p w14:paraId="2BA188C1" w14:textId="6B07A816" w:rsidR="00272422" w:rsidRPr="00422362" w:rsidRDefault="00272422" w:rsidP="00863D38">
      <w:pPr>
        <w:numPr>
          <w:ilvl w:val="0"/>
          <w:numId w:val="22"/>
        </w:numPr>
        <w:bidi/>
        <w:jc w:val="both"/>
      </w:pPr>
      <w:r w:rsidRPr="00422362">
        <w:rPr>
          <w:rtl/>
        </w:rPr>
        <w:t>مراکز قلب، عروق و نورولوژی کودکان پروتکل تشخیص و مدیریت</w:t>
      </w:r>
      <w:r w:rsidRPr="00422362">
        <w:t xml:space="preserve"> </w:t>
      </w:r>
      <w:r w:rsidRPr="00FA303F">
        <w:rPr>
          <w:sz w:val="22"/>
          <w:szCs w:val="22"/>
        </w:rPr>
        <w:t>VVS</w:t>
      </w:r>
      <w:r w:rsidRPr="00422362">
        <w:t xml:space="preserve"> </w:t>
      </w:r>
      <w:r w:rsidRPr="00422362">
        <w:rPr>
          <w:rtl/>
        </w:rPr>
        <w:t>را با محوریت مراقبت پرستاری و خودمراقبتی تدوین کنند.</w:t>
      </w:r>
    </w:p>
    <w:p w14:paraId="6F081DC4" w14:textId="75F9255B" w:rsidR="00272422" w:rsidRPr="00422362" w:rsidRDefault="00272422" w:rsidP="00863D38">
      <w:pPr>
        <w:numPr>
          <w:ilvl w:val="0"/>
          <w:numId w:val="22"/>
        </w:numPr>
        <w:bidi/>
        <w:jc w:val="both"/>
      </w:pPr>
      <w:r w:rsidRPr="00422362">
        <w:rPr>
          <w:rtl/>
        </w:rPr>
        <w:t>مداخلات دارویی یا دستگاهی تنها در موارد مقاوم به درمان استاندارد و پس از ارزیابی کامل در نظر گرفته شود</w:t>
      </w:r>
      <w:r w:rsidRPr="00422362">
        <w:t xml:space="preserve"> </w:t>
      </w:r>
      <w:r w:rsidRPr="00422362">
        <w:rPr>
          <w:rtl/>
        </w:rPr>
        <w:t>.</w:t>
      </w:r>
    </w:p>
    <w:p w14:paraId="256AD740" w14:textId="0E9D2835" w:rsidR="00272422" w:rsidRPr="00422362" w:rsidRDefault="00272422" w:rsidP="00863D38">
      <w:pPr>
        <w:numPr>
          <w:ilvl w:val="0"/>
          <w:numId w:val="22"/>
        </w:numPr>
        <w:bidi/>
        <w:jc w:val="both"/>
      </w:pPr>
      <w:r w:rsidRPr="00422362">
        <w:rPr>
          <w:rtl/>
        </w:rPr>
        <w:t>مطالعات آینده با طراحی مطالعات چندمرکزی و کوهورت‌های طولی با تعداد نمونه مناسب لازم است تا اثربخشی و پایداری مداخلات پرستاری و سبک زندگی، نرخ ع</w:t>
      </w:r>
      <w:r w:rsidR="008121BA" w:rsidRPr="00422362">
        <w:rPr>
          <w:rtl/>
        </w:rPr>
        <w:t>ود سنکوپ و کیفیت زندگی بررسی شود.</w:t>
      </w:r>
    </w:p>
    <w:p w14:paraId="0ED06D39" w14:textId="394F2EA7" w:rsidR="00272422" w:rsidRPr="00422362" w:rsidRDefault="00272422" w:rsidP="00863D38">
      <w:pPr>
        <w:bidi/>
        <w:jc w:val="both"/>
      </w:pPr>
      <w:r w:rsidRPr="00422362">
        <w:rPr>
          <w:rtl/>
        </w:rPr>
        <w:t>این رویکرد ترکیبی تشخیصی-مراقبتی می‌تواند از مصرف غیرضروری داروهای ضدتشنج جلوگیری کرده و ایمنی و رفاه بیماران مبتلا به</w:t>
      </w:r>
      <w:r w:rsidRPr="00422362">
        <w:t xml:space="preserve"> </w:t>
      </w:r>
      <w:r w:rsidRPr="00FA303F">
        <w:rPr>
          <w:sz w:val="22"/>
          <w:szCs w:val="22"/>
        </w:rPr>
        <w:t>VVS</w:t>
      </w:r>
      <w:r w:rsidRPr="00422362">
        <w:t xml:space="preserve"> </w:t>
      </w:r>
      <w:r w:rsidRPr="00422362">
        <w:rPr>
          <w:rtl/>
        </w:rPr>
        <w:t>را ارتقا دهد</w:t>
      </w:r>
      <w:r w:rsidRPr="00422362">
        <w:t xml:space="preserve"> </w:t>
      </w:r>
      <w:r w:rsidR="008121BA" w:rsidRPr="00422362">
        <w:rPr>
          <w:rtl/>
        </w:rPr>
        <w:t>.</w:t>
      </w:r>
    </w:p>
    <w:p w14:paraId="52F53100" w14:textId="37F91367" w:rsidR="00EF2081" w:rsidRPr="00422362" w:rsidRDefault="00EF2081" w:rsidP="00863D38">
      <w:pPr>
        <w:bidi/>
        <w:jc w:val="both"/>
      </w:pPr>
    </w:p>
    <w:p w14:paraId="5764C101" w14:textId="0E288383" w:rsidR="00775028" w:rsidRPr="00422362" w:rsidRDefault="00597441" w:rsidP="00863D38">
      <w:pPr>
        <w:bidi/>
        <w:jc w:val="both"/>
        <w:rPr>
          <w:rtl/>
        </w:rPr>
      </w:pPr>
      <w:r w:rsidRPr="00422362">
        <w:rPr>
          <w:b/>
          <w:bCs/>
          <w:rtl/>
        </w:rPr>
        <w:lastRenderedPageBreak/>
        <w:t>سپاسگزاری</w:t>
      </w:r>
      <w:r w:rsidRPr="00422362">
        <w:rPr>
          <w:b/>
          <w:bCs/>
        </w:rPr>
        <w:t xml:space="preserve"> </w:t>
      </w:r>
      <w:r w:rsidRPr="00422362">
        <w:br/>
      </w:r>
      <w:r w:rsidR="00C23B9E" w:rsidRPr="00422362">
        <w:rPr>
          <w:rtl/>
        </w:rPr>
        <w:t>نویسنده از استفاده از</w:t>
      </w:r>
      <w:r w:rsidR="00C23B9E" w:rsidRPr="00422362">
        <w:t xml:space="preserve"> </w:t>
      </w:r>
      <w:r w:rsidR="00C23B9E" w:rsidRPr="00FA303F">
        <w:rPr>
          <w:sz w:val="22"/>
          <w:szCs w:val="22"/>
        </w:rPr>
        <w:t>ChatGPT</w:t>
      </w:r>
      <w:r w:rsidR="00C23B9E" w:rsidRPr="00422362">
        <w:t xml:space="preserve"> </w:t>
      </w:r>
      <w:r w:rsidR="00C23B9E" w:rsidRPr="00422362">
        <w:rPr>
          <w:rtl/>
        </w:rPr>
        <w:t>برای بهبود نگارش قدردانی می‌کند و تمام تحلیل‌ها و نتایج علمی را شخصاً بر عهده دارد</w:t>
      </w:r>
      <w:r w:rsidR="00DD0CC6" w:rsidRPr="00422362">
        <w:rPr>
          <w:rtl/>
        </w:rPr>
        <w:t>.</w:t>
      </w:r>
    </w:p>
    <w:p w14:paraId="546AB1D2" w14:textId="77777777" w:rsidR="00C23B9E" w:rsidRPr="00422362" w:rsidRDefault="00C23B9E" w:rsidP="00863D38">
      <w:pPr>
        <w:bidi/>
        <w:jc w:val="both"/>
        <w:rPr>
          <w:rtl/>
        </w:rPr>
      </w:pPr>
    </w:p>
    <w:p w14:paraId="189A738D" w14:textId="752E6F4B" w:rsidR="00DA7B6B" w:rsidRPr="00422362" w:rsidRDefault="00150232" w:rsidP="00863D38">
      <w:pPr>
        <w:bidi/>
        <w:rPr>
          <w:sz w:val="20"/>
          <w:szCs w:val="20"/>
        </w:rPr>
      </w:pPr>
      <w:r w:rsidRPr="00422362">
        <w:rPr>
          <w:b/>
          <w:bCs/>
          <w:rtl/>
        </w:rPr>
        <w:t>منابع</w:t>
      </w:r>
    </w:p>
    <w:p w14:paraId="784F9E05" w14:textId="77777777" w:rsidR="00DA7B6B" w:rsidRPr="00422362" w:rsidRDefault="00DA7B6B" w:rsidP="00863D38">
      <w:pPr>
        <w:numPr>
          <w:ilvl w:val="0"/>
          <w:numId w:val="7"/>
        </w:numPr>
        <w:jc w:val="both"/>
        <w:rPr>
          <w:sz w:val="20"/>
          <w:szCs w:val="20"/>
        </w:rPr>
      </w:pPr>
      <w:r w:rsidRPr="00422362">
        <w:rPr>
          <w:sz w:val="20"/>
          <w:szCs w:val="20"/>
        </w:rPr>
        <w:t>Ahmadi, A., Najafi, S., &amp; Sharifi, H. (2024). The impact of self-care recommendations with and without tilt training on quality of life in children and adolescents with vasovagal syncope. Pediatric Nursing Journal, 38(4), 201–210.</w:t>
      </w:r>
    </w:p>
    <w:p w14:paraId="216E0FB1" w14:textId="77777777" w:rsidR="00DA7B6B" w:rsidRPr="00422362" w:rsidRDefault="00DA7B6B" w:rsidP="00863D38">
      <w:pPr>
        <w:numPr>
          <w:ilvl w:val="0"/>
          <w:numId w:val="7"/>
        </w:numPr>
        <w:jc w:val="both"/>
        <w:rPr>
          <w:sz w:val="20"/>
          <w:szCs w:val="20"/>
        </w:rPr>
      </w:pPr>
      <w:r w:rsidRPr="00422362">
        <w:rPr>
          <w:sz w:val="20"/>
          <w:szCs w:val="20"/>
        </w:rPr>
        <w:t xml:space="preserve">Babaei, M., </w:t>
      </w:r>
      <w:proofErr w:type="spellStart"/>
      <w:r w:rsidRPr="00422362">
        <w:rPr>
          <w:sz w:val="20"/>
          <w:szCs w:val="20"/>
        </w:rPr>
        <w:t>Nasehi</w:t>
      </w:r>
      <w:proofErr w:type="spellEnd"/>
      <w:r w:rsidRPr="00422362">
        <w:rPr>
          <w:sz w:val="20"/>
          <w:szCs w:val="20"/>
        </w:rPr>
        <w:t xml:space="preserve">, M. M., </w:t>
      </w:r>
      <w:proofErr w:type="spellStart"/>
      <w:r w:rsidRPr="00422362">
        <w:rPr>
          <w:sz w:val="20"/>
          <w:szCs w:val="20"/>
        </w:rPr>
        <w:t>Khalilian</w:t>
      </w:r>
      <w:proofErr w:type="spellEnd"/>
      <w:r w:rsidRPr="00422362">
        <w:rPr>
          <w:sz w:val="20"/>
          <w:szCs w:val="20"/>
        </w:rPr>
        <w:t xml:space="preserve">, M. R., </w:t>
      </w:r>
      <w:proofErr w:type="spellStart"/>
      <w:r w:rsidRPr="00422362">
        <w:rPr>
          <w:sz w:val="20"/>
          <w:szCs w:val="20"/>
        </w:rPr>
        <w:t>Rasoulinezhad</w:t>
      </w:r>
      <w:proofErr w:type="spellEnd"/>
      <w:r w:rsidRPr="00422362">
        <w:rPr>
          <w:sz w:val="20"/>
          <w:szCs w:val="20"/>
        </w:rPr>
        <w:t xml:space="preserve">, M., </w:t>
      </w:r>
      <w:proofErr w:type="spellStart"/>
      <w:r w:rsidRPr="00422362">
        <w:rPr>
          <w:sz w:val="20"/>
          <w:szCs w:val="20"/>
        </w:rPr>
        <w:t>Tavallai</w:t>
      </w:r>
      <w:proofErr w:type="spellEnd"/>
      <w:r w:rsidRPr="00422362">
        <w:rPr>
          <w:sz w:val="20"/>
          <w:szCs w:val="20"/>
        </w:rPr>
        <w:t xml:space="preserve">, H., &amp; </w:t>
      </w:r>
      <w:proofErr w:type="spellStart"/>
      <w:r w:rsidRPr="00422362">
        <w:rPr>
          <w:sz w:val="20"/>
          <w:szCs w:val="20"/>
        </w:rPr>
        <w:t>Farahmandi</w:t>
      </w:r>
      <w:proofErr w:type="spellEnd"/>
      <w:r w:rsidRPr="00422362">
        <w:rPr>
          <w:sz w:val="20"/>
          <w:szCs w:val="20"/>
        </w:rPr>
        <w:t>, F. (2022). Application of a head‑up tilt table test in differentiation between epilepsy and syncope in children. Journal of Comprehensive Pediatrics, 13(3), e128132.</w:t>
      </w:r>
    </w:p>
    <w:p w14:paraId="165CC61B" w14:textId="77777777" w:rsidR="00DA7B6B" w:rsidRPr="00422362" w:rsidRDefault="00DA7B6B" w:rsidP="00863D38">
      <w:pPr>
        <w:numPr>
          <w:ilvl w:val="0"/>
          <w:numId w:val="7"/>
        </w:numPr>
        <w:jc w:val="both"/>
        <w:rPr>
          <w:sz w:val="20"/>
          <w:szCs w:val="20"/>
        </w:rPr>
      </w:pPr>
      <w:r w:rsidRPr="00422362">
        <w:rPr>
          <w:sz w:val="20"/>
          <w:szCs w:val="20"/>
        </w:rPr>
        <w:t>Bressan, O. (2022). Etiologies and determination of the most common diagnoses in pediatric syncope. Journal of Intensive and Critical Care Nursing, 5(1), 101.</w:t>
      </w:r>
    </w:p>
    <w:p w14:paraId="0028B442" w14:textId="77777777" w:rsidR="00DA7B6B" w:rsidRPr="00422362" w:rsidRDefault="00DA7B6B" w:rsidP="00863D38">
      <w:pPr>
        <w:numPr>
          <w:ilvl w:val="0"/>
          <w:numId w:val="7"/>
        </w:numPr>
        <w:jc w:val="both"/>
        <w:rPr>
          <w:sz w:val="20"/>
          <w:szCs w:val="20"/>
        </w:rPr>
      </w:pPr>
      <w:r w:rsidRPr="00422362">
        <w:rPr>
          <w:sz w:val="20"/>
          <w:szCs w:val="20"/>
        </w:rPr>
        <w:t xml:space="preserve">Karaca, S., </w:t>
      </w:r>
      <w:proofErr w:type="spellStart"/>
      <w:r w:rsidRPr="00422362">
        <w:rPr>
          <w:sz w:val="20"/>
          <w:szCs w:val="20"/>
        </w:rPr>
        <w:t>Özbingöl</w:t>
      </w:r>
      <w:proofErr w:type="spellEnd"/>
      <w:r w:rsidRPr="00422362">
        <w:rPr>
          <w:sz w:val="20"/>
          <w:szCs w:val="20"/>
        </w:rPr>
        <w:t>, D., et al. (2025). Pediatric syncope: an examination of diagnostic processes, therapeutic approaches and the role of the tilt test – insights from an 18‑year single‑center experience. Children, 12(4), 459.</w:t>
      </w:r>
    </w:p>
    <w:p w14:paraId="3497EF2A" w14:textId="77777777" w:rsidR="00DA7B6B" w:rsidRPr="00422362" w:rsidRDefault="00DA7B6B" w:rsidP="00863D38">
      <w:pPr>
        <w:numPr>
          <w:ilvl w:val="0"/>
          <w:numId w:val="7"/>
        </w:numPr>
        <w:jc w:val="both"/>
        <w:rPr>
          <w:sz w:val="20"/>
          <w:szCs w:val="20"/>
        </w:rPr>
      </w:pPr>
      <w:r w:rsidRPr="00422362">
        <w:rPr>
          <w:sz w:val="20"/>
          <w:szCs w:val="20"/>
        </w:rPr>
        <w:t>Laranjo, S., Silva, F., &amp; Almeida, D. (2025). Hemodynamic patterns in reflex syncope: Insights from head-up tilt test in pediatric patients. Journal of Cardiology Research, 48(2), 123–130.</w:t>
      </w:r>
    </w:p>
    <w:p w14:paraId="43BEF806" w14:textId="77777777" w:rsidR="00DA7B6B" w:rsidRPr="00422362" w:rsidRDefault="00DA7B6B" w:rsidP="00863D38">
      <w:pPr>
        <w:numPr>
          <w:ilvl w:val="0"/>
          <w:numId w:val="7"/>
        </w:numPr>
        <w:jc w:val="both"/>
        <w:rPr>
          <w:sz w:val="20"/>
          <w:szCs w:val="20"/>
        </w:rPr>
      </w:pPr>
      <w:r w:rsidRPr="00422362">
        <w:rPr>
          <w:sz w:val="20"/>
          <w:szCs w:val="20"/>
        </w:rPr>
        <w:t>Pereira, S. A., Silva, M., &amp; Gomes, L. (2019). Self-care and lifestyle modifications in managing vasovagal syncope in children. Journal of Pediatric Nursing, 45(3), 150–158.</w:t>
      </w:r>
    </w:p>
    <w:p w14:paraId="103DD746" w14:textId="77777777" w:rsidR="00DA7B6B" w:rsidRPr="00422362" w:rsidRDefault="00DA7B6B" w:rsidP="00863D38">
      <w:pPr>
        <w:numPr>
          <w:ilvl w:val="0"/>
          <w:numId w:val="7"/>
        </w:numPr>
        <w:jc w:val="both"/>
        <w:rPr>
          <w:sz w:val="20"/>
          <w:szCs w:val="20"/>
        </w:rPr>
      </w:pPr>
      <w:r w:rsidRPr="00422362">
        <w:rPr>
          <w:sz w:val="20"/>
          <w:szCs w:val="20"/>
        </w:rPr>
        <w:t xml:space="preserve">Rennette, Z., </w:t>
      </w:r>
      <w:proofErr w:type="spellStart"/>
      <w:r w:rsidRPr="00422362">
        <w:rPr>
          <w:sz w:val="20"/>
          <w:szCs w:val="20"/>
        </w:rPr>
        <w:t>Metais</w:t>
      </w:r>
      <w:proofErr w:type="spellEnd"/>
      <w:r w:rsidRPr="00422362">
        <w:rPr>
          <w:sz w:val="20"/>
          <w:szCs w:val="20"/>
        </w:rPr>
        <w:t>, B., Tuckfield, et al. (2020). Pediatric syncope: a systematic review. Pediatric Emergency Care, 36(9), 442–445.</w:t>
      </w:r>
    </w:p>
    <w:p w14:paraId="2F784AC8" w14:textId="77777777" w:rsidR="00DA7B6B" w:rsidRPr="00422362" w:rsidRDefault="00DA7B6B" w:rsidP="00863D38">
      <w:pPr>
        <w:numPr>
          <w:ilvl w:val="0"/>
          <w:numId w:val="7"/>
        </w:numPr>
        <w:jc w:val="both"/>
        <w:rPr>
          <w:sz w:val="20"/>
          <w:szCs w:val="20"/>
        </w:rPr>
      </w:pPr>
      <w:r w:rsidRPr="00422362">
        <w:rPr>
          <w:sz w:val="20"/>
          <w:szCs w:val="20"/>
        </w:rPr>
        <w:t xml:space="preserve">Wang, C., Li, X., &amp; Zhang, Q. (2024). Guidelines for the diagnosis and treatment of </w:t>
      </w:r>
      <w:proofErr w:type="spellStart"/>
      <w:r w:rsidRPr="00422362">
        <w:rPr>
          <w:sz w:val="20"/>
          <w:szCs w:val="20"/>
        </w:rPr>
        <w:t>neurally</w:t>
      </w:r>
      <w:proofErr w:type="spellEnd"/>
      <w:r w:rsidRPr="00422362">
        <w:rPr>
          <w:sz w:val="20"/>
          <w:szCs w:val="20"/>
        </w:rPr>
        <w:t xml:space="preserve"> mediated syncope in children and adolescents (revised 2024). Pediatric Cardiology, 40(2), 89–102.</w:t>
      </w:r>
    </w:p>
    <w:p w14:paraId="34D9B6E5" w14:textId="77777777" w:rsidR="00DA7B6B" w:rsidRPr="00422362" w:rsidRDefault="00DA7B6B" w:rsidP="00863D38">
      <w:pPr>
        <w:numPr>
          <w:ilvl w:val="0"/>
          <w:numId w:val="7"/>
        </w:numPr>
        <w:jc w:val="both"/>
        <w:rPr>
          <w:sz w:val="20"/>
          <w:szCs w:val="20"/>
          <w:rtl/>
        </w:rPr>
      </w:pPr>
      <w:r w:rsidRPr="00422362">
        <w:rPr>
          <w:sz w:val="20"/>
          <w:szCs w:val="20"/>
        </w:rPr>
        <w:t xml:space="preserve">Wang, J., Li, H., &amp; Cao, L. (2025). Diagnostic efficacy of transcranial Doppler combined with upright tilt test in vasovagal syncope. Journal of Neurology. Advance online publication. </w:t>
      </w:r>
    </w:p>
    <w:p w14:paraId="1F4A39AC" w14:textId="77777777" w:rsidR="00DA7B6B" w:rsidRPr="00422362" w:rsidRDefault="00DA7B6B" w:rsidP="00863D38">
      <w:pPr>
        <w:numPr>
          <w:ilvl w:val="0"/>
          <w:numId w:val="7"/>
        </w:numPr>
        <w:jc w:val="both"/>
        <w:rPr>
          <w:sz w:val="20"/>
          <w:szCs w:val="20"/>
        </w:rPr>
      </w:pPr>
      <w:r w:rsidRPr="00422362">
        <w:rPr>
          <w:sz w:val="20"/>
          <w:szCs w:val="20"/>
        </w:rPr>
        <w:t>Wang, S., Peng, Y., Zou, R., et al. (2023). The relationship between demographic factors and syncopal symptom in pediatric vasovagal syncope. Scientific Reports, 13, 22724.</w:t>
      </w:r>
    </w:p>
    <w:p w14:paraId="7D934416" w14:textId="77777777" w:rsidR="00DA7B6B" w:rsidRPr="00422362" w:rsidRDefault="00DA7B6B" w:rsidP="00863D38">
      <w:pPr>
        <w:numPr>
          <w:ilvl w:val="0"/>
          <w:numId w:val="7"/>
        </w:numPr>
        <w:jc w:val="both"/>
        <w:rPr>
          <w:sz w:val="20"/>
          <w:szCs w:val="20"/>
        </w:rPr>
      </w:pPr>
      <w:r w:rsidRPr="00422362">
        <w:rPr>
          <w:sz w:val="20"/>
          <w:szCs w:val="20"/>
        </w:rPr>
        <w:t>Yeom, J. S. (2023). Pediatric syncope: Pearls and pitfalls in history taking. Clinical Pediatrics, 61(4), 319–325.</w:t>
      </w:r>
    </w:p>
    <w:p w14:paraId="15A80092" w14:textId="77777777" w:rsidR="00DA7B6B" w:rsidRPr="00422362" w:rsidRDefault="00DA7B6B" w:rsidP="00863D38">
      <w:pPr>
        <w:numPr>
          <w:ilvl w:val="0"/>
          <w:numId w:val="7"/>
        </w:numPr>
        <w:jc w:val="both"/>
        <w:rPr>
          <w:sz w:val="20"/>
          <w:szCs w:val="20"/>
        </w:rPr>
      </w:pPr>
      <w:r w:rsidRPr="00422362">
        <w:rPr>
          <w:sz w:val="20"/>
          <w:szCs w:val="20"/>
        </w:rPr>
        <w:t>Zhu, W., Zhang, X., &amp; Wang, L. (2025). Advances in diagnosis, management, and long-term outcomes of pediatric vasovagal syncope. Journal of Pediatric Cardiology, 34(1), 23–29</w:t>
      </w:r>
      <w:r w:rsidRPr="00422362">
        <w:rPr>
          <w:sz w:val="20"/>
          <w:szCs w:val="20"/>
          <w:rtl/>
        </w:rPr>
        <w:t>.</w:t>
      </w:r>
    </w:p>
    <w:p w14:paraId="302A1982" w14:textId="3E3B8549" w:rsidR="00A2553D" w:rsidRPr="00422362" w:rsidRDefault="00A2553D" w:rsidP="00863D38">
      <w:pPr>
        <w:rPr>
          <w:b/>
          <w:bCs/>
          <w:sz w:val="28"/>
          <w:szCs w:val="28"/>
          <w:rtl/>
        </w:rPr>
      </w:pPr>
    </w:p>
    <w:p w14:paraId="0C752541" w14:textId="2CF373BE" w:rsidR="00F507C3" w:rsidRPr="00422362" w:rsidRDefault="00F507C3" w:rsidP="00863D38">
      <w:pPr>
        <w:jc w:val="center"/>
        <w:rPr>
          <w:b/>
          <w:bCs/>
          <w:sz w:val="28"/>
          <w:szCs w:val="28"/>
          <w:rtl/>
        </w:rPr>
      </w:pPr>
    </w:p>
    <w:p w14:paraId="12AC0D81" w14:textId="0E061434" w:rsidR="00863D38" w:rsidRPr="00422362" w:rsidRDefault="00863D38" w:rsidP="00863D38">
      <w:pPr>
        <w:jc w:val="center"/>
        <w:rPr>
          <w:b/>
          <w:bCs/>
          <w:sz w:val="28"/>
          <w:szCs w:val="28"/>
          <w:rtl/>
        </w:rPr>
      </w:pPr>
    </w:p>
    <w:p w14:paraId="1A41BC13" w14:textId="397B036D" w:rsidR="00863D38" w:rsidRPr="00422362" w:rsidRDefault="00863D38" w:rsidP="00863D38">
      <w:pPr>
        <w:jc w:val="center"/>
        <w:rPr>
          <w:b/>
          <w:bCs/>
          <w:sz w:val="28"/>
          <w:szCs w:val="28"/>
          <w:rtl/>
        </w:rPr>
      </w:pPr>
    </w:p>
    <w:p w14:paraId="3F3F3F78" w14:textId="72380CE1" w:rsidR="00863D38" w:rsidRPr="00422362" w:rsidRDefault="00863D38" w:rsidP="00863D38">
      <w:pPr>
        <w:jc w:val="center"/>
        <w:rPr>
          <w:b/>
          <w:bCs/>
          <w:sz w:val="28"/>
          <w:szCs w:val="28"/>
          <w:rtl/>
        </w:rPr>
      </w:pPr>
    </w:p>
    <w:p w14:paraId="6B530AF2" w14:textId="4053B2B9" w:rsidR="00863D38" w:rsidRPr="00422362" w:rsidRDefault="00863D38" w:rsidP="00863D38">
      <w:pPr>
        <w:jc w:val="center"/>
        <w:rPr>
          <w:b/>
          <w:bCs/>
          <w:sz w:val="28"/>
          <w:szCs w:val="28"/>
          <w:rtl/>
        </w:rPr>
      </w:pPr>
    </w:p>
    <w:p w14:paraId="65FC3B3F" w14:textId="34006C03" w:rsidR="00863D38" w:rsidRPr="00422362" w:rsidRDefault="00863D38" w:rsidP="00863D38">
      <w:pPr>
        <w:jc w:val="center"/>
        <w:rPr>
          <w:b/>
          <w:bCs/>
          <w:sz w:val="28"/>
          <w:szCs w:val="28"/>
          <w:rtl/>
        </w:rPr>
      </w:pPr>
    </w:p>
    <w:p w14:paraId="0F3C88EF" w14:textId="61BE8F4B" w:rsidR="00422362" w:rsidRPr="00422362" w:rsidRDefault="00422362" w:rsidP="00863D38">
      <w:pPr>
        <w:jc w:val="center"/>
        <w:rPr>
          <w:b/>
          <w:bCs/>
          <w:sz w:val="28"/>
          <w:szCs w:val="28"/>
          <w:rtl/>
        </w:rPr>
      </w:pPr>
    </w:p>
    <w:p w14:paraId="668C0E81" w14:textId="165EC212" w:rsidR="00422362" w:rsidRPr="00422362" w:rsidRDefault="00422362" w:rsidP="00863D38">
      <w:pPr>
        <w:jc w:val="center"/>
        <w:rPr>
          <w:b/>
          <w:bCs/>
          <w:sz w:val="28"/>
          <w:szCs w:val="28"/>
          <w:rtl/>
        </w:rPr>
      </w:pPr>
    </w:p>
    <w:p w14:paraId="4C47E509" w14:textId="77777777" w:rsidR="00422362" w:rsidRPr="00422362" w:rsidRDefault="00422362" w:rsidP="00863D38">
      <w:pPr>
        <w:jc w:val="center"/>
        <w:rPr>
          <w:b/>
          <w:bCs/>
          <w:sz w:val="28"/>
          <w:szCs w:val="28"/>
          <w:rtl/>
        </w:rPr>
      </w:pPr>
    </w:p>
    <w:p w14:paraId="45090831" w14:textId="77777777" w:rsidR="00863D38" w:rsidRPr="00422362" w:rsidRDefault="00863D38" w:rsidP="00863D38">
      <w:pPr>
        <w:jc w:val="center"/>
        <w:rPr>
          <w:b/>
          <w:bCs/>
          <w:sz w:val="28"/>
          <w:szCs w:val="28"/>
          <w:rtl/>
        </w:rPr>
      </w:pPr>
    </w:p>
    <w:p w14:paraId="20942A57" w14:textId="77777777" w:rsidR="00863D38" w:rsidRPr="00422362" w:rsidRDefault="00863D38" w:rsidP="00863D38">
      <w:pPr>
        <w:jc w:val="center"/>
        <w:rPr>
          <w:b/>
          <w:bCs/>
          <w:sz w:val="28"/>
          <w:szCs w:val="28"/>
        </w:rPr>
      </w:pPr>
      <w:r w:rsidRPr="00422362">
        <w:rPr>
          <w:b/>
          <w:bCs/>
          <w:sz w:val="28"/>
          <w:szCs w:val="28"/>
        </w:rPr>
        <w:lastRenderedPageBreak/>
        <w:t>Differential Diagnosis of Vasovagal Syncope versus Seizures in Children: Analysis of a Misleading Clinical Pathway and Redefining the Nursing Role Based on Tilt Table Testing</w:t>
      </w:r>
    </w:p>
    <w:p w14:paraId="6794ACB1" w14:textId="726D3435" w:rsidR="00001C53" w:rsidRPr="00422362" w:rsidRDefault="00001C53" w:rsidP="00863D38">
      <w:pPr>
        <w:jc w:val="center"/>
        <w:rPr>
          <w:b/>
          <w:bCs/>
          <w:sz w:val="28"/>
          <w:szCs w:val="28"/>
          <w:rtl/>
        </w:rPr>
      </w:pPr>
    </w:p>
    <w:p w14:paraId="6278D767" w14:textId="77777777" w:rsidR="00001C53" w:rsidRPr="00422362" w:rsidRDefault="00001C53" w:rsidP="00863D38">
      <w:pPr>
        <w:jc w:val="center"/>
        <w:rPr>
          <w:b/>
          <w:bCs/>
          <w:sz w:val="28"/>
          <w:szCs w:val="28"/>
        </w:rPr>
      </w:pPr>
    </w:p>
    <w:p w14:paraId="78C39119" w14:textId="0046121C" w:rsidR="00001C53" w:rsidRPr="00422362" w:rsidRDefault="001847CF" w:rsidP="00863D38">
      <w:pPr>
        <w:jc w:val="center"/>
        <w:rPr>
          <w:b/>
          <w:bCs/>
          <w:sz w:val="20"/>
          <w:szCs w:val="20"/>
          <w:vertAlign w:val="superscript"/>
        </w:rPr>
      </w:pPr>
      <w:r w:rsidRPr="00422362">
        <w:rPr>
          <w:b/>
          <w:bCs/>
          <w:sz w:val="20"/>
          <w:szCs w:val="20"/>
          <w:u w:val="single"/>
        </w:rPr>
        <w:t>Aida Taj</w:t>
      </w:r>
      <w:r w:rsidRPr="00422362">
        <w:rPr>
          <w:b/>
          <w:bCs/>
          <w:sz w:val="20"/>
          <w:szCs w:val="20"/>
          <w:u w:val="single"/>
          <w:vertAlign w:val="superscript"/>
        </w:rPr>
        <w:t>1</w:t>
      </w:r>
      <w:r w:rsidR="00863D38" w:rsidRPr="00422362">
        <w:rPr>
          <w:b/>
          <w:bCs/>
          <w:sz w:val="20"/>
          <w:szCs w:val="20"/>
          <w:vertAlign w:val="superscript"/>
        </w:rPr>
        <w:t xml:space="preserve">  </w:t>
      </w:r>
      <w:r w:rsidR="00863D38" w:rsidRPr="00422362">
        <w:rPr>
          <w:b/>
          <w:bCs/>
          <w:sz w:val="20"/>
          <w:szCs w:val="20"/>
        </w:rPr>
        <w:t xml:space="preserve">, </w:t>
      </w:r>
      <w:proofErr w:type="spellStart"/>
      <w:r w:rsidR="00863D38" w:rsidRPr="00422362">
        <w:rPr>
          <w:b/>
          <w:bCs/>
          <w:sz w:val="20"/>
          <w:szCs w:val="20"/>
        </w:rPr>
        <w:t>Faridokht</w:t>
      </w:r>
      <w:proofErr w:type="spellEnd"/>
      <w:r w:rsidR="00863D38" w:rsidRPr="00422362">
        <w:rPr>
          <w:b/>
          <w:bCs/>
          <w:sz w:val="20"/>
          <w:szCs w:val="20"/>
        </w:rPr>
        <w:t xml:space="preserve"> Yazdani </w:t>
      </w:r>
      <w:r w:rsidR="00863D38" w:rsidRPr="00422362">
        <w:rPr>
          <w:b/>
          <w:bCs/>
          <w:sz w:val="20"/>
          <w:szCs w:val="20"/>
          <w:vertAlign w:val="superscript"/>
        </w:rPr>
        <w:t>1</w:t>
      </w:r>
    </w:p>
    <w:p w14:paraId="521D725E" w14:textId="77777777" w:rsidR="00863D38" w:rsidRPr="00422362" w:rsidRDefault="00863D38" w:rsidP="00863D38">
      <w:pPr>
        <w:jc w:val="center"/>
        <w:rPr>
          <w:b/>
          <w:bCs/>
          <w:sz w:val="20"/>
          <w:szCs w:val="20"/>
          <w:rtl/>
        </w:rPr>
      </w:pPr>
    </w:p>
    <w:p w14:paraId="41D54648" w14:textId="0C8F83E5" w:rsidR="00A2553D" w:rsidRPr="00422362" w:rsidRDefault="00A2553D" w:rsidP="00863D38">
      <w:pPr>
        <w:jc w:val="center"/>
        <w:rPr>
          <w:b/>
          <w:bCs/>
          <w:sz w:val="16"/>
          <w:szCs w:val="16"/>
          <w:rtl/>
        </w:rPr>
      </w:pPr>
      <w:r w:rsidRPr="00422362">
        <w:rPr>
          <w:b/>
          <w:bCs/>
          <w:sz w:val="16"/>
          <w:szCs w:val="16"/>
          <w:vertAlign w:val="superscript"/>
        </w:rPr>
        <w:t>1.</w:t>
      </w:r>
      <w:r w:rsidRPr="00422362">
        <w:rPr>
          <w:b/>
          <w:bCs/>
          <w:sz w:val="16"/>
          <w:szCs w:val="16"/>
        </w:rPr>
        <w:t xml:space="preserve"> Department of Nursing,</w:t>
      </w:r>
      <w:r w:rsidRPr="00422362">
        <w:rPr>
          <w:b/>
          <w:bCs/>
          <w:sz w:val="16"/>
          <w:szCs w:val="16"/>
          <w:rtl/>
        </w:rPr>
        <w:t xml:space="preserve"> </w:t>
      </w:r>
      <w:r w:rsidRPr="00422362">
        <w:rPr>
          <w:b/>
          <w:bCs/>
          <w:sz w:val="16"/>
          <w:szCs w:val="16"/>
        </w:rPr>
        <w:t xml:space="preserve">Nursing and Midwifery Sciences Development Research Center, </w:t>
      </w:r>
      <w:proofErr w:type="spellStart"/>
      <w:r w:rsidRPr="00422362">
        <w:rPr>
          <w:b/>
          <w:bCs/>
          <w:sz w:val="16"/>
          <w:szCs w:val="16"/>
        </w:rPr>
        <w:t>Na.C</w:t>
      </w:r>
      <w:proofErr w:type="spellEnd"/>
      <w:r w:rsidRPr="00422362">
        <w:rPr>
          <w:b/>
          <w:bCs/>
          <w:sz w:val="16"/>
          <w:szCs w:val="16"/>
        </w:rPr>
        <w:t xml:space="preserve">., Islamic Azad University, </w:t>
      </w:r>
      <w:proofErr w:type="spellStart"/>
      <w:r w:rsidRPr="00422362">
        <w:rPr>
          <w:b/>
          <w:bCs/>
          <w:sz w:val="16"/>
          <w:szCs w:val="16"/>
        </w:rPr>
        <w:t>Najafabad</w:t>
      </w:r>
      <w:proofErr w:type="spellEnd"/>
      <w:r w:rsidRPr="00422362">
        <w:rPr>
          <w:b/>
          <w:bCs/>
          <w:sz w:val="16"/>
          <w:szCs w:val="16"/>
        </w:rPr>
        <w:t>, Iran</w:t>
      </w:r>
    </w:p>
    <w:p w14:paraId="0AA29649" w14:textId="58C85B21" w:rsidR="008D393E" w:rsidRPr="00422362" w:rsidRDefault="008D393E" w:rsidP="00863D38">
      <w:pPr>
        <w:jc w:val="center"/>
        <w:rPr>
          <w:b/>
          <w:bCs/>
          <w:sz w:val="16"/>
          <w:szCs w:val="16"/>
          <w:rtl/>
        </w:rPr>
      </w:pPr>
    </w:p>
    <w:p w14:paraId="195CEF36" w14:textId="7F4A1D77" w:rsidR="00001C53" w:rsidRPr="00422362" w:rsidRDefault="00001C53" w:rsidP="00863D38">
      <w:pPr>
        <w:jc w:val="center"/>
        <w:rPr>
          <w:sz w:val="22"/>
          <w:szCs w:val="22"/>
          <w:rtl/>
        </w:rPr>
      </w:pPr>
    </w:p>
    <w:p w14:paraId="448EE729" w14:textId="7A62AF9D" w:rsidR="000A4B8F" w:rsidRPr="00422362" w:rsidRDefault="000A4B8F" w:rsidP="00863D38">
      <w:pPr>
        <w:jc w:val="both"/>
        <w:rPr>
          <w:sz w:val="28"/>
          <w:szCs w:val="28"/>
        </w:rPr>
      </w:pPr>
      <w:r w:rsidRPr="00422362">
        <w:rPr>
          <w:b/>
          <w:bCs/>
          <w:sz w:val="28"/>
          <w:szCs w:val="28"/>
        </w:rPr>
        <w:t>Abstract</w:t>
      </w:r>
    </w:p>
    <w:p w14:paraId="578300A0" w14:textId="6E1388D0" w:rsidR="00C94B68" w:rsidRPr="00422362" w:rsidRDefault="00863D38" w:rsidP="00863D38">
      <w:pPr>
        <w:jc w:val="both"/>
        <w:rPr>
          <w:sz w:val="28"/>
          <w:szCs w:val="28"/>
        </w:rPr>
      </w:pPr>
      <w:r w:rsidRPr="00422362">
        <w:rPr>
          <w:sz w:val="28"/>
          <w:szCs w:val="28"/>
        </w:rPr>
        <w:t xml:space="preserve">Vasovagal syncope is one of the most common causes of sudden loss of consciousness in children and is often misdiagnosed as epilepsy. This case study reports a 12-year-old boy with a history of drug-resistant seizures who experienced recurrent episodes of syncope preceded by prodromes such as nausea and dizziness. Comprehensive clinical, laboratory, and cardiovascular and neurological imaging evaluations were performed. Initial findings were normal; however, the Head-Up Tilt </w:t>
      </w:r>
      <w:r w:rsidR="00FF38D4">
        <w:rPr>
          <w:sz w:val="28"/>
          <w:szCs w:val="28"/>
        </w:rPr>
        <w:t>Test</w:t>
      </w:r>
      <w:r w:rsidRPr="00422362">
        <w:rPr>
          <w:sz w:val="28"/>
          <w:szCs w:val="28"/>
        </w:rPr>
        <w:t xml:space="preserve"> (HUTT) test revealed a positive cardioinhibitory and vasodepressor response, confirming classic vasovagal syncope. Nursing care included hydration, orthostatic exercise training, and outpatient follow-up. These findings highlight the importance of accurate differentiation between epilepsy and vasovagal syncope, the critical diagnostic role of HUTT, and the necessity of precise patient management in clinical settings. Early diagnosis and appropriate care can prevent complications from sudden episodes and inappropriate medication management, thereby improving patient quality of life</w:t>
      </w:r>
      <w:r w:rsidR="00C94B68" w:rsidRPr="00422362">
        <w:rPr>
          <w:sz w:val="28"/>
          <w:szCs w:val="28"/>
        </w:rPr>
        <w:t>.</w:t>
      </w:r>
    </w:p>
    <w:p w14:paraId="39D29806" w14:textId="4F35A18A" w:rsidR="008D393E" w:rsidRPr="00422362" w:rsidRDefault="008D393E" w:rsidP="00863D38">
      <w:pPr>
        <w:jc w:val="both"/>
        <w:rPr>
          <w:sz w:val="28"/>
          <w:szCs w:val="28"/>
        </w:rPr>
      </w:pPr>
    </w:p>
    <w:p w14:paraId="577067A5" w14:textId="4A4B943F" w:rsidR="00215EA1" w:rsidRPr="00422362" w:rsidRDefault="008D393E" w:rsidP="00863D38">
      <w:pPr>
        <w:jc w:val="both"/>
        <w:rPr>
          <w:sz w:val="28"/>
          <w:szCs w:val="28"/>
        </w:rPr>
      </w:pPr>
      <w:r w:rsidRPr="00422362">
        <w:rPr>
          <w:b/>
          <w:bCs/>
          <w:sz w:val="28"/>
          <w:szCs w:val="28"/>
        </w:rPr>
        <w:t>Keywords:</w:t>
      </w:r>
      <w:r w:rsidRPr="00422362">
        <w:rPr>
          <w:sz w:val="28"/>
          <w:szCs w:val="28"/>
        </w:rPr>
        <w:t xml:space="preserve"> </w:t>
      </w:r>
      <w:r w:rsidR="00B40A73" w:rsidRPr="00422362">
        <w:rPr>
          <w:sz w:val="28"/>
          <w:szCs w:val="28"/>
        </w:rPr>
        <w:t>Vasovagal Syncope, Child, Tilt Table Test, Loss of Consciousness, Seizures</w:t>
      </w:r>
      <w:r w:rsidR="001A67CB">
        <w:rPr>
          <w:sz w:val="28"/>
          <w:szCs w:val="28"/>
        </w:rPr>
        <w:t>, Nursing care.</w:t>
      </w:r>
    </w:p>
    <w:p w14:paraId="2FECD244" w14:textId="77777777" w:rsidR="000A4B8F" w:rsidRPr="00422362" w:rsidRDefault="000A4B8F" w:rsidP="00863D38">
      <w:pPr>
        <w:jc w:val="both"/>
      </w:pPr>
    </w:p>
    <w:sectPr w:rsidR="000A4B8F" w:rsidRPr="00422362" w:rsidSect="00677811">
      <w:headerReference w:type="default" r:id="rId8"/>
      <w:footerReference w:type="default" r:id="rId9"/>
      <w:pgSz w:w="11906" w:h="16838" w:code="9"/>
      <w:pgMar w:top="1701" w:right="1418" w:bottom="1418" w:left="1418" w:header="0" w:footer="284"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98830B" w14:textId="77777777" w:rsidR="00840629" w:rsidRDefault="00840629" w:rsidP="000624E7">
      <w:r>
        <w:separator/>
      </w:r>
    </w:p>
  </w:endnote>
  <w:endnote w:type="continuationSeparator" w:id="0">
    <w:p w14:paraId="0DE3B6E3" w14:textId="77777777" w:rsidR="00840629" w:rsidRDefault="00840629"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A9F22D22-C2D0-421D-8563-38424A6B408D}"/>
    <w:embedBold r:id="rId2" w:fontKey="{D766DF7C-D9F1-4420-9EF6-8D5AD3CDDB04}"/>
  </w:font>
  <w:font w:name="B Nazanin">
    <w:panose1 w:val="00000400000000000000"/>
    <w:charset w:val="B2"/>
    <w:family w:val="auto"/>
    <w:pitch w:val="variable"/>
    <w:sig w:usb0="00002001" w:usb1="80000000" w:usb2="00000008" w:usb3="00000000" w:csb0="00000040" w:csb1="00000000"/>
    <w:embedRegular r:id="rId3" w:fontKey="{A86EFB36-1ABD-4AD5-A197-5B36F3904D77}"/>
    <w:embedBold r:id="rId4" w:fontKey="{F9886E65-0F4C-44E1-91E2-80A5A687DA99}"/>
  </w:font>
  <w:font w:name="Calibri Light">
    <w:panose1 w:val="020F0302020204030204"/>
    <w:charset w:val="00"/>
    <w:family w:val="swiss"/>
    <w:pitch w:val="variable"/>
    <w:sig w:usb0="E4002EFF" w:usb1="C000247B" w:usb2="00000009" w:usb3="00000000" w:csb0="000001FF" w:csb1="00000000"/>
    <w:embedRegular r:id="rId5" w:fontKey="{53824D55-E3D3-42B1-B1A8-9999C90A4EC6}"/>
    <w:embedItalic r:id="rId6" w:fontKey="{70BC56A8-E1D4-4327-8D59-23F20C4CD3EE}"/>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7" w:fontKey="{CF000168-D305-4882-9090-C99743903313}"/>
  </w:font>
  <w:font w:name="Sakkal Majalla">
    <w:panose1 w:val="02000000000000000000"/>
    <w:charset w:val="00"/>
    <w:family w:val="auto"/>
    <w:pitch w:val="variable"/>
    <w:sig w:usb0="A0002027" w:usb1="80000000" w:usb2="00000108" w:usb3="00000000" w:csb0="000000D3" w:csb1="00000000"/>
    <w:embedRegular r:id="rId8" w:fontKey="{BAE494CD-7B1A-4B98-9B1E-1369CD81FA5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320FE4" w14:textId="7EA36FCA" w:rsidR="00A939EF" w:rsidRPr="00150232" w:rsidRDefault="00F77E4E" w:rsidP="00150232">
    <w:pPr>
      <w:pStyle w:val="Footer"/>
      <w:pBdr>
        <w:top w:val="single" w:sz="4" w:space="1" w:color="AEAAAA"/>
      </w:pBdr>
      <w:shd w:val="clear" w:color="auto" w:fill="D5DCE4"/>
      <w:tabs>
        <w:tab w:val="clear" w:pos="4153"/>
        <w:tab w:val="clear" w:pos="8306"/>
        <w:tab w:val="left" w:pos="0"/>
        <w:tab w:val="right" w:pos="8789"/>
      </w:tabs>
      <w:bidi/>
      <w:spacing w:before="300" w:after="100" w:line="380" w:lineRule="exact"/>
      <w:ind w:left="-284" w:right="-284"/>
      <w:rPr>
        <w:rFonts w:ascii="Calibri" w:hAnsi="Calibri" w:cs="Calibri"/>
        <w:position w:val="6"/>
        <w:sz w:val="20"/>
        <w:szCs w:val="20"/>
        <w:lang w:val="fy-NL"/>
      </w:rPr>
    </w:pPr>
    <w:r w:rsidRPr="00150232">
      <w:rPr>
        <w:rFonts w:ascii="Calibri" w:hAnsi="Calibri"/>
        <w:b/>
        <w:bCs/>
        <w:position w:val="6"/>
        <w:sz w:val="20"/>
        <w:szCs w:val="20"/>
        <w:lang w:val="fy-NL"/>
      </w:rPr>
      <w:tab/>
    </w:r>
    <w:r w:rsidRPr="00150232">
      <w:rPr>
        <w:rFonts w:ascii="Calibri" w:hAnsi="Calibri" w:hint="cs"/>
        <w:b/>
        <w:bCs/>
        <w:position w:val="6"/>
        <w:sz w:val="20"/>
        <w:szCs w:val="20"/>
        <w:rtl/>
        <w:lang w:val="fy-NL" w:bidi="fa-IR"/>
      </w:rPr>
      <w:t xml:space="preserve">صفحه </w:t>
    </w:r>
    <w:r w:rsidRPr="00150232">
      <w:rPr>
        <w:rFonts w:ascii="Calibri" w:hAnsi="Calibri"/>
        <w:b/>
        <w:bCs/>
        <w:position w:val="6"/>
        <w:sz w:val="20"/>
        <w:szCs w:val="20"/>
        <w:lang w:val="fy-NL" w:bidi="fa-IR"/>
      </w:rPr>
      <w:fldChar w:fldCharType="begin"/>
    </w:r>
    <w:r w:rsidRPr="00150232">
      <w:rPr>
        <w:rFonts w:ascii="Calibri" w:hAnsi="Calibri"/>
        <w:b/>
        <w:bCs/>
        <w:position w:val="6"/>
        <w:sz w:val="20"/>
        <w:szCs w:val="20"/>
        <w:lang w:val="fy-NL" w:bidi="fa-IR"/>
      </w:rPr>
      <w:instrText xml:space="preserve"> PAGE   \* MERGEFORMAT </w:instrText>
    </w:r>
    <w:r w:rsidRPr="00150232">
      <w:rPr>
        <w:rFonts w:ascii="Calibri" w:hAnsi="Calibri"/>
        <w:b/>
        <w:bCs/>
        <w:position w:val="6"/>
        <w:sz w:val="20"/>
        <w:szCs w:val="20"/>
        <w:lang w:val="fy-NL" w:bidi="fa-IR"/>
      </w:rPr>
      <w:fldChar w:fldCharType="separate"/>
    </w:r>
    <w:r w:rsidR="00013B23" w:rsidRPr="00013B23">
      <w:rPr>
        <w:rFonts w:ascii="Calibri" w:hAnsi="Calibri" w:cs="Times New Roman"/>
        <w:b/>
        <w:bCs/>
        <w:noProof/>
        <w:position w:val="6"/>
        <w:sz w:val="20"/>
        <w:szCs w:val="20"/>
        <w:rtl/>
        <w:lang w:val="fy-NL" w:bidi="fa-IR"/>
      </w:rPr>
      <w:t>1</w:t>
    </w:r>
    <w:r w:rsidRPr="00150232">
      <w:rPr>
        <w:rFonts w:ascii="Calibri" w:hAnsi="Calibri"/>
        <w:b/>
        <w:bCs/>
        <w:noProof/>
        <w:position w:val="6"/>
        <w:sz w:val="20"/>
        <w:szCs w:val="20"/>
        <w:lang w:val="fy-NL" w:bidi="fa-IR"/>
      </w:rPr>
      <w:fldChar w:fldCharType="end"/>
    </w:r>
    <w:r w:rsidRPr="00150232">
      <w:rPr>
        <w:rFonts w:ascii="Calibri" w:hAnsi="Calibri" w:cs="Calibri"/>
        <w:position w:val="6"/>
        <w:sz w:val="20"/>
        <w:szCs w:val="20"/>
        <w:rtl/>
        <w:lang w:val="fy-NL" w:bidi="fa-IR"/>
      </w:rPr>
      <w:tab/>
    </w:r>
    <w:r w:rsidR="00F104A2" w:rsidRPr="00150232">
      <w:rPr>
        <w:rFonts w:ascii="Calibri" w:hAnsi="Calibri" w:cs="Calibri"/>
        <w:position w:val="6"/>
        <w:sz w:val="20"/>
        <w:szCs w:val="20"/>
        <w:lang w:val="fy-NL" w:bidi="fa-IR"/>
      </w:rPr>
      <w:t>https://health.cdsts.ir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2F7C5C" w14:textId="77777777" w:rsidR="00840629" w:rsidRDefault="00840629" w:rsidP="000624E7">
      <w:r>
        <w:separator/>
      </w:r>
    </w:p>
  </w:footnote>
  <w:footnote w:type="continuationSeparator" w:id="0">
    <w:p w14:paraId="2AA5EA3F" w14:textId="77777777" w:rsidR="00840629" w:rsidRDefault="00840629" w:rsidP="000624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F8E83" w14:textId="7BB9A50A" w:rsidR="00172E31" w:rsidRPr="00C868B0" w:rsidRDefault="00A73386" w:rsidP="00C868B0">
    <w:pPr>
      <w:pStyle w:val="Header"/>
      <w:tabs>
        <w:tab w:val="center" w:pos="4536"/>
        <w:tab w:val="right" w:pos="9072"/>
      </w:tabs>
      <w:spacing w:before="240"/>
      <w:rPr>
        <w:noProof/>
      </w:rPr>
    </w:pPr>
    <w:r>
      <w:rPr>
        <w:noProof/>
      </w:rPr>
      <w:drawing>
        <wp:inline distT="0" distB="0" distL="0" distR="0" wp14:anchorId="51FE4C45" wp14:editId="72E68BDA">
          <wp:extent cx="5029835" cy="981710"/>
          <wp:effectExtent l="0" t="0" r="254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29835" cy="98171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31D39"/>
    <w:multiLevelType w:val="multilevel"/>
    <w:tmpl w:val="8AFEC8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28018D7"/>
    <w:multiLevelType w:val="multilevel"/>
    <w:tmpl w:val="E64A4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CE1DCB"/>
    <w:multiLevelType w:val="hybridMultilevel"/>
    <w:tmpl w:val="DA6CEED8"/>
    <w:lvl w:ilvl="0" w:tplc="AC6EAB52">
      <w:start w:val="1"/>
      <w:numFmt w:val="decimalFullWidt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974E6"/>
    <w:multiLevelType w:val="multilevel"/>
    <w:tmpl w:val="D728B5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3C82207"/>
    <w:multiLevelType w:val="multilevel"/>
    <w:tmpl w:val="3DB23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AF2C2F"/>
    <w:multiLevelType w:val="hybridMultilevel"/>
    <w:tmpl w:val="8FE85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34C4E2E"/>
    <w:multiLevelType w:val="multilevel"/>
    <w:tmpl w:val="E64A42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3E5DBA"/>
    <w:multiLevelType w:val="hybridMultilevel"/>
    <w:tmpl w:val="CD527DB4"/>
    <w:lvl w:ilvl="0" w:tplc="AC6EAB52">
      <w:start w:val="1"/>
      <w:numFmt w:val="decimalFullWidth"/>
      <w:lvlText w:val="%1)"/>
      <w:lvlJc w:val="left"/>
      <w:pPr>
        <w:ind w:left="1001" w:hanging="360"/>
      </w:pPr>
      <w:rPr>
        <w:rFonts w:hint="default"/>
      </w:rPr>
    </w:lvl>
    <w:lvl w:ilvl="1" w:tplc="04090019" w:tentative="1">
      <w:start w:val="1"/>
      <w:numFmt w:val="lowerLetter"/>
      <w:lvlText w:val="%2."/>
      <w:lvlJc w:val="left"/>
      <w:pPr>
        <w:ind w:left="1721" w:hanging="360"/>
      </w:pPr>
    </w:lvl>
    <w:lvl w:ilvl="2" w:tplc="0409001B" w:tentative="1">
      <w:start w:val="1"/>
      <w:numFmt w:val="lowerRoman"/>
      <w:lvlText w:val="%3."/>
      <w:lvlJc w:val="right"/>
      <w:pPr>
        <w:ind w:left="2441" w:hanging="180"/>
      </w:pPr>
    </w:lvl>
    <w:lvl w:ilvl="3" w:tplc="0409000F" w:tentative="1">
      <w:start w:val="1"/>
      <w:numFmt w:val="decimal"/>
      <w:lvlText w:val="%4."/>
      <w:lvlJc w:val="left"/>
      <w:pPr>
        <w:ind w:left="3161" w:hanging="360"/>
      </w:pPr>
    </w:lvl>
    <w:lvl w:ilvl="4" w:tplc="04090019" w:tentative="1">
      <w:start w:val="1"/>
      <w:numFmt w:val="lowerLetter"/>
      <w:lvlText w:val="%5."/>
      <w:lvlJc w:val="left"/>
      <w:pPr>
        <w:ind w:left="3881" w:hanging="360"/>
      </w:pPr>
    </w:lvl>
    <w:lvl w:ilvl="5" w:tplc="0409001B" w:tentative="1">
      <w:start w:val="1"/>
      <w:numFmt w:val="lowerRoman"/>
      <w:lvlText w:val="%6."/>
      <w:lvlJc w:val="right"/>
      <w:pPr>
        <w:ind w:left="4601" w:hanging="180"/>
      </w:pPr>
    </w:lvl>
    <w:lvl w:ilvl="6" w:tplc="0409000F" w:tentative="1">
      <w:start w:val="1"/>
      <w:numFmt w:val="decimal"/>
      <w:lvlText w:val="%7."/>
      <w:lvlJc w:val="left"/>
      <w:pPr>
        <w:ind w:left="5321" w:hanging="360"/>
      </w:pPr>
    </w:lvl>
    <w:lvl w:ilvl="7" w:tplc="04090019" w:tentative="1">
      <w:start w:val="1"/>
      <w:numFmt w:val="lowerLetter"/>
      <w:lvlText w:val="%8."/>
      <w:lvlJc w:val="left"/>
      <w:pPr>
        <w:ind w:left="6041" w:hanging="360"/>
      </w:pPr>
    </w:lvl>
    <w:lvl w:ilvl="8" w:tplc="0409001B" w:tentative="1">
      <w:start w:val="1"/>
      <w:numFmt w:val="lowerRoman"/>
      <w:lvlText w:val="%9."/>
      <w:lvlJc w:val="right"/>
      <w:pPr>
        <w:ind w:left="6761" w:hanging="180"/>
      </w:pPr>
    </w:lvl>
  </w:abstractNum>
  <w:abstractNum w:abstractNumId="8" w15:restartNumberingAfterBreak="0">
    <w:nsid w:val="29821122"/>
    <w:multiLevelType w:val="hybridMultilevel"/>
    <w:tmpl w:val="E3CCB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F772BDC"/>
    <w:multiLevelType w:val="multilevel"/>
    <w:tmpl w:val="AF608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06C4C2A"/>
    <w:multiLevelType w:val="multilevel"/>
    <w:tmpl w:val="52A60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5F942E9"/>
    <w:multiLevelType w:val="multilevel"/>
    <w:tmpl w:val="445E2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E1B413B"/>
    <w:multiLevelType w:val="multilevel"/>
    <w:tmpl w:val="5CD4A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0577B97"/>
    <w:multiLevelType w:val="hybridMultilevel"/>
    <w:tmpl w:val="5F6C3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309F"/>
    <w:multiLevelType w:val="hybridMultilevel"/>
    <w:tmpl w:val="0A3852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DC3E21"/>
    <w:multiLevelType w:val="hybridMultilevel"/>
    <w:tmpl w:val="7CF43254"/>
    <w:lvl w:ilvl="0" w:tplc="9B661E20">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52EE36BC"/>
    <w:multiLevelType w:val="multilevel"/>
    <w:tmpl w:val="FA204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5131299"/>
    <w:multiLevelType w:val="multilevel"/>
    <w:tmpl w:val="672EE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C1C731C"/>
    <w:multiLevelType w:val="multilevel"/>
    <w:tmpl w:val="78247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C404FF5"/>
    <w:multiLevelType w:val="multilevel"/>
    <w:tmpl w:val="7196F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D717148"/>
    <w:multiLevelType w:val="hybridMultilevel"/>
    <w:tmpl w:val="318E948A"/>
    <w:lvl w:ilvl="0" w:tplc="AC6EAB52">
      <w:start w:val="1"/>
      <w:numFmt w:val="decimalFullWidt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3CF47EE"/>
    <w:multiLevelType w:val="multilevel"/>
    <w:tmpl w:val="6C462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5B23A79"/>
    <w:multiLevelType w:val="multilevel"/>
    <w:tmpl w:val="FE6C1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3567EC9"/>
    <w:multiLevelType w:val="multilevel"/>
    <w:tmpl w:val="64DE3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94816424">
    <w:abstractNumId w:val="12"/>
  </w:num>
  <w:num w:numId="2" w16cid:durableId="2117208895">
    <w:abstractNumId w:val="23"/>
  </w:num>
  <w:num w:numId="3" w16cid:durableId="291130651">
    <w:abstractNumId w:val="21"/>
  </w:num>
  <w:num w:numId="4" w16cid:durableId="1245408383">
    <w:abstractNumId w:val="17"/>
  </w:num>
  <w:num w:numId="5" w16cid:durableId="1002701494">
    <w:abstractNumId w:val="10"/>
  </w:num>
  <w:num w:numId="6" w16cid:durableId="1635596322">
    <w:abstractNumId w:val="3"/>
  </w:num>
  <w:num w:numId="7" w16cid:durableId="1146359570">
    <w:abstractNumId w:val="4"/>
  </w:num>
  <w:num w:numId="8" w16cid:durableId="1135412733">
    <w:abstractNumId w:val="6"/>
  </w:num>
  <w:num w:numId="9" w16cid:durableId="1770155782">
    <w:abstractNumId w:val="1"/>
  </w:num>
  <w:num w:numId="10" w16cid:durableId="798301146">
    <w:abstractNumId w:val="8"/>
  </w:num>
  <w:num w:numId="11" w16cid:durableId="769201162">
    <w:abstractNumId w:val="2"/>
  </w:num>
  <w:num w:numId="12" w16cid:durableId="1575773392">
    <w:abstractNumId w:val="7"/>
  </w:num>
  <w:num w:numId="13" w16cid:durableId="1326318069">
    <w:abstractNumId w:val="20"/>
  </w:num>
  <w:num w:numId="14" w16cid:durableId="1710689867">
    <w:abstractNumId w:val="14"/>
  </w:num>
  <w:num w:numId="15" w16cid:durableId="181364352">
    <w:abstractNumId w:val="19"/>
  </w:num>
  <w:num w:numId="16" w16cid:durableId="2074890747">
    <w:abstractNumId w:val="16"/>
  </w:num>
  <w:num w:numId="17" w16cid:durableId="360010161">
    <w:abstractNumId w:val="18"/>
  </w:num>
  <w:num w:numId="18" w16cid:durableId="1428500995">
    <w:abstractNumId w:val="9"/>
  </w:num>
  <w:num w:numId="19" w16cid:durableId="608121499">
    <w:abstractNumId w:val="22"/>
  </w:num>
  <w:num w:numId="20" w16cid:durableId="16010649">
    <w:abstractNumId w:val="13"/>
  </w:num>
  <w:num w:numId="21" w16cid:durableId="1470856492">
    <w:abstractNumId w:val="5"/>
  </w:num>
  <w:num w:numId="22" w16cid:durableId="1714429565">
    <w:abstractNumId w:val="0"/>
  </w:num>
  <w:num w:numId="23" w16cid:durableId="470827491">
    <w:abstractNumId w:val="15"/>
  </w:num>
  <w:num w:numId="24" w16cid:durableId="194277210">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24E7"/>
    <w:rsid w:val="00001C53"/>
    <w:rsid w:val="00003DC2"/>
    <w:rsid w:val="00013B23"/>
    <w:rsid w:val="000214C6"/>
    <w:rsid w:val="0003100A"/>
    <w:rsid w:val="000379DC"/>
    <w:rsid w:val="00037E00"/>
    <w:rsid w:val="00040944"/>
    <w:rsid w:val="00041836"/>
    <w:rsid w:val="00044660"/>
    <w:rsid w:val="00047942"/>
    <w:rsid w:val="00053931"/>
    <w:rsid w:val="00057A22"/>
    <w:rsid w:val="00060147"/>
    <w:rsid w:val="000608F7"/>
    <w:rsid w:val="000624E7"/>
    <w:rsid w:val="00077C94"/>
    <w:rsid w:val="00077F8F"/>
    <w:rsid w:val="00083406"/>
    <w:rsid w:val="000A2CC8"/>
    <w:rsid w:val="000A4B8F"/>
    <w:rsid w:val="000A622C"/>
    <w:rsid w:val="000B260B"/>
    <w:rsid w:val="000B3083"/>
    <w:rsid w:val="000C46C1"/>
    <w:rsid w:val="000F3CD0"/>
    <w:rsid w:val="000F3FF6"/>
    <w:rsid w:val="000F6BA6"/>
    <w:rsid w:val="000F7BA7"/>
    <w:rsid w:val="001019A7"/>
    <w:rsid w:val="00107703"/>
    <w:rsid w:val="001205B1"/>
    <w:rsid w:val="00123696"/>
    <w:rsid w:val="00126DF4"/>
    <w:rsid w:val="00127C9C"/>
    <w:rsid w:val="0013115E"/>
    <w:rsid w:val="00132185"/>
    <w:rsid w:val="0013448F"/>
    <w:rsid w:val="0014164B"/>
    <w:rsid w:val="001428AD"/>
    <w:rsid w:val="00144952"/>
    <w:rsid w:val="00144A7C"/>
    <w:rsid w:val="0014592A"/>
    <w:rsid w:val="00150232"/>
    <w:rsid w:val="00152778"/>
    <w:rsid w:val="00154016"/>
    <w:rsid w:val="0016114A"/>
    <w:rsid w:val="00167508"/>
    <w:rsid w:val="00172E31"/>
    <w:rsid w:val="001847CF"/>
    <w:rsid w:val="001876BF"/>
    <w:rsid w:val="00192DDC"/>
    <w:rsid w:val="00196A83"/>
    <w:rsid w:val="001A2945"/>
    <w:rsid w:val="001A67CB"/>
    <w:rsid w:val="001B07A4"/>
    <w:rsid w:val="001B0ED4"/>
    <w:rsid w:val="001B2D06"/>
    <w:rsid w:val="001B38FC"/>
    <w:rsid w:val="001B7596"/>
    <w:rsid w:val="001C60A8"/>
    <w:rsid w:val="001E65F4"/>
    <w:rsid w:val="001F7117"/>
    <w:rsid w:val="001F793F"/>
    <w:rsid w:val="0020485C"/>
    <w:rsid w:val="00206999"/>
    <w:rsid w:val="00215EA1"/>
    <w:rsid w:val="00216B52"/>
    <w:rsid w:val="00222398"/>
    <w:rsid w:val="002403A8"/>
    <w:rsid w:val="00247ADE"/>
    <w:rsid w:val="00255191"/>
    <w:rsid w:val="00255876"/>
    <w:rsid w:val="00264679"/>
    <w:rsid w:val="00272422"/>
    <w:rsid w:val="002802E6"/>
    <w:rsid w:val="00291FA9"/>
    <w:rsid w:val="002A725B"/>
    <w:rsid w:val="002B1DF9"/>
    <w:rsid w:val="002C146D"/>
    <w:rsid w:val="002C1CC5"/>
    <w:rsid w:val="002D1AD6"/>
    <w:rsid w:val="002D54AD"/>
    <w:rsid w:val="002E0F3B"/>
    <w:rsid w:val="002E13E6"/>
    <w:rsid w:val="00314B25"/>
    <w:rsid w:val="003215DD"/>
    <w:rsid w:val="0032215E"/>
    <w:rsid w:val="00333507"/>
    <w:rsid w:val="00336F37"/>
    <w:rsid w:val="003435EC"/>
    <w:rsid w:val="00343BD9"/>
    <w:rsid w:val="00350A49"/>
    <w:rsid w:val="00354A66"/>
    <w:rsid w:val="00372638"/>
    <w:rsid w:val="00375A95"/>
    <w:rsid w:val="003812FE"/>
    <w:rsid w:val="00397A25"/>
    <w:rsid w:val="003A5FAB"/>
    <w:rsid w:val="003B36EB"/>
    <w:rsid w:val="003B536A"/>
    <w:rsid w:val="003C2381"/>
    <w:rsid w:val="003D3563"/>
    <w:rsid w:val="003F35AD"/>
    <w:rsid w:val="00405166"/>
    <w:rsid w:val="0041332B"/>
    <w:rsid w:val="00413A57"/>
    <w:rsid w:val="00422362"/>
    <w:rsid w:val="00440FC6"/>
    <w:rsid w:val="00446894"/>
    <w:rsid w:val="00473582"/>
    <w:rsid w:val="00486C92"/>
    <w:rsid w:val="004B4BEB"/>
    <w:rsid w:val="004C1285"/>
    <w:rsid w:val="004C3B07"/>
    <w:rsid w:val="004D6BC6"/>
    <w:rsid w:val="004E2B4A"/>
    <w:rsid w:val="004F1761"/>
    <w:rsid w:val="0050023F"/>
    <w:rsid w:val="00502EE6"/>
    <w:rsid w:val="00502F33"/>
    <w:rsid w:val="005063C2"/>
    <w:rsid w:val="00514EB1"/>
    <w:rsid w:val="0052294B"/>
    <w:rsid w:val="00522A2C"/>
    <w:rsid w:val="00522CDF"/>
    <w:rsid w:val="00532B96"/>
    <w:rsid w:val="005370FB"/>
    <w:rsid w:val="00543363"/>
    <w:rsid w:val="00543C0F"/>
    <w:rsid w:val="00547950"/>
    <w:rsid w:val="005527C3"/>
    <w:rsid w:val="00557534"/>
    <w:rsid w:val="00564FCB"/>
    <w:rsid w:val="0056696C"/>
    <w:rsid w:val="00591534"/>
    <w:rsid w:val="0059394D"/>
    <w:rsid w:val="00597441"/>
    <w:rsid w:val="005977C3"/>
    <w:rsid w:val="00597AC7"/>
    <w:rsid w:val="005C0005"/>
    <w:rsid w:val="005C410E"/>
    <w:rsid w:val="005C4649"/>
    <w:rsid w:val="0060572E"/>
    <w:rsid w:val="006079C0"/>
    <w:rsid w:val="00616FA3"/>
    <w:rsid w:val="006228C0"/>
    <w:rsid w:val="00623B94"/>
    <w:rsid w:val="00624CC5"/>
    <w:rsid w:val="006628F9"/>
    <w:rsid w:val="00662A9C"/>
    <w:rsid w:val="006637F1"/>
    <w:rsid w:val="00675BAF"/>
    <w:rsid w:val="00677811"/>
    <w:rsid w:val="0068375C"/>
    <w:rsid w:val="006C4022"/>
    <w:rsid w:val="006C5E4C"/>
    <w:rsid w:val="006E1800"/>
    <w:rsid w:val="006E4542"/>
    <w:rsid w:val="006E5BBF"/>
    <w:rsid w:val="006E71A3"/>
    <w:rsid w:val="00701CC6"/>
    <w:rsid w:val="007067B1"/>
    <w:rsid w:val="00715488"/>
    <w:rsid w:val="00715BEF"/>
    <w:rsid w:val="00725CE5"/>
    <w:rsid w:val="00733A8C"/>
    <w:rsid w:val="007426BE"/>
    <w:rsid w:val="00746C6E"/>
    <w:rsid w:val="00757B7A"/>
    <w:rsid w:val="007646AF"/>
    <w:rsid w:val="007648BC"/>
    <w:rsid w:val="00775028"/>
    <w:rsid w:val="007812D5"/>
    <w:rsid w:val="00782077"/>
    <w:rsid w:val="007A686A"/>
    <w:rsid w:val="007C4FEB"/>
    <w:rsid w:val="007D4EE8"/>
    <w:rsid w:val="007E44B2"/>
    <w:rsid w:val="007F39D5"/>
    <w:rsid w:val="00803256"/>
    <w:rsid w:val="008121BA"/>
    <w:rsid w:val="00812A05"/>
    <w:rsid w:val="00814527"/>
    <w:rsid w:val="00820227"/>
    <w:rsid w:val="00823DB3"/>
    <w:rsid w:val="00831AD2"/>
    <w:rsid w:val="0083644A"/>
    <w:rsid w:val="00840629"/>
    <w:rsid w:val="0084253E"/>
    <w:rsid w:val="00863D38"/>
    <w:rsid w:val="008709ED"/>
    <w:rsid w:val="00884B68"/>
    <w:rsid w:val="00893581"/>
    <w:rsid w:val="008A5531"/>
    <w:rsid w:val="008B015B"/>
    <w:rsid w:val="008B33A5"/>
    <w:rsid w:val="008B55B9"/>
    <w:rsid w:val="008B7CE6"/>
    <w:rsid w:val="008C1228"/>
    <w:rsid w:val="008C4521"/>
    <w:rsid w:val="008C6567"/>
    <w:rsid w:val="008D393E"/>
    <w:rsid w:val="008D4781"/>
    <w:rsid w:val="008D58D4"/>
    <w:rsid w:val="008D6864"/>
    <w:rsid w:val="008D6E82"/>
    <w:rsid w:val="008E01A9"/>
    <w:rsid w:val="008E6961"/>
    <w:rsid w:val="008F73D3"/>
    <w:rsid w:val="009068AB"/>
    <w:rsid w:val="00916209"/>
    <w:rsid w:val="00934959"/>
    <w:rsid w:val="00936FF5"/>
    <w:rsid w:val="00947666"/>
    <w:rsid w:val="009559FF"/>
    <w:rsid w:val="0095752A"/>
    <w:rsid w:val="00964C48"/>
    <w:rsid w:val="00966EBD"/>
    <w:rsid w:val="00970759"/>
    <w:rsid w:val="00971ADC"/>
    <w:rsid w:val="00975217"/>
    <w:rsid w:val="00977B2C"/>
    <w:rsid w:val="00993678"/>
    <w:rsid w:val="009C37A2"/>
    <w:rsid w:val="009D2BE9"/>
    <w:rsid w:val="009D41B1"/>
    <w:rsid w:val="009D709E"/>
    <w:rsid w:val="009E0E65"/>
    <w:rsid w:val="009E7050"/>
    <w:rsid w:val="00A01613"/>
    <w:rsid w:val="00A0306E"/>
    <w:rsid w:val="00A254AB"/>
    <w:rsid w:val="00A2553D"/>
    <w:rsid w:val="00A30121"/>
    <w:rsid w:val="00A412A4"/>
    <w:rsid w:val="00A43AF1"/>
    <w:rsid w:val="00A471B1"/>
    <w:rsid w:val="00A53711"/>
    <w:rsid w:val="00A6081D"/>
    <w:rsid w:val="00A613AE"/>
    <w:rsid w:val="00A64469"/>
    <w:rsid w:val="00A73386"/>
    <w:rsid w:val="00A750FE"/>
    <w:rsid w:val="00A9083E"/>
    <w:rsid w:val="00A932B5"/>
    <w:rsid w:val="00A939EF"/>
    <w:rsid w:val="00A950AA"/>
    <w:rsid w:val="00AA018E"/>
    <w:rsid w:val="00AA0642"/>
    <w:rsid w:val="00AA47E8"/>
    <w:rsid w:val="00AA58E8"/>
    <w:rsid w:val="00AB006A"/>
    <w:rsid w:val="00AB06C6"/>
    <w:rsid w:val="00AB3847"/>
    <w:rsid w:val="00AC69B7"/>
    <w:rsid w:val="00AF1CF5"/>
    <w:rsid w:val="00AF6F4B"/>
    <w:rsid w:val="00B0267A"/>
    <w:rsid w:val="00B0412F"/>
    <w:rsid w:val="00B11AC1"/>
    <w:rsid w:val="00B12460"/>
    <w:rsid w:val="00B40A73"/>
    <w:rsid w:val="00B56620"/>
    <w:rsid w:val="00B60F0F"/>
    <w:rsid w:val="00B6548A"/>
    <w:rsid w:val="00B6688A"/>
    <w:rsid w:val="00B868F2"/>
    <w:rsid w:val="00BB20D0"/>
    <w:rsid w:val="00BB23B9"/>
    <w:rsid w:val="00BB473C"/>
    <w:rsid w:val="00BC3500"/>
    <w:rsid w:val="00BD5987"/>
    <w:rsid w:val="00C23B9E"/>
    <w:rsid w:val="00C45670"/>
    <w:rsid w:val="00C46CB4"/>
    <w:rsid w:val="00C50A3B"/>
    <w:rsid w:val="00C51285"/>
    <w:rsid w:val="00C6406B"/>
    <w:rsid w:val="00C66C49"/>
    <w:rsid w:val="00C868B0"/>
    <w:rsid w:val="00C91BD9"/>
    <w:rsid w:val="00C94B68"/>
    <w:rsid w:val="00CA5854"/>
    <w:rsid w:val="00CB165B"/>
    <w:rsid w:val="00CB3C7B"/>
    <w:rsid w:val="00CC7350"/>
    <w:rsid w:val="00CD19EF"/>
    <w:rsid w:val="00CE5E46"/>
    <w:rsid w:val="00CE76F2"/>
    <w:rsid w:val="00CE794D"/>
    <w:rsid w:val="00CF30DB"/>
    <w:rsid w:val="00D202BB"/>
    <w:rsid w:val="00D22E71"/>
    <w:rsid w:val="00D3608D"/>
    <w:rsid w:val="00D3610C"/>
    <w:rsid w:val="00D402EB"/>
    <w:rsid w:val="00D414A3"/>
    <w:rsid w:val="00D45233"/>
    <w:rsid w:val="00D63140"/>
    <w:rsid w:val="00D66A6A"/>
    <w:rsid w:val="00D70987"/>
    <w:rsid w:val="00D8704F"/>
    <w:rsid w:val="00D9130A"/>
    <w:rsid w:val="00D95077"/>
    <w:rsid w:val="00D97176"/>
    <w:rsid w:val="00DA40D3"/>
    <w:rsid w:val="00DA7B6B"/>
    <w:rsid w:val="00DB14B3"/>
    <w:rsid w:val="00DD0CC6"/>
    <w:rsid w:val="00DD2AF7"/>
    <w:rsid w:val="00DD318F"/>
    <w:rsid w:val="00E0679B"/>
    <w:rsid w:val="00E132A9"/>
    <w:rsid w:val="00E249D4"/>
    <w:rsid w:val="00E2709C"/>
    <w:rsid w:val="00E30753"/>
    <w:rsid w:val="00E33BB9"/>
    <w:rsid w:val="00E34FB4"/>
    <w:rsid w:val="00E550DE"/>
    <w:rsid w:val="00E55776"/>
    <w:rsid w:val="00E64FC3"/>
    <w:rsid w:val="00E6766F"/>
    <w:rsid w:val="00E77439"/>
    <w:rsid w:val="00E843D8"/>
    <w:rsid w:val="00E923E0"/>
    <w:rsid w:val="00EA2533"/>
    <w:rsid w:val="00EA455C"/>
    <w:rsid w:val="00EA5F81"/>
    <w:rsid w:val="00EB2C08"/>
    <w:rsid w:val="00EC6958"/>
    <w:rsid w:val="00EC7DA0"/>
    <w:rsid w:val="00ED42C2"/>
    <w:rsid w:val="00EE3D7B"/>
    <w:rsid w:val="00EF2081"/>
    <w:rsid w:val="00F03E7B"/>
    <w:rsid w:val="00F104A2"/>
    <w:rsid w:val="00F501FC"/>
    <w:rsid w:val="00F507C3"/>
    <w:rsid w:val="00F647AC"/>
    <w:rsid w:val="00F71678"/>
    <w:rsid w:val="00F757DC"/>
    <w:rsid w:val="00F77E4E"/>
    <w:rsid w:val="00F91ACD"/>
    <w:rsid w:val="00F97C48"/>
    <w:rsid w:val="00FA303F"/>
    <w:rsid w:val="00FA5D7B"/>
    <w:rsid w:val="00FA7B74"/>
    <w:rsid w:val="00FC602C"/>
    <w:rsid w:val="00FE207E"/>
    <w:rsid w:val="00FE2E9D"/>
    <w:rsid w:val="00FE6793"/>
    <w:rsid w:val="00FF07B4"/>
    <w:rsid w:val="00FF3381"/>
    <w:rsid w:val="00FF38D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ajorBidi" w:eastAsiaTheme="minorHAnsi" w:hAnsiTheme="majorBidi" w:cs="B Nazani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style>
  <w:style w:type="paragraph" w:styleId="Heading1">
    <w:name w:val="heading 1"/>
    <w:basedOn w:val="Normal"/>
    <w:next w:val="Normal"/>
    <w:link w:val="Heading1Char"/>
    <w:uiPriority w:val="9"/>
    <w:qFormat/>
    <w:rsid w:val="00EF208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6114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150232"/>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semiHidden/>
    <w:unhideWhenUsed/>
    <w:qFormat/>
    <w:rsid w:val="00E2709C"/>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rPr>
  </w:style>
  <w:style w:type="character" w:customStyle="1" w:styleId="Heading3Char">
    <w:name w:val="Heading 3 Char"/>
    <w:basedOn w:val="DefaultParagraphFont"/>
    <w:link w:val="Heading3"/>
    <w:uiPriority w:val="9"/>
    <w:rsid w:val="00150232"/>
    <w:rPr>
      <w:rFonts w:ascii="Times New Roman" w:eastAsia="Times New Roman" w:hAnsi="Times New Roman" w:cs="Times New Roman"/>
      <w:b/>
      <w:bCs/>
      <w:kern w:val="0"/>
      <w:sz w:val="27"/>
      <w:szCs w:val="27"/>
      <w14:ligatures w14:val="none"/>
    </w:rPr>
  </w:style>
  <w:style w:type="numbering" w:customStyle="1" w:styleId="NoList1">
    <w:name w:val="No List1"/>
    <w:next w:val="NoList"/>
    <w:uiPriority w:val="99"/>
    <w:semiHidden/>
    <w:unhideWhenUsed/>
    <w:rsid w:val="00150232"/>
  </w:style>
  <w:style w:type="paragraph" w:styleId="ListParagraph">
    <w:name w:val="List Paragraph"/>
    <w:basedOn w:val="Normal"/>
    <w:uiPriority w:val="34"/>
    <w:qFormat/>
    <w:rsid w:val="00150232"/>
    <w:pPr>
      <w:spacing w:after="160" w:line="259" w:lineRule="auto"/>
      <w:ind w:left="720"/>
      <w:contextualSpacing/>
    </w:pPr>
    <w:rPr>
      <w:rFonts w:ascii="Calibri" w:eastAsia="Calibri" w:hAnsi="Calibri" w:cs="Arial"/>
      <w:sz w:val="22"/>
      <w:szCs w:val="22"/>
    </w:rPr>
  </w:style>
  <w:style w:type="paragraph" w:styleId="NormalWeb">
    <w:name w:val="Normal (Web)"/>
    <w:basedOn w:val="Normal"/>
    <w:uiPriority w:val="99"/>
    <w:unhideWhenUsed/>
    <w:rsid w:val="00150232"/>
    <w:pPr>
      <w:spacing w:before="100" w:beforeAutospacing="1" w:after="100" w:afterAutospacing="1"/>
    </w:pPr>
  </w:style>
  <w:style w:type="character" w:styleId="Strong">
    <w:name w:val="Strong"/>
    <w:basedOn w:val="DefaultParagraphFont"/>
    <w:uiPriority w:val="22"/>
    <w:qFormat/>
    <w:rsid w:val="00150232"/>
    <w:rPr>
      <w:b/>
      <w:bCs/>
    </w:rPr>
  </w:style>
  <w:style w:type="table" w:styleId="TableGrid">
    <w:name w:val="Table Grid"/>
    <w:basedOn w:val="TableNormal"/>
    <w:uiPriority w:val="39"/>
    <w:rsid w:val="001502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lloonText1">
    <w:name w:val="Balloon Text1"/>
    <w:basedOn w:val="Normal"/>
    <w:next w:val="BalloonText"/>
    <w:link w:val="BalloonTextChar"/>
    <w:uiPriority w:val="99"/>
    <w:semiHidden/>
    <w:unhideWhenUsed/>
    <w:rsid w:val="00150232"/>
    <w:rPr>
      <w:rFonts w:ascii="Segoe UI" w:hAnsi="Segoe UI" w:cs="Segoe UI"/>
      <w:kern w:val="2"/>
      <w:sz w:val="18"/>
      <w:szCs w:val="18"/>
      <w14:ligatures w14:val="standardContextual"/>
    </w:rPr>
  </w:style>
  <w:style w:type="character" w:customStyle="1" w:styleId="BalloonTextChar">
    <w:name w:val="Balloon Text Char"/>
    <w:basedOn w:val="DefaultParagraphFont"/>
    <w:link w:val="BalloonText1"/>
    <w:uiPriority w:val="99"/>
    <w:semiHidden/>
    <w:rsid w:val="00150232"/>
    <w:rPr>
      <w:rFonts w:ascii="Segoe UI" w:hAnsi="Segoe UI" w:cs="Segoe UI"/>
      <w:sz w:val="18"/>
      <w:szCs w:val="18"/>
    </w:rPr>
  </w:style>
  <w:style w:type="paragraph" w:styleId="BalloonText">
    <w:name w:val="Balloon Text"/>
    <w:basedOn w:val="Normal"/>
    <w:link w:val="BalloonTextChar1"/>
    <w:uiPriority w:val="99"/>
    <w:semiHidden/>
    <w:unhideWhenUsed/>
    <w:rsid w:val="00150232"/>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150232"/>
    <w:rPr>
      <w:rFonts w:ascii="Segoe UI" w:eastAsia="Times New Roman" w:hAnsi="Segoe UI" w:cs="Segoe UI"/>
      <w:kern w:val="0"/>
      <w:sz w:val="18"/>
      <w:szCs w:val="18"/>
      <w14:ligatures w14:val="none"/>
    </w:rPr>
  </w:style>
  <w:style w:type="character" w:customStyle="1" w:styleId="Heading4Char">
    <w:name w:val="Heading 4 Char"/>
    <w:basedOn w:val="DefaultParagraphFont"/>
    <w:link w:val="Heading4"/>
    <w:uiPriority w:val="9"/>
    <w:semiHidden/>
    <w:rsid w:val="00E2709C"/>
    <w:rPr>
      <w:rFonts w:asciiTheme="majorHAnsi" w:eastAsiaTheme="majorEastAsia" w:hAnsiTheme="majorHAnsi" w:cstheme="majorBidi"/>
      <w:i/>
      <w:iCs/>
      <w:color w:val="2F5496" w:themeColor="accent1" w:themeShade="BF"/>
      <w:kern w:val="0"/>
      <w:sz w:val="24"/>
      <w:szCs w:val="24"/>
      <w14:ligatures w14:val="none"/>
    </w:rPr>
  </w:style>
  <w:style w:type="character" w:customStyle="1" w:styleId="Heading2Char">
    <w:name w:val="Heading 2 Char"/>
    <w:basedOn w:val="DefaultParagraphFont"/>
    <w:link w:val="Heading2"/>
    <w:uiPriority w:val="9"/>
    <w:semiHidden/>
    <w:rsid w:val="0016114A"/>
    <w:rPr>
      <w:rFonts w:asciiTheme="majorHAnsi" w:eastAsiaTheme="majorEastAsia" w:hAnsiTheme="majorHAnsi" w:cstheme="majorBidi"/>
      <w:color w:val="2F5496" w:themeColor="accent1" w:themeShade="BF"/>
      <w:kern w:val="0"/>
      <w:sz w:val="26"/>
      <w:szCs w:val="26"/>
      <w14:ligatures w14:val="none"/>
    </w:rPr>
  </w:style>
  <w:style w:type="character" w:customStyle="1" w:styleId="Heading1Char">
    <w:name w:val="Heading 1 Char"/>
    <w:basedOn w:val="DefaultParagraphFont"/>
    <w:link w:val="Heading1"/>
    <w:uiPriority w:val="9"/>
    <w:rsid w:val="00EF2081"/>
    <w:rPr>
      <w:rFonts w:asciiTheme="majorHAnsi" w:eastAsiaTheme="majorEastAsia" w:hAnsiTheme="majorHAnsi" w:cstheme="majorBidi"/>
      <w:color w:val="2F5496" w:themeColor="accent1" w:themeShade="BF"/>
      <w:kern w:val="0"/>
      <w:sz w:val="32"/>
      <w:szCs w:val="32"/>
      <w14:ligatures w14:val="none"/>
    </w:rPr>
  </w:style>
  <w:style w:type="table" w:styleId="PlainTable2">
    <w:name w:val="Plain Table 2"/>
    <w:basedOn w:val="TableNormal"/>
    <w:uiPriority w:val="42"/>
    <w:rsid w:val="00AB006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AB006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528606">
      <w:bodyDiv w:val="1"/>
      <w:marLeft w:val="0"/>
      <w:marRight w:val="0"/>
      <w:marTop w:val="0"/>
      <w:marBottom w:val="0"/>
      <w:divBdr>
        <w:top w:val="none" w:sz="0" w:space="0" w:color="auto"/>
        <w:left w:val="none" w:sz="0" w:space="0" w:color="auto"/>
        <w:bottom w:val="none" w:sz="0" w:space="0" w:color="auto"/>
        <w:right w:val="none" w:sz="0" w:space="0" w:color="auto"/>
      </w:divBdr>
    </w:div>
    <w:div w:id="68189132">
      <w:bodyDiv w:val="1"/>
      <w:marLeft w:val="0"/>
      <w:marRight w:val="0"/>
      <w:marTop w:val="0"/>
      <w:marBottom w:val="0"/>
      <w:divBdr>
        <w:top w:val="none" w:sz="0" w:space="0" w:color="auto"/>
        <w:left w:val="none" w:sz="0" w:space="0" w:color="auto"/>
        <w:bottom w:val="none" w:sz="0" w:space="0" w:color="auto"/>
        <w:right w:val="none" w:sz="0" w:space="0" w:color="auto"/>
      </w:divBdr>
    </w:div>
    <w:div w:id="78410705">
      <w:bodyDiv w:val="1"/>
      <w:marLeft w:val="0"/>
      <w:marRight w:val="0"/>
      <w:marTop w:val="0"/>
      <w:marBottom w:val="0"/>
      <w:divBdr>
        <w:top w:val="none" w:sz="0" w:space="0" w:color="auto"/>
        <w:left w:val="none" w:sz="0" w:space="0" w:color="auto"/>
        <w:bottom w:val="none" w:sz="0" w:space="0" w:color="auto"/>
        <w:right w:val="none" w:sz="0" w:space="0" w:color="auto"/>
      </w:divBdr>
    </w:div>
    <w:div w:id="84108334">
      <w:bodyDiv w:val="1"/>
      <w:marLeft w:val="0"/>
      <w:marRight w:val="0"/>
      <w:marTop w:val="0"/>
      <w:marBottom w:val="0"/>
      <w:divBdr>
        <w:top w:val="none" w:sz="0" w:space="0" w:color="auto"/>
        <w:left w:val="none" w:sz="0" w:space="0" w:color="auto"/>
        <w:bottom w:val="none" w:sz="0" w:space="0" w:color="auto"/>
        <w:right w:val="none" w:sz="0" w:space="0" w:color="auto"/>
      </w:divBdr>
    </w:div>
    <w:div w:id="92287149">
      <w:bodyDiv w:val="1"/>
      <w:marLeft w:val="0"/>
      <w:marRight w:val="0"/>
      <w:marTop w:val="0"/>
      <w:marBottom w:val="0"/>
      <w:divBdr>
        <w:top w:val="none" w:sz="0" w:space="0" w:color="auto"/>
        <w:left w:val="none" w:sz="0" w:space="0" w:color="auto"/>
        <w:bottom w:val="none" w:sz="0" w:space="0" w:color="auto"/>
        <w:right w:val="none" w:sz="0" w:space="0" w:color="auto"/>
      </w:divBdr>
      <w:divsChild>
        <w:div w:id="933126354">
          <w:marLeft w:val="0"/>
          <w:marRight w:val="0"/>
          <w:marTop w:val="0"/>
          <w:marBottom w:val="0"/>
          <w:divBdr>
            <w:top w:val="single" w:sz="2" w:space="0" w:color="E5E7EB"/>
            <w:left w:val="single" w:sz="2" w:space="0" w:color="E5E7EB"/>
            <w:bottom w:val="single" w:sz="2" w:space="0" w:color="E5E7EB"/>
            <w:right w:val="single" w:sz="2" w:space="0" w:color="E5E7EB"/>
          </w:divBdr>
          <w:divsChild>
            <w:div w:id="2017996461">
              <w:marLeft w:val="0"/>
              <w:marRight w:val="0"/>
              <w:marTop w:val="0"/>
              <w:marBottom w:val="0"/>
              <w:divBdr>
                <w:top w:val="single" w:sz="2" w:space="0" w:color="auto"/>
                <w:left w:val="single" w:sz="2" w:space="0" w:color="auto"/>
                <w:bottom w:val="single" w:sz="2" w:space="0" w:color="auto"/>
                <w:right w:val="single" w:sz="2" w:space="0" w:color="auto"/>
              </w:divBdr>
              <w:divsChild>
                <w:div w:id="1096175784">
                  <w:marLeft w:val="0"/>
                  <w:marRight w:val="0"/>
                  <w:marTop w:val="0"/>
                  <w:marBottom w:val="0"/>
                  <w:divBdr>
                    <w:top w:val="single" w:sz="2" w:space="0" w:color="auto"/>
                    <w:left w:val="single" w:sz="2" w:space="0" w:color="auto"/>
                    <w:bottom w:val="single" w:sz="2" w:space="0" w:color="auto"/>
                    <w:right w:val="single" w:sz="2" w:space="0" w:color="auto"/>
                  </w:divBdr>
                  <w:divsChild>
                    <w:div w:id="395006606">
                      <w:marLeft w:val="0"/>
                      <w:marRight w:val="0"/>
                      <w:marTop w:val="0"/>
                      <w:marBottom w:val="0"/>
                      <w:divBdr>
                        <w:top w:val="single" w:sz="2" w:space="0" w:color="E5E7EB"/>
                        <w:left w:val="single" w:sz="2" w:space="0" w:color="E5E7EB"/>
                        <w:bottom w:val="single" w:sz="2" w:space="0" w:color="E5E7EB"/>
                        <w:right w:val="single" w:sz="2" w:space="0" w:color="E5E7EB"/>
                      </w:divBdr>
                      <w:divsChild>
                        <w:div w:id="645745586">
                          <w:marLeft w:val="0"/>
                          <w:marRight w:val="0"/>
                          <w:marTop w:val="0"/>
                          <w:marBottom w:val="0"/>
                          <w:divBdr>
                            <w:top w:val="single" w:sz="2" w:space="0" w:color="E5E7EB"/>
                            <w:left w:val="single" w:sz="2" w:space="0" w:color="E5E7EB"/>
                            <w:bottom w:val="single" w:sz="2" w:space="0" w:color="E5E7EB"/>
                            <w:right w:val="single" w:sz="2" w:space="0" w:color="E5E7EB"/>
                          </w:divBdr>
                          <w:divsChild>
                            <w:div w:id="654189181">
                              <w:marLeft w:val="0"/>
                              <w:marRight w:val="0"/>
                              <w:marTop w:val="0"/>
                              <w:marBottom w:val="0"/>
                              <w:divBdr>
                                <w:top w:val="single" w:sz="2" w:space="0" w:color="E5E7EB"/>
                                <w:left w:val="single" w:sz="2" w:space="0" w:color="E5E7EB"/>
                                <w:bottom w:val="single" w:sz="2" w:space="0" w:color="E5E7EB"/>
                                <w:right w:val="single" w:sz="2" w:space="0" w:color="E5E7EB"/>
                              </w:divBdr>
                              <w:divsChild>
                                <w:div w:id="456215221">
                                  <w:marLeft w:val="0"/>
                                  <w:marRight w:val="0"/>
                                  <w:marTop w:val="0"/>
                                  <w:marBottom w:val="0"/>
                                  <w:divBdr>
                                    <w:top w:val="single" w:sz="2" w:space="0" w:color="E5E7EB"/>
                                    <w:left w:val="single" w:sz="2" w:space="0" w:color="E5E7EB"/>
                                    <w:bottom w:val="single" w:sz="2" w:space="0" w:color="E5E7EB"/>
                                    <w:right w:val="single" w:sz="2" w:space="0" w:color="E5E7EB"/>
                                  </w:divBdr>
                                  <w:divsChild>
                                    <w:div w:id="1191607620">
                                      <w:marLeft w:val="0"/>
                                      <w:marRight w:val="0"/>
                                      <w:marTop w:val="0"/>
                                      <w:marBottom w:val="0"/>
                                      <w:divBdr>
                                        <w:top w:val="single" w:sz="2" w:space="0" w:color="auto"/>
                                        <w:left w:val="single" w:sz="2" w:space="4" w:color="auto"/>
                                        <w:bottom w:val="single" w:sz="2" w:space="0" w:color="auto"/>
                                        <w:right w:val="single" w:sz="2" w:space="4" w:color="auto"/>
                                      </w:divBdr>
                                    </w:div>
                                    <w:div w:id="2121485422">
                                      <w:marLeft w:val="0"/>
                                      <w:marRight w:val="0"/>
                                      <w:marTop w:val="0"/>
                                      <w:marBottom w:val="0"/>
                                      <w:divBdr>
                                        <w:top w:val="single" w:sz="2" w:space="0" w:color="auto"/>
                                        <w:left w:val="single" w:sz="2" w:space="4" w:color="auto"/>
                                        <w:bottom w:val="single" w:sz="2" w:space="0" w:color="auto"/>
                                        <w:right w:val="single" w:sz="2" w:space="4" w:color="auto"/>
                                      </w:divBdr>
                                    </w:div>
                                    <w:div w:id="1938948250">
                                      <w:marLeft w:val="0"/>
                                      <w:marRight w:val="0"/>
                                      <w:marTop w:val="0"/>
                                      <w:marBottom w:val="0"/>
                                      <w:divBdr>
                                        <w:top w:val="single" w:sz="2" w:space="0" w:color="auto"/>
                                        <w:left w:val="single" w:sz="2" w:space="4" w:color="auto"/>
                                        <w:bottom w:val="single" w:sz="2" w:space="0" w:color="auto"/>
                                        <w:right w:val="single" w:sz="2" w:space="4" w:color="auto"/>
                                      </w:divBdr>
                                    </w:div>
                                    <w:div w:id="1806383780">
                                      <w:marLeft w:val="0"/>
                                      <w:marRight w:val="0"/>
                                      <w:marTop w:val="0"/>
                                      <w:marBottom w:val="0"/>
                                      <w:divBdr>
                                        <w:top w:val="single" w:sz="2" w:space="0" w:color="auto"/>
                                        <w:left w:val="single" w:sz="2" w:space="4" w:color="auto"/>
                                        <w:bottom w:val="single" w:sz="2" w:space="0" w:color="auto"/>
                                        <w:right w:val="single" w:sz="2" w:space="4" w:color="auto"/>
                                      </w:divBdr>
                                    </w:div>
                                    <w:div w:id="1754550404">
                                      <w:marLeft w:val="0"/>
                                      <w:marRight w:val="0"/>
                                      <w:marTop w:val="0"/>
                                      <w:marBottom w:val="0"/>
                                      <w:divBdr>
                                        <w:top w:val="single" w:sz="2" w:space="0" w:color="auto"/>
                                        <w:left w:val="single" w:sz="2" w:space="4" w:color="auto"/>
                                        <w:bottom w:val="single" w:sz="2" w:space="0" w:color="auto"/>
                                        <w:right w:val="single" w:sz="2" w:space="4" w:color="auto"/>
                                      </w:divBdr>
                                    </w:div>
                                    <w:div w:id="280039702">
                                      <w:marLeft w:val="0"/>
                                      <w:marRight w:val="0"/>
                                      <w:marTop w:val="0"/>
                                      <w:marBottom w:val="0"/>
                                      <w:divBdr>
                                        <w:top w:val="single" w:sz="2" w:space="0" w:color="auto"/>
                                        <w:left w:val="single" w:sz="2" w:space="4" w:color="auto"/>
                                        <w:bottom w:val="single" w:sz="2" w:space="0" w:color="auto"/>
                                        <w:right w:val="single" w:sz="2" w:space="4" w:color="auto"/>
                                      </w:divBdr>
                                    </w:div>
                                    <w:div w:id="616720265">
                                      <w:marLeft w:val="0"/>
                                      <w:marRight w:val="0"/>
                                      <w:marTop w:val="0"/>
                                      <w:marBottom w:val="0"/>
                                      <w:divBdr>
                                        <w:top w:val="single" w:sz="2" w:space="0" w:color="auto"/>
                                        <w:left w:val="single" w:sz="2" w:space="4" w:color="auto"/>
                                        <w:bottom w:val="single" w:sz="2" w:space="0" w:color="auto"/>
                                        <w:right w:val="single" w:sz="2" w:space="4" w:color="auto"/>
                                      </w:divBdr>
                                    </w:div>
                                    <w:div w:id="763233131">
                                      <w:marLeft w:val="0"/>
                                      <w:marRight w:val="0"/>
                                      <w:marTop w:val="0"/>
                                      <w:marBottom w:val="0"/>
                                      <w:divBdr>
                                        <w:top w:val="single" w:sz="2" w:space="0" w:color="auto"/>
                                        <w:left w:val="single" w:sz="2" w:space="4" w:color="auto"/>
                                        <w:bottom w:val="single" w:sz="2" w:space="0" w:color="auto"/>
                                        <w:right w:val="single" w:sz="2" w:space="4" w:color="auto"/>
                                      </w:divBdr>
                                    </w:div>
                                    <w:div w:id="374623836">
                                      <w:marLeft w:val="0"/>
                                      <w:marRight w:val="0"/>
                                      <w:marTop w:val="0"/>
                                      <w:marBottom w:val="0"/>
                                      <w:divBdr>
                                        <w:top w:val="single" w:sz="2" w:space="0" w:color="auto"/>
                                        <w:left w:val="single" w:sz="2" w:space="4" w:color="auto"/>
                                        <w:bottom w:val="single" w:sz="2" w:space="0" w:color="auto"/>
                                        <w:right w:val="single" w:sz="2" w:space="4" w:color="auto"/>
                                      </w:divBdr>
                                    </w:div>
                                    <w:div w:id="537281666">
                                      <w:marLeft w:val="0"/>
                                      <w:marRight w:val="0"/>
                                      <w:marTop w:val="0"/>
                                      <w:marBottom w:val="0"/>
                                      <w:divBdr>
                                        <w:top w:val="single" w:sz="2" w:space="0" w:color="auto"/>
                                        <w:left w:val="single" w:sz="2" w:space="4" w:color="auto"/>
                                        <w:bottom w:val="single" w:sz="2" w:space="0" w:color="auto"/>
                                        <w:right w:val="single" w:sz="2" w:space="4" w:color="auto"/>
                                      </w:divBdr>
                                    </w:div>
                                    <w:div w:id="1576477556">
                                      <w:marLeft w:val="0"/>
                                      <w:marRight w:val="0"/>
                                      <w:marTop w:val="0"/>
                                      <w:marBottom w:val="0"/>
                                      <w:divBdr>
                                        <w:top w:val="single" w:sz="2" w:space="0" w:color="auto"/>
                                        <w:left w:val="single" w:sz="2" w:space="4" w:color="auto"/>
                                        <w:bottom w:val="single" w:sz="2" w:space="0" w:color="auto"/>
                                        <w:right w:val="single" w:sz="2" w:space="4" w:color="auto"/>
                                      </w:divBdr>
                                    </w:div>
                                    <w:div w:id="82580343">
                                      <w:marLeft w:val="0"/>
                                      <w:marRight w:val="0"/>
                                      <w:marTop w:val="0"/>
                                      <w:marBottom w:val="0"/>
                                      <w:divBdr>
                                        <w:top w:val="single" w:sz="2" w:space="0" w:color="auto"/>
                                        <w:left w:val="single" w:sz="2" w:space="4" w:color="auto"/>
                                        <w:bottom w:val="single" w:sz="2" w:space="0" w:color="auto"/>
                                        <w:right w:val="single" w:sz="2" w:space="4" w:color="auto"/>
                                      </w:divBdr>
                                    </w:div>
                                    <w:div w:id="1514569131">
                                      <w:marLeft w:val="0"/>
                                      <w:marRight w:val="0"/>
                                      <w:marTop w:val="0"/>
                                      <w:marBottom w:val="0"/>
                                      <w:divBdr>
                                        <w:top w:val="single" w:sz="2" w:space="0" w:color="auto"/>
                                        <w:left w:val="single" w:sz="2" w:space="4" w:color="auto"/>
                                        <w:bottom w:val="single" w:sz="2" w:space="0" w:color="auto"/>
                                        <w:right w:val="single" w:sz="2" w:space="4" w:color="auto"/>
                                      </w:divBdr>
                                    </w:div>
                                    <w:div w:id="1358234030">
                                      <w:marLeft w:val="0"/>
                                      <w:marRight w:val="0"/>
                                      <w:marTop w:val="0"/>
                                      <w:marBottom w:val="0"/>
                                      <w:divBdr>
                                        <w:top w:val="single" w:sz="2" w:space="0" w:color="auto"/>
                                        <w:left w:val="single" w:sz="2" w:space="4" w:color="auto"/>
                                        <w:bottom w:val="single" w:sz="2" w:space="0" w:color="auto"/>
                                        <w:right w:val="single" w:sz="2" w:space="4" w:color="auto"/>
                                      </w:divBdr>
                                    </w:div>
                                    <w:div w:id="1101335852">
                                      <w:marLeft w:val="0"/>
                                      <w:marRight w:val="0"/>
                                      <w:marTop w:val="0"/>
                                      <w:marBottom w:val="0"/>
                                      <w:divBdr>
                                        <w:top w:val="single" w:sz="2" w:space="0" w:color="auto"/>
                                        <w:left w:val="single" w:sz="2" w:space="4" w:color="auto"/>
                                        <w:bottom w:val="single" w:sz="2" w:space="0" w:color="auto"/>
                                        <w:right w:val="single" w:sz="2" w:space="4" w:color="auto"/>
                                      </w:divBdr>
                                    </w:div>
                                    <w:div w:id="299238110">
                                      <w:marLeft w:val="0"/>
                                      <w:marRight w:val="0"/>
                                      <w:marTop w:val="0"/>
                                      <w:marBottom w:val="0"/>
                                      <w:divBdr>
                                        <w:top w:val="single" w:sz="2" w:space="0" w:color="auto"/>
                                        <w:left w:val="single" w:sz="2" w:space="4" w:color="auto"/>
                                        <w:bottom w:val="single" w:sz="2" w:space="0" w:color="auto"/>
                                        <w:right w:val="single" w:sz="2" w:space="4" w:color="auto"/>
                                      </w:divBdr>
                                    </w:div>
                                    <w:div w:id="897858387">
                                      <w:marLeft w:val="0"/>
                                      <w:marRight w:val="0"/>
                                      <w:marTop w:val="0"/>
                                      <w:marBottom w:val="0"/>
                                      <w:divBdr>
                                        <w:top w:val="single" w:sz="2" w:space="0" w:color="auto"/>
                                        <w:left w:val="single" w:sz="2" w:space="4" w:color="auto"/>
                                        <w:bottom w:val="single" w:sz="2" w:space="0" w:color="auto"/>
                                        <w:right w:val="single" w:sz="2" w:space="4" w:color="auto"/>
                                      </w:divBdr>
                                    </w:div>
                                    <w:div w:id="1308125919">
                                      <w:marLeft w:val="0"/>
                                      <w:marRight w:val="0"/>
                                      <w:marTop w:val="0"/>
                                      <w:marBottom w:val="0"/>
                                      <w:divBdr>
                                        <w:top w:val="single" w:sz="2" w:space="0" w:color="auto"/>
                                        <w:left w:val="single" w:sz="2" w:space="4" w:color="auto"/>
                                        <w:bottom w:val="single" w:sz="2" w:space="0" w:color="auto"/>
                                        <w:right w:val="single" w:sz="2" w:space="4" w:color="auto"/>
                                      </w:divBdr>
                                    </w:div>
                                  </w:divsChild>
                                </w:div>
                              </w:divsChild>
                            </w:div>
                          </w:divsChild>
                        </w:div>
                      </w:divsChild>
                    </w:div>
                  </w:divsChild>
                </w:div>
                <w:div w:id="2024086273">
                  <w:marLeft w:val="0"/>
                  <w:marRight w:val="0"/>
                  <w:marTop w:val="0"/>
                  <w:marBottom w:val="0"/>
                  <w:divBdr>
                    <w:top w:val="single" w:sz="2" w:space="0" w:color="auto"/>
                    <w:left w:val="single" w:sz="2" w:space="0" w:color="auto"/>
                    <w:bottom w:val="single" w:sz="2" w:space="0" w:color="auto"/>
                    <w:right w:val="single" w:sz="2" w:space="0" w:color="auto"/>
                  </w:divBdr>
                  <w:divsChild>
                    <w:div w:id="1691681368">
                      <w:marLeft w:val="0"/>
                      <w:marRight w:val="0"/>
                      <w:marTop w:val="0"/>
                      <w:marBottom w:val="0"/>
                      <w:divBdr>
                        <w:top w:val="single" w:sz="2" w:space="0" w:color="E5E7EB"/>
                        <w:left w:val="single" w:sz="2" w:space="0" w:color="E5E7EB"/>
                        <w:bottom w:val="single" w:sz="2" w:space="0" w:color="E5E7EB"/>
                        <w:right w:val="single" w:sz="2" w:space="0" w:color="E5E7EB"/>
                      </w:divBdr>
                      <w:divsChild>
                        <w:div w:id="1660228085">
                          <w:marLeft w:val="0"/>
                          <w:marRight w:val="0"/>
                          <w:marTop w:val="0"/>
                          <w:marBottom w:val="0"/>
                          <w:divBdr>
                            <w:top w:val="single" w:sz="2" w:space="0" w:color="E5E7EB"/>
                            <w:left w:val="single" w:sz="2" w:space="0" w:color="E5E7EB"/>
                            <w:bottom w:val="single" w:sz="2" w:space="0" w:color="E5E7EB"/>
                            <w:right w:val="single" w:sz="2" w:space="0" w:color="E5E7EB"/>
                          </w:divBdr>
                          <w:divsChild>
                            <w:div w:id="134119792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516453698">
                          <w:marLeft w:val="0"/>
                          <w:marRight w:val="0"/>
                          <w:marTop w:val="0"/>
                          <w:marBottom w:val="0"/>
                          <w:divBdr>
                            <w:top w:val="single" w:sz="2" w:space="0" w:color="E5E7EB"/>
                            <w:left w:val="single" w:sz="2" w:space="0" w:color="E5E7EB"/>
                            <w:bottom w:val="single" w:sz="2" w:space="0" w:color="E5E7EB"/>
                            <w:right w:val="single" w:sz="2" w:space="0" w:color="E5E7EB"/>
                          </w:divBdr>
                          <w:divsChild>
                            <w:div w:id="1024134924">
                              <w:marLeft w:val="0"/>
                              <w:marRight w:val="0"/>
                              <w:marTop w:val="0"/>
                              <w:marBottom w:val="0"/>
                              <w:divBdr>
                                <w:top w:val="single" w:sz="2" w:space="0" w:color="E5E7EB"/>
                                <w:left w:val="single" w:sz="2" w:space="0" w:color="E5E7EB"/>
                                <w:bottom w:val="single" w:sz="2" w:space="0" w:color="E5E7EB"/>
                                <w:right w:val="single" w:sz="2" w:space="0" w:color="E5E7EB"/>
                              </w:divBdr>
                              <w:divsChild>
                                <w:div w:id="166875423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01196812">
      <w:bodyDiv w:val="1"/>
      <w:marLeft w:val="0"/>
      <w:marRight w:val="0"/>
      <w:marTop w:val="0"/>
      <w:marBottom w:val="0"/>
      <w:divBdr>
        <w:top w:val="none" w:sz="0" w:space="0" w:color="auto"/>
        <w:left w:val="none" w:sz="0" w:space="0" w:color="auto"/>
        <w:bottom w:val="none" w:sz="0" w:space="0" w:color="auto"/>
        <w:right w:val="none" w:sz="0" w:space="0" w:color="auto"/>
      </w:divBdr>
      <w:divsChild>
        <w:div w:id="392895603">
          <w:marLeft w:val="0"/>
          <w:marRight w:val="0"/>
          <w:marTop w:val="0"/>
          <w:marBottom w:val="0"/>
          <w:divBdr>
            <w:top w:val="none" w:sz="0" w:space="0" w:color="auto"/>
            <w:left w:val="none" w:sz="0" w:space="0" w:color="auto"/>
            <w:bottom w:val="none" w:sz="0" w:space="0" w:color="auto"/>
            <w:right w:val="none" w:sz="0" w:space="0" w:color="auto"/>
          </w:divBdr>
          <w:divsChild>
            <w:div w:id="20543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71371">
      <w:bodyDiv w:val="1"/>
      <w:marLeft w:val="0"/>
      <w:marRight w:val="0"/>
      <w:marTop w:val="0"/>
      <w:marBottom w:val="0"/>
      <w:divBdr>
        <w:top w:val="none" w:sz="0" w:space="0" w:color="auto"/>
        <w:left w:val="none" w:sz="0" w:space="0" w:color="auto"/>
        <w:bottom w:val="none" w:sz="0" w:space="0" w:color="auto"/>
        <w:right w:val="none" w:sz="0" w:space="0" w:color="auto"/>
      </w:divBdr>
    </w:div>
    <w:div w:id="142045778">
      <w:bodyDiv w:val="1"/>
      <w:marLeft w:val="0"/>
      <w:marRight w:val="0"/>
      <w:marTop w:val="0"/>
      <w:marBottom w:val="0"/>
      <w:divBdr>
        <w:top w:val="none" w:sz="0" w:space="0" w:color="auto"/>
        <w:left w:val="none" w:sz="0" w:space="0" w:color="auto"/>
        <w:bottom w:val="none" w:sz="0" w:space="0" w:color="auto"/>
        <w:right w:val="none" w:sz="0" w:space="0" w:color="auto"/>
      </w:divBdr>
    </w:div>
    <w:div w:id="201016025">
      <w:bodyDiv w:val="1"/>
      <w:marLeft w:val="0"/>
      <w:marRight w:val="0"/>
      <w:marTop w:val="0"/>
      <w:marBottom w:val="0"/>
      <w:divBdr>
        <w:top w:val="none" w:sz="0" w:space="0" w:color="auto"/>
        <w:left w:val="none" w:sz="0" w:space="0" w:color="auto"/>
        <w:bottom w:val="none" w:sz="0" w:space="0" w:color="auto"/>
        <w:right w:val="none" w:sz="0" w:space="0" w:color="auto"/>
      </w:divBdr>
    </w:div>
    <w:div w:id="214395466">
      <w:bodyDiv w:val="1"/>
      <w:marLeft w:val="0"/>
      <w:marRight w:val="0"/>
      <w:marTop w:val="0"/>
      <w:marBottom w:val="0"/>
      <w:divBdr>
        <w:top w:val="none" w:sz="0" w:space="0" w:color="auto"/>
        <w:left w:val="none" w:sz="0" w:space="0" w:color="auto"/>
        <w:bottom w:val="none" w:sz="0" w:space="0" w:color="auto"/>
        <w:right w:val="none" w:sz="0" w:space="0" w:color="auto"/>
      </w:divBdr>
    </w:div>
    <w:div w:id="257909197">
      <w:bodyDiv w:val="1"/>
      <w:marLeft w:val="0"/>
      <w:marRight w:val="0"/>
      <w:marTop w:val="0"/>
      <w:marBottom w:val="0"/>
      <w:divBdr>
        <w:top w:val="none" w:sz="0" w:space="0" w:color="auto"/>
        <w:left w:val="none" w:sz="0" w:space="0" w:color="auto"/>
        <w:bottom w:val="none" w:sz="0" w:space="0" w:color="auto"/>
        <w:right w:val="none" w:sz="0" w:space="0" w:color="auto"/>
      </w:divBdr>
    </w:div>
    <w:div w:id="291986790">
      <w:bodyDiv w:val="1"/>
      <w:marLeft w:val="0"/>
      <w:marRight w:val="0"/>
      <w:marTop w:val="0"/>
      <w:marBottom w:val="0"/>
      <w:divBdr>
        <w:top w:val="none" w:sz="0" w:space="0" w:color="auto"/>
        <w:left w:val="none" w:sz="0" w:space="0" w:color="auto"/>
        <w:bottom w:val="none" w:sz="0" w:space="0" w:color="auto"/>
        <w:right w:val="none" w:sz="0" w:space="0" w:color="auto"/>
      </w:divBdr>
    </w:div>
    <w:div w:id="340935367">
      <w:bodyDiv w:val="1"/>
      <w:marLeft w:val="0"/>
      <w:marRight w:val="0"/>
      <w:marTop w:val="0"/>
      <w:marBottom w:val="0"/>
      <w:divBdr>
        <w:top w:val="none" w:sz="0" w:space="0" w:color="auto"/>
        <w:left w:val="none" w:sz="0" w:space="0" w:color="auto"/>
        <w:bottom w:val="none" w:sz="0" w:space="0" w:color="auto"/>
        <w:right w:val="none" w:sz="0" w:space="0" w:color="auto"/>
      </w:divBdr>
    </w:div>
    <w:div w:id="362561158">
      <w:bodyDiv w:val="1"/>
      <w:marLeft w:val="0"/>
      <w:marRight w:val="0"/>
      <w:marTop w:val="0"/>
      <w:marBottom w:val="0"/>
      <w:divBdr>
        <w:top w:val="none" w:sz="0" w:space="0" w:color="auto"/>
        <w:left w:val="none" w:sz="0" w:space="0" w:color="auto"/>
        <w:bottom w:val="none" w:sz="0" w:space="0" w:color="auto"/>
        <w:right w:val="none" w:sz="0" w:space="0" w:color="auto"/>
      </w:divBdr>
    </w:div>
    <w:div w:id="417945890">
      <w:bodyDiv w:val="1"/>
      <w:marLeft w:val="0"/>
      <w:marRight w:val="0"/>
      <w:marTop w:val="0"/>
      <w:marBottom w:val="0"/>
      <w:divBdr>
        <w:top w:val="none" w:sz="0" w:space="0" w:color="auto"/>
        <w:left w:val="none" w:sz="0" w:space="0" w:color="auto"/>
        <w:bottom w:val="none" w:sz="0" w:space="0" w:color="auto"/>
        <w:right w:val="none" w:sz="0" w:space="0" w:color="auto"/>
      </w:divBdr>
    </w:div>
    <w:div w:id="436756120">
      <w:bodyDiv w:val="1"/>
      <w:marLeft w:val="0"/>
      <w:marRight w:val="0"/>
      <w:marTop w:val="0"/>
      <w:marBottom w:val="0"/>
      <w:divBdr>
        <w:top w:val="none" w:sz="0" w:space="0" w:color="auto"/>
        <w:left w:val="none" w:sz="0" w:space="0" w:color="auto"/>
        <w:bottom w:val="none" w:sz="0" w:space="0" w:color="auto"/>
        <w:right w:val="none" w:sz="0" w:space="0" w:color="auto"/>
      </w:divBdr>
    </w:div>
    <w:div w:id="438450794">
      <w:bodyDiv w:val="1"/>
      <w:marLeft w:val="0"/>
      <w:marRight w:val="0"/>
      <w:marTop w:val="0"/>
      <w:marBottom w:val="0"/>
      <w:divBdr>
        <w:top w:val="none" w:sz="0" w:space="0" w:color="auto"/>
        <w:left w:val="none" w:sz="0" w:space="0" w:color="auto"/>
        <w:bottom w:val="none" w:sz="0" w:space="0" w:color="auto"/>
        <w:right w:val="none" w:sz="0" w:space="0" w:color="auto"/>
      </w:divBdr>
    </w:div>
    <w:div w:id="477306208">
      <w:bodyDiv w:val="1"/>
      <w:marLeft w:val="0"/>
      <w:marRight w:val="0"/>
      <w:marTop w:val="0"/>
      <w:marBottom w:val="0"/>
      <w:divBdr>
        <w:top w:val="none" w:sz="0" w:space="0" w:color="auto"/>
        <w:left w:val="none" w:sz="0" w:space="0" w:color="auto"/>
        <w:bottom w:val="none" w:sz="0" w:space="0" w:color="auto"/>
        <w:right w:val="none" w:sz="0" w:space="0" w:color="auto"/>
      </w:divBdr>
    </w:div>
    <w:div w:id="497117104">
      <w:bodyDiv w:val="1"/>
      <w:marLeft w:val="0"/>
      <w:marRight w:val="0"/>
      <w:marTop w:val="0"/>
      <w:marBottom w:val="0"/>
      <w:divBdr>
        <w:top w:val="none" w:sz="0" w:space="0" w:color="auto"/>
        <w:left w:val="none" w:sz="0" w:space="0" w:color="auto"/>
        <w:bottom w:val="none" w:sz="0" w:space="0" w:color="auto"/>
        <w:right w:val="none" w:sz="0" w:space="0" w:color="auto"/>
      </w:divBdr>
    </w:div>
    <w:div w:id="534539618">
      <w:bodyDiv w:val="1"/>
      <w:marLeft w:val="0"/>
      <w:marRight w:val="0"/>
      <w:marTop w:val="0"/>
      <w:marBottom w:val="0"/>
      <w:divBdr>
        <w:top w:val="none" w:sz="0" w:space="0" w:color="auto"/>
        <w:left w:val="none" w:sz="0" w:space="0" w:color="auto"/>
        <w:bottom w:val="none" w:sz="0" w:space="0" w:color="auto"/>
        <w:right w:val="none" w:sz="0" w:space="0" w:color="auto"/>
      </w:divBdr>
    </w:div>
    <w:div w:id="558521814">
      <w:bodyDiv w:val="1"/>
      <w:marLeft w:val="0"/>
      <w:marRight w:val="0"/>
      <w:marTop w:val="0"/>
      <w:marBottom w:val="0"/>
      <w:divBdr>
        <w:top w:val="none" w:sz="0" w:space="0" w:color="auto"/>
        <w:left w:val="none" w:sz="0" w:space="0" w:color="auto"/>
        <w:bottom w:val="none" w:sz="0" w:space="0" w:color="auto"/>
        <w:right w:val="none" w:sz="0" w:space="0" w:color="auto"/>
      </w:divBdr>
    </w:div>
    <w:div w:id="574510133">
      <w:bodyDiv w:val="1"/>
      <w:marLeft w:val="0"/>
      <w:marRight w:val="0"/>
      <w:marTop w:val="0"/>
      <w:marBottom w:val="0"/>
      <w:divBdr>
        <w:top w:val="none" w:sz="0" w:space="0" w:color="auto"/>
        <w:left w:val="none" w:sz="0" w:space="0" w:color="auto"/>
        <w:bottom w:val="none" w:sz="0" w:space="0" w:color="auto"/>
        <w:right w:val="none" w:sz="0" w:space="0" w:color="auto"/>
      </w:divBdr>
    </w:div>
    <w:div w:id="665593034">
      <w:bodyDiv w:val="1"/>
      <w:marLeft w:val="0"/>
      <w:marRight w:val="0"/>
      <w:marTop w:val="0"/>
      <w:marBottom w:val="0"/>
      <w:divBdr>
        <w:top w:val="none" w:sz="0" w:space="0" w:color="auto"/>
        <w:left w:val="none" w:sz="0" w:space="0" w:color="auto"/>
        <w:bottom w:val="none" w:sz="0" w:space="0" w:color="auto"/>
        <w:right w:val="none" w:sz="0" w:space="0" w:color="auto"/>
      </w:divBdr>
    </w:div>
    <w:div w:id="679895047">
      <w:bodyDiv w:val="1"/>
      <w:marLeft w:val="0"/>
      <w:marRight w:val="0"/>
      <w:marTop w:val="0"/>
      <w:marBottom w:val="0"/>
      <w:divBdr>
        <w:top w:val="none" w:sz="0" w:space="0" w:color="auto"/>
        <w:left w:val="none" w:sz="0" w:space="0" w:color="auto"/>
        <w:bottom w:val="none" w:sz="0" w:space="0" w:color="auto"/>
        <w:right w:val="none" w:sz="0" w:space="0" w:color="auto"/>
      </w:divBdr>
    </w:div>
    <w:div w:id="683555025">
      <w:bodyDiv w:val="1"/>
      <w:marLeft w:val="0"/>
      <w:marRight w:val="0"/>
      <w:marTop w:val="0"/>
      <w:marBottom w:val="0"/>
      <w:divBdr>
        <w:top w:val="none" w:sz="0" w:space="0" w:color="auto"/>
        <w:left w:val="none" w:sz="0" w:space="0" w:color="auto"/>
        <w:bottom w:val="none" w:sz="0" w:space="0" w:color="auto"/>
        <w:right w:val="none" w:sz="0" w:space="0" w:color="auto"/>
      </w:divBdr>
    </w:div>
    <w:div w:id="690692237">
      <w:bodyDiv w:val="1"/>
      <w:marLeft w:val="0"/>
      <w:marRight w:val="0"/>
      <w:marTop w:val="0"/>
      <w:marBottom w:val="0"/>
      <w:divBdr>
        <w:top w:val="none" w:sz="0" w:space="0" w:color="auto"/>
        <w:left w:val="none" w:sz="0" w:space="0" w:color="auto"/>
        <w:bottom w:val="none" w:sz="0" w:space="0" w:color="auto"/>
        <w:right w:val="none" w:sz="0" w:space="0" w:color="auto"/>
      </w:divBdr>
    </w:div>
    <w:div w:id="856311302">
      <w:bodyDiv w:val="1"/>
      <w:marLeft w:val="0"/>
      <w:marRight w:val="0"/>
      <w:marTop w:val="0"/>
      <w:marBottom w:val="0"/>
      <w:divBdr>
        <w:top w:val="none" w:sz="0" w:space="0" w:color="auto"/>
        <w:left w:val="none" w:sz="0" w:space="0" w:color="auto"/>
        <w:bottom w:val="none" w:sz="0" w:space="0" w:color="auto"/>
        <w:right w:val="none" w:sz="0" w:space="0" w:color="auto"/>
      </w:divBdr>
    </w:div>
    <w:div w:id="891770729">
      <w:bodyDiv w:val="1"/>
      <w:marLeft w:val="0"/>
      <w:marRight w:val="0"/>
      <w:marTop w:val="0"/>
      <w:marBottom w:val="0"/>
      <w:divBdr>
        <w:top w:val="none" w:sz="0" w:space="0" w:color="auto"/>
        <w:left w:val="none" w:sz="0" w:space="0" w:color="auto"/>
        <w:bottom w:val="none" w:sz="0" w:space="0" w:color="auto"/>
        <w:right w:val="none" w:sz="0" w:space="0" w:color="auto"/>
      </w:divBdr>
    </w:div>
    <w:div w:id="912929938">
      <w:bodyDiv w:val="1"/>
      <w:marLeft w:val="0"/>
      <w:marRight w:val="0"/>
      <w:marTop w:val="0"/>
      <w:marBottom w:val="0"/>
      <w:divBdr>
        <w:top w:val="none" w:sz="0" w:space="0" w:color="auto"/>
        <w:left w:val="none" w:sz="0" w:space="0" w:color="auto"/>
        <w:bottom w:val="none" w:sz="0" w:space="0" w:color="auto"/>
        <w:right w:val="none" w:sz="0" w:space="0" w:color="auto"/>
      </w:divBdr>
    </w:div>
    <w:div w:id="1025903361">
      <w:bodyDiv w:val="1"/>
      <w:marLeft w:val="0"/>
      <w:marRight w:val="0"/>
      <w:marTop w:val="0"/>
      <w:marBottom w:val="0"/>
      <w:divBdr>
        <w:top w:val="none" w:sz="0" w:space="0" w:color="auto"/>
        <w:left w:val="none" w:sz="0" w:space="0" w:color="auto"/>
        <w:bottom w:val="none" w:sz="0" w:space="0" w:color="auto"/>
        <w:right w:val="none" w:sz="0" w:space="0" w:color="auto"/>
      </w:divBdr>
    </w:div>
    <w:div w:id="1084568629">
      <w:bodyDiv w:val="1"/>
      <w:marLeft w:val="0"/>
      <w:marRight w:val="0"/>
      <w:marTop w:val="0"/>
      <w:marBottom w:val="0"/>
      <w:divBdr>
        <w:top w:val="none" w:sz="0" w:space="0" w:color="auto"/>
        <w:left w:val="none" w:sz="0" w:space="0" w:color="auto"/>
        <w:bottom w:val="none" w:sz="0" w:space="0" w:color="auto"/>
        <w:right w:val="none" w:sz="0" w:space="0" w:color="auto"/>
      </w:divBdr>
      <w:divsChild>
        <w:div w:id="2141728719">
          <w:marLeft w:val="0"/>
          <w:marRight w:val="0"/>
          <w:marTop w:val="0"/>
          <w:marBottom w:val="0"/>
          <w:divBdr>
            <w:top w:val="none" w:sz="0" w:space="0" w:color="auto"/>
            <w:left w:val="none" w:sz="0" w:space="0" w:color="auto"/>
            <w:bottom w:val="none" w:sz="0" w:space="0" w:color="auto"/>
            <w:right w:val="none" w:sz="0" w:space="0" w:color="auto"/>
          </w:divBdr>
          <w:divsChild>
            <w:div w:id="879559443">
              <w:marLeft w:val="0"/>
              <w:marRight w:val="0"/>
              <w:marTop w:val="0"/>
              <w:marBottom w:val="0"/>
              <w:divBdr>
                <w:top w:val="none" w:sz="0" w:space="0" w:color="auto"/>
                <w:left w:val="none" w:sz="0" w:space="0" w:color="auto"/>
                <w:bottom w:val="none" w:sz="0" w:space="0" w:color="auto"/>
                <w:right w:val="none" w:sz="0" w:space="0" w:color="auto"/>
              </w:divBdr>
              <w:divsChild>
                <w:div w:id="1803302560">
                  <w:marLeft w:val="0"/>
                  <w:marRight w:val="0"/>
                  <w:marTop w:val="0"/>
                  <w:marBottom w:val="0"/>
                  <w:divBdr>
                    <w:top w:val="none" w:sz="0" w:space="0" w:color="auto"/>
                    <w:left w:val="none" w:sz="0" w:space="0" w:color="auto"/>
                    <w:bottom w:val="none" w:sz="0" w:space="0" w:color="auto"/>
                    <w:right w:val="none" w:sz="0" w:space="0" w:color="auto"/>
                  </w:divBdr>
                  <w:divsChild>
                    <w:div w:id="993754944">
                      <w:marLeft w:val="0"/>
                      <w:marRight w:val="0"/>
                      <w:marTop w:val="0"/>
                      <w:marBottom w:val="0"/>
                      <w:divBdr>
                        <w:top w:val="none" w:sz="0" w:space="0" w:color="auto"/>
                        <w:left w:val="none" w:sz="0" w:space="0" w:color="auto"/>
                        <w:bottom w:val="none" w:sz="0" w:space="0" w:color="auto"/>
                        <w:right w:val="none" w:sz="0" w:space="0" w:color="auto"/>
                      </w:divBdr>
                      <w:divsChild>
                        <w:div w:id="1785688293">
                          <w:marLeft w:val="0"/>
                          <w:marRight w:val="0"/>
                          <w:marTop w:val="0"/>
                          <w:marBottom w:val="0"/>
                          <w:divBdr>
                            <w:top w:val="none" w:sz="0" w:space="0" w:color="auto"/>
                            <w:left w:val="none" w:sz="0" w:space="0" w:color="auto"/>
                            <w:bottom w:val="none" w:sz="0" w:space="0" w:color="auto"/>
                            <w:right w:val="none" w:sz="0" w:space="0" w:color="auto"/>
                          </w:divBdr>
                          <w:divsChild>
                            <w:div w:id="93004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4469221">
      <w:bodyDiv w:val="1"/>
      <w:marLeft w:val="0"/>
      <w:marRight w:val="0"/>
      <w:marTop w:val="0"/>
      <w:marBottom w:val="0"/>
      <w:divBdr>
        <w:top w:val="none" w:sz="0" w:space="0" w:color="auto"/>
        <w:left w:val="none" w:sz="0" w:space="0" w:color="auto"/>
        <w:bottom w:val="none" w:sz="0" w:space="0" w:color="auto"/>
        <w:right w:val="none" w:sz="0" w:space="0" w:color="auto"/>
      </w:divBdr>
    </w:div>
    <w:div w:id="1146898896">
      <w:bodyDiv w:val="1"/>
      <w:marLeft w:val="0"/>
      <w:marRight w:val="0"/>
      <w:marTop w:val="0"/>
      <w:marBottom w:val="0"/>
      <w:divBdr>
        <w:top w:val="none" w:sz="0" w:space="0" w:color="auto"/>
        <w:left w:val="none" w:sz="0" w:space="0" w:color="auto"/>
        <w:bottom w:val="none" w:sz="0" w:space="0" w:color="auto"/>
        <w:right w:val="none" w:sz="0" w:space="0" w:color="auto"/>
      </w:divBdr>
    </w:div>
    <w:div w:id="1154294855">
      <w:bodyDiv w:val="1"/>
      <w:marLeft w:val="0"/>
      <w:marRight w:val="0"/>
      <w:marTop w:val="0"/>
      <w:marBottom w:val="0"/>
      <w:divBdr>
        <w:top w:val="none" w:sz="0" w:space="0" w:color="auto"/>
        <w:left w:val="none" w:sz="0" w:space="0" w:color="auto"/>
        <w:bottom w:val="none" w:sz="0" w:space="0" w:color="auto"/>
        <w:right w:val="none" w:sz="0" w:space="0" w:color="auto"/>
      </w:divBdr>
    </w:div>
    <w:div w:id="1160538952">
      <w:bodyDiv w:val="1"/>
      <w:marLeft w:val="0"/>
      <w:marRight w:val="0"/>
      <w:marTop w:val="0"/>
      <w:marBottom w:val="0"/>
      <w:divBdr>
        <w:top w:val="none" w:sz="0" w:space="0" w:color="auto"/>
        <w:left w:val="none" w:sz="0" w:space="0" w:color="auto"/>
        <w:bottom w:val="none" w:sz="0" w:space="0" w:color="auto"/>
        <w:right w:val="none" w:sz="0" w:space="0" w:color="auto"/>
      </w:divBdr>
    </w:div>
    <w:div w:id="1168667880">
      <w:bodyDiv w:val="1"/>
      <w:marLeft w:val="0"/>
      <w:marRight w:val="0"/>
      <w:marTop w:val="0"/>
      <w:marBottom w:val="0"/>
      <w:divBdr>
        <w:top w:val="none" w:sz="0" w:space="0" w:color="auto"/>
        <w:left w:val="none" w:sz="0" w:space="0" w:color="auto"/>
        <w:bottom w:val="none" w:sz="0" w:space="0" w:color="auto"/>
        <w:right w:val="none" w:sz="0" w:space="0" w:color="auto"/>
      </w:divBdr>
    </w:div>
    <w:div w:id="1172793269">
      <w:bodyDiv w:val="1"/>
      <w:marLeft w:val="0"/>
      <w:marRight w:val="0"/>
      <w:marTop w:val="0"/>
      <w:marBottom w:val="0"/>
      <w:divBdr>
        <w:top w:val="none" w:sz="0" w:space="0" w:color="auto"/>
        <w:left w:val="none" w:sz="0" w:space="0" w:color="auto"/>
        <w:bottom w:val="none" w:sz="0" w:space="0" w:color="auto"/>
        <w:right w:val="none" w:sz="0" w:space="0" w:color="auto"/>
      </w:divBdr>
    </w:div>
    <w:div w:id="1192768332">
      <w:bodyDiv w:val="1"/>
      <w:marLeft w:val="0"/>
      <w:marRight w:val="0"/>
      <w:marTop w:val="0"/>
      <w:marBottom w:val="0"/>
      <w:divBdr>
        <w:top w:val="none" w:sz="0" w:space="0" w:color="auto"/>
        <w:left w:val="none" w:sz="0" w:space="0" w:color="auto"/>
        <w:bottom w:val="none" w:sz="0" w:space="0" w:color="auto"/>
        <w:right w:val="none" w:sz="0" w:space="0" w:color="auto"/>
      </w:divBdr>
    </w:div>
    <w:div w:id="1261185085">
      <w:bodyDiv w:val="1"/>
      <w:marLeft w:val="0"/>
      <w:marRight w:val="0"/>
      <w:marTop w:val="0"/>
      <w:marBottom w:val="0"/>
      <w:divBdr>
        <w:top w:val="none" w:sz="0" w:space="0" w:color="auto"/>
        <w:left w:val="none" w:sz="0" w:space="0" w:color="auto"/>
        <w:bottom w:val="none" w:sz="0" w:space="0" w:color="auto"/>
        <w:right w:val="none" w:sz="0" w:space="0" w:color="auto"/>
      </w:divBdr>
      <w:divsChild>
        <w:div w:id="167063933">
          <w:marLeft w:val="0"/>
          <w:marRight w:val="0"/>
          <w:marTop w:val="0"/>
          <w:marBottom w:val="0"/>
          <w:divBdr>
            <w:top w:val="none" w:sz="0" w:space="0" w:color="auto"/>
            <w:left w:val="none" w:sz="0" w:space="0" w:color="auto"/>
            <w:bottom w:val="none" w:sz="0" w:space="0" w:color="auto"/>
            <w:right w:val="none" w:sz="0" w:space="0" w:color="auto"/>
          </w:divBdr>
          <w:divsChild>
            <w:div w:id="49697221">
              <w:marLeft w:val="0"/>
              <w:marRight w:val="0"/>
              <w:marTop w:val="0"/>
              <w:marBottom w:val="0"/>
              <w:divBdr>
                <w:top w:val="none" w:sz="0" w:space="0" w:color="auto"/>
                <w:left w:val="none" w:sz="0" w:space="0" w:color="auto"/>
                <w:bottom w:val="none" w:sz="0" w:space="0" w:color="auto"/>
                <w:right w:val="none" w:sz="0" w:space="0" w:color="auto"/>
              </w:divBdr>
            </w:div>
          </w:divsChild>
        </w:div>
        <w:div w:id="1143497491">
          <w:marLeft w:val="0"/>
          <w:marRight w:val="0"/>
          <w:marTop w:val="0"/>
          <w:marBottom w:val="0"/>
          <w:divBdr>
            <w:top w:val="none" w:sz="0" w:space="0" w:color="auto"/>
            <w:left w:val="none" w:sz="0" w:space="0" w:color="auto"/>
            <w:bottom w:val="none" w:sz="0" w:space="0" w:color="auto"/>
            <w:right w:val="none" w:sz="0" w:space="0" w:color="auto"/>
          </w:divBdr>
          <w:divsChild>
            <w:div w:id="1794131104">
              <w:marLeft w:val="0"/>
              <w:marRight w:val="0"/>
              <w:marTop w:val="0"/>
              <w:marBottom w:val="0"/>
              <w:divBdr>
                <w:top w:val="none" w:sz="0" w:space="0" w:color="auto"/>
                <w:left w:val="none" w:sz="0" w:space="0" w:color="auto"/>
                <w:bottom w:val="none" w:sz="0" w:space="0" w:color="auto"/>
                <w:right w:val="none" w:sz="0" w:space="0" w:color="auto"/>
              </w:divBdr>
            </w:div>
          </w:divsChild>
        </w:div>
        <w:div w:id="2020037947">
          <w:marLeft w:val="0"/>
          <w:marRight w:val="0"/>
          <w:marTop w:val="0"/>
          <w:marBottom w:val="0"/>
          <w:divBdr>
            <w:top w:val="none" w:sz="0" w:space="0" w:color="auto"/>
            <w:left w:val="none" w:sz="0" w:space="0" w:color="auto"/>
            <w:bottom w:val="none" w:sz="0" w:space="0" w:color="auto"/>
            <w:right w:val="none" w:sz="0" w:space="0" w:color="auto"/>
          </w:divBdr>
          <w:divsChild>
            <w:div w:id="1519587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937288">
      <w:bodyDiv w:val="1"/>
      <w:marLeft w:val="0"/>
      <w:marRight w:val="0"/>
      <w:marTop w:val="0"/>
      <w:marBottom w:val="0"/>
      <w:divBdr>
        <w:top w:val="none" w:sz="0" w:space="0" w:color="auto"/>
        <w:left w:val="none" w:sz="0" w:space="0" w:color="auto"/>
        <w:bottom w:val="none" w:sz="0" w:space="0" w:color="auto"/>
        <w:right w:val="none" w:sz="0" w:space="0" w:color="auto"/>
      </w:divBdr>
    </w:div>
    <w:div w:id="1277441275">
      <w:bodyDiv w:val="1"/>
      <w:marLeft w:val="0"/>
      <w:marRight w:val="0"/>
      <w:marTop w:val="0"/>
      <w:marBottom w:val="0"/>
      <w:divBdr>
        <w:top w:val="none" w:sz="0" w:space="0" w:color="auto"/>
        <w:left w:val="none" w:sz="0" w:space="0" w:color="auto"/>
        <w:bottom w:val="none" w:sz="0" w:space="0" w:color="auto"/>
        <w:right w:val="none" w:sz="0" w:space="0" w:color="auto"/>
      </w:divBdr>
    </w:div>
    <w:div w:id="1306473717">
      <w:bodyDiv w:val="1"/>
      <w:marLeft w:val="0"/>
      <w:marRight w:val="0"/>
      <w:marTop w:val="0"/>
      <w:marBottom w:val="0"/>
      <w:divBdr>
        <w:top w:val="none" w:sz="0" w:space="0" w:color="auto"/>
        <w:left w:val="none" w:sz="0" w:space="0" w:color="auto"/>
        <w:bottom w:val="none" w:sz="0" w:space="0" w:color="auto"/>
        <w:right w:val="none" w:sz="0" w:space="0" w:color="auto"/>
      </w:divBdr>
    </w:div>
    <w:div w:id="1315599328">
      <w:bodyDiv w:val="1"/>
      <w:marLeft w:val="0"/>
      <w:marRight w:val="0"/>
      <w:marTop w:val="0"/>
      <w:marBottom w:val="0"/>
      <w:divBdr>
        <w:top w:val="none" w:sz="0" w:space="0" w:color="auto"/>
        <w:left w:val="none" w:sz="0" w:space="0" w:color="auto"/>
        <w:bottom w:val="none" w:sz="0" w:space="0" w:color="auto"/>
        <w:right w:val="none" w:sz="0" w:space="0" w:color="auto"/>
      </w:divBdr>
    </w:div>
    <w:div w:id="1338926041">
      <w:bodyDiv w:val="1"/>
      <w:marLeft w:val="0"/>
      <w:marRight w:val="0"/>
      <w:marTop w:val="0"/>
      <w:marBottom w:val="0"/>
      <w:divBdr>
        <w:top w:val="none" w:sz="0" w:space="0" w:color="auto"/>
        <w:left w:val="none" w:sz="0" w:space="0" w:color="auto"/>
        <w:bottom w:val="none" w:sz="0" w:space="0" w:color="auto"/>
        <w:right w:val="none" w:sz="0" w:space="0" w:color="auto"/>
      </w:divBdr>
    </w:div>
    <w:div w:id="1365866536">
      <w:bodyDiv w:val="1"/>
      <w:marLeft w:val="0"/>
      <w:marRight w:val="0"/>
      <w:marTop w:val="0"/>
      <w:marBottom w:val="0"/>
      <w:divBdr>
        <w:top w:val="none" w:sz="0" w:space="0" w:color="auto"/>
        <w:left w:val="none" w:sz="0" w:space="0" w:color="auto"/>
        <w:bottom w:val="none" w:sz="0" w:space="0" w:color="auto"/>
        <w:right w:val="none" w:sz="0" w:space="0" w:color="auto"/>
      </w:divBdr>
    </w:div>
    <w:div w:id="1383484879">
      <w:bodyDiv w:val="1"/>
      <w:marLeft w:val="0"/>
      <w:marRight w:val="0"/>
      <w:marTop w:val="0"/>
      <w:marBottom w:val="0"/>
      <w:divBdr>
        <w:top w:val="none" w:sz="0" w:space="0" w:color="auto"/>
        <w:left w:val="none" w:sz="0" w:space="0" w:color="auto"/>
        <w:bottom w:val="none" w:sz="0" w:space="0" w:color="auto"/>
        <w:right w:val="none" w:sz="0" w:space="0" w:color="auto"/>
      </w:divBdr>
    </w:div>
    <w:div w:id="1452896886">
      <w:bodyDiv w:val="1"/>
      <w:marLeft w:val="0"/>
      <w:marRight w:val="0"/>
      <w:marTop w:val="0"/>
      <w:marBottom w:val="0"/>
      <w:divBdr>
        <w:top w:val="none" w:sz="0" w:space="0" w:color="auto"/>
        <w:left w:val="none" w:sz="0" w:space="0" w:color="auto"/>
        <w:bottom w:val="none" w:sz="0" w:space="0" w:color="auto"/>
        <w:right w:val="none" w:sz="0" w:space="0" w:color="auto"/>
      </w:divBdr>
    </w:div>
    <w:div w:id="1477605135">
      <w:bodyDiv w:val="1"/>
      <w:marLeft w:val="0"/>
      <w:marRight w:val="0"/>
      <w:marTop w:val="0"/>
      <w:marBottom w:val="0"/>
      <w:divBdr>
        <w:top w:val="none" w:sz="0" w:space="0" w:color="auto"/>
        <w:left w:val="none" w:sz="0" w:space="0" w:color="auto"/>
        <w:bottom w:val="none" w:sz="0" w:space="0" w:color="auto"/>
        <w:right w:val="none" w:sz="0" w:space="0" w:color="auto"/>
      </w:divBdr>
    </w:div>
    <w:div w:id="1479345699">
      <w:bodyDiv w:val="1"/>
      <w:marLeft w:val="0"/>
      <w:marRight w:val="0"/>
      <w:marTop w:val="0"/>
      <w:marBottom w:val="0"/>
      <w:divBdr>
        <w:top w:val="none" w:sz="0" w:space="0" w:color="auto"/>
        <w:left w:val="none" w:sz="0" w:space="0" w:color="auto"/>
        <w:bottom w:val="none" w:sz="0" w:space="0" w:color="auto"/>
        <w:right w:val="none" w:sz="0" w:space="0" w:color="auto"/>
      </w:divBdr>
    </w:div>
    <w:div w:id="1512067469">
      <w:bodyDiv w:val="1"/>
      <w:marLeft w:val="0"/>
      <w:marRight w:val="0"/>
      <w:marTop w:val="0"/>
      <w:marBottom w:val="0"/>
      <w:divBdr>
        <w:top w:val="none" w:sz="0" w:space="0" w:color="auto"/>
        <w:left w:val="none" w:sz="0" w:space="0" w:color="auto"/>
        <w:bottom w:val="none" w:sz="0" w:space="0" w:color="auto"/>
        <w:right w:val="none" w:sz="0" w:space="0" w:color="auto"/>
      </w:divBdr>
      <w:divsChild>
        <w:div w:id="1412972476">
          <w:marLeft w:val="0"/>
          <w:marRight w:val="0"/>
          <w:marTop w:val="0"/>
          <w:marBottom w:val="0"/>
          <w:divBdr>
            <w:top w:val="none" w:sz="0" w:space="0" w:color="auto"/>
            <w:left w:val="none" w:sz="0" w:space="0" w:color="auto"/>
            <w:bottom w:val="none" w:sz="0" w:space="0" w:color="auto"/>
            <w:right w:val="none" w:sz="0" w:space="0" w:color="auto"/>
          </w:divBdr>
          <w:divsChild>
            <w:div w:id="863975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391105">
      <w:bodyDiv w:val="1"/>
      <w:marLeft w:val="0"/>
      <w:marRight w:val="0"/>
      <w:marTop w:val="0"/>
      <w:marBottom w:val="0"/>
      <w:divBdr>
        <w:top w:val="none" w:sz="0" w:space="0" w:color="auto"/>
        <w:left w:val="none" w:sz="0" w:space="0" w:color="auto"/>
        <w:bottom w:val="none" w:sz="0" w:space="0" w:color="auto"/>
        <w:right w:val="none" w:sz="0" w:space="0" w:color="auto"/>
      </w:divBdr>
    </w:div>
    <w:div w:id="1544751722">
      <w:bodyDiv w:val="1"/>
      <w:marLeft w:val="0"/>
      <w:marRight w:val="0"/>
      <w:marTop w:val="0"/>
      <w:marBottom w:val="0"/>
      <w:divBdr>
        <w:top w:val="none" w:sz="0" w:space="0" w:color="auto"/>
        <w:left w:val="none" w:sz="0" w:space="0" w:color="auto"/>
        <w:bottom w:val="none" w:sz="0" w:space="0" w:color="auto"/>
        <w:right w:val="none" w:sz="0" w:space="0" w:color="auto"/>
      </w:divBdr>
    </w:div>
    <w:div w:id="1546482898">
      <w:bodyDiv w:val="1"/>
      <w:marLeft w:val="0"/>
      <w:marRight w:val="0"/>
      <w:marTop w:val="0"/>
      <w:marBottom w:val="0"/>
      <w:divBdr>
        <w:top w:val="none" w:sz="0" w:space="0" w:color="auto"/>
        <w:left w:val="none" w:sz="0" w:space="0" w:color="auto"/>
        <w:bottom w:val="none" w:sz="0" w:space="0" w:color="auto"/>
        <w:right w:val="none" w:sz="0" w:space="0" w:color="auto"/>
      </w:divBdr>
    </w:div>
    <w:div w:id="1548448140">
      <w:bodyDiv w:val="1"/>
      <w:marLeft w:val="0"/>
      <w:marRight w:val="0"/>
      <w:marTop w:val="0"/>
      <w:marBottom w:val="0"/>
      <w:divBdr>
        <w:top w:val="none" w:sz="0" w:space="0" w:color="auto"/>
        <w:left w:val="none" w:sz="0" w:space="0" w:color="auto"/>
        <w:bottom w:val="none" w:sz="0" w:space="0" w:color="auto"/>
        <w:right w:val="none" w:sz="0" w:space="0" w:color="auto"/>
      </w:divBdr>
    </w:div>
    <w:div w:id="1557626624">
      <w:bodyDiv w:val="1"/>
      <w:marLeft w:val="0"/>
      <w:marRight w:val="0"/>
      <w:marTop w:val="0"/>
      <w:marBottom w:val="0"/>
      <w:divBdr>
        <w:top w:val="none" w:sz="0" w:space="0" w:color="auto"/>
        <w:left w:val="none" w:sz="0" w:space="0" w:color="auto"/>
        <w:bottom w:val="none" w:sz="0" w:space="0" w:color="auto"/>
        <w:right w:val="none" w:sz="0" w:space="0" w:color="auto"/>
      </w:divBdr>
      <w:divsChild>
        <w:div w:id="1839494108">
          <w:marLeft w:val="0"/>
          <w:marRight w:val="0"/>
          <w:marTop w:val="0"/>
          <w:marBottom w:val="0"/>
          <w:divBdr>
            <w:top w:val="none" w:sz="0" w:space="0" w:color="auto"/>
            <w:left w:val="none" w:sz="0" w:space="0" w:color="auto"/>
            <w:bottom w:val="none" w:sz="0" w:space="0" w:color="auto"/>
            <w:right w:val="none" w:sz="0" w:space="0" w:color="auto"/>
          </w:divBdr>
          <w:divsChild>
            <w:div w:id="185048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241894">
      <w:bodyDiv w:val="1"/>
      <w:marLeft w:val="0"/>
      <w:marRight w:val="0"/>
      <w:marTop w:val="0"/>
      <w:marBottom w:val="0"/>
      <w:divBdr>
        <w:top w:val="none" w:sz="0" w:space="0" w:color="auto"/>
        <w:left w:val="none" w:sz="0" w:space="0" w:color="auto"/>
        <w:bottom w:val="none" w:sz="0" w:space="0" w:color="auto"/>
        <w:right w:val="none" w:sz="0" w:space="0" w:color="auto"/>
      </w:divBdr>
    </w:div>
    <w:div w:id="1628396075">
      <w:bodyDiv w:val="1"/>
      <w:marLeft w:val="0"/>
      <w:marRight w:val="0"/>
      <w:marTop w:val="0"/>
      <w:marBottom w:val="0"/>
      <w:divBdr>
        <w:top w:val="none" w:sz="0" w:space="0" w:color="auto"/>
        <w:left w:val="none" w:sz="0" w:space="0" w:color="auto"/>
        <w:bottom w:val="none" w:sz="0" w:space="0" w:color="auto"/>
        <w:right w:val="none" w:sz="0" w:space="0" w:color="auto"/>
      </w:divBdr>
    </w:div>
    <w:div w:id="1643537910">
      <w:bodyDiv w:val="1"/>
      <w:marLeft w:val="0"/>
      <w:marRight w:val="0"/>
      <w:marTop w:val="0"/>
      <w:marBottom w:val="0"/>
      <w:divBdr>
        <w:top w:val="none" w:sz="0" w:space="0" w:color="auto"/>
        <w:left w:val="none" w:sz="0" w:space="0" w:color="auto"/>
        <w:bottom w:val="none" w:sz="0" w:space="0" w:color="auto"/>
        <w:right w:val="none" w:sz="0" w:space="0" w:color="auto"/>
      </w:divBdr>
    </w:div>
    <w:div w:id="1751929140">
      <w:bodyDiv w:val="1"/>
      <w:marLeft w:val="0"/>
      <w:marRight w:val="0"/>
      <w:marTop w:val="0"/>
      <w:marBottom w:val="0"/>
      <w:divBdr>
        <w:top w:val="none" w:sz="0" w:space="0" w:color="auto"/>
        <w:left w:val="none" w:sz="0" w:space="0" w:color="auto"/>
        <w:bottom w:val="none" w:sz="0" w:space="0" w:color="auto"/>
        <w:right w:val="none" w:sz="0" w:space="0" w:color="auto"/>
      </w:divBdr>
    </w:div>
    <w:div w:id="1760323270">
      <w:bodyDiv w:val="1"/>
      <w:marLeft w:val="0"/>
      <w:marRight w:val="0"/>
      <w:marTop w:val="0"/>
      <w:marBottom w:val="0"/>
      <w:divBdr>
        <w:top w:val="none" w:sz="0" w:space="0" w:color="auto"/>
        <w:left w:val="none" w:sz="0" w:space="0" w:color="auto"/>
        <w:bottom w:val="none" w:sz="0" w:space="0" w:color="auto"/>
        <w:right w:val="none" w:sz="0" w:space="0" w:color="auto"/>
      </w:divBdr>
    </w:div>
    <w:div w:id="1774784919">
      <w:bodyDiv w:val="1"/>
      <w:marLeft w:val="0"/>
      <w:marRight w:val="0"/>
      <w:marTop w:val="0"/>
      <w:marBottom w:val="0"/>
      <w:divBdr>
        <w:top w:val="none" w:sz="0" w:space="0" w:color="auto"/>
        <w:left w:val="none" w:sz="0" w:space="0" w:color="auto"/>
        <w:bottom w:val="none" w:sz="0" w:space="0" w:color="auto"/>
        <w:right w:val="none" w:sz="0" w:space="0" w:color="auto"/>
      </w:divBdr>
    </w:div>
    <w:div w:id="1788543031">
      <w:bodyDiv w:val="1"/>
      <w:marLeft w:val="0"/>
      <w:marRight w:val="0"/>
      <w:marTop w:val="0"/>
      <w:marBottom w:val="0"/>
      <w:divBdr>
        <w:top w:val="none" w:sz="0" w:space="0" w:color="auto"/>
        <w:left w:val="none" w:sz="0" w:space="0" w:color="auto"/>
        <w:bottom w:val="none" w:sz="0" w:space="0" w:color="auto"/>
        <w:right w:val="none" w:sz="0" w:space="0" w:color="auto"/>
      </w:divBdr>
    </w:div>
    <w:div w:id="1793397607">
      <w:bodyDiv w:val="1"/>
      <w:marLeft w:val="0"/>
      <w:marRight w:val="0"/>
      <w:marTop w:val="0"/>
      <w:marBottom w:val="0"/>
      <w:divBdr>
        <w:top w:val="none" w:sz="0" w:space="0" w:color="auto"/>
        <w:left w:val="none" w:sz="0" w:space="0" w:color="auto"/>
        <w:bottom w:val="none" w:sz="0" w:space="0" w:color="auto"/>
        <w:right w:val="none" w:sz="0" w:space="0" w:color="auto"/>
      </w:divBdr>
    </w:div>
    <w:div w:id="1819495302">
      <w:bodyDiv w:val="1"/>
      <w:marLeft w:val="0"/>
      <w:marRight w:val="0"/>
      <w:marTop w:val="0"/>
      <w:marBottom w:val="0"/>
      <w:divBdr>
        <w:top w:val="none" w:sz="0" w:space="0" w:color="auto"/>
        <w:left w:val="none" w:sz="0" w:space="0" w:color="auto"/>
        <w:bottom w:val="none" w:sz="0" w:space="0" w:color="auto"/>
        <w:right w:val="none" w:sz="0" w:space="0" w:color="auto"/>
      </w:divBdr>
    </w:div>
    <w:div w:id="1833518469">
      <w:bodyDiv w:val="1"/>
      <w:marLeft w:val="0"/>
      <w:marRight w:val="0"/>
      <w:marTop w:val="0"/>
      <w:marBottom w:val="0"/>
      <w:divBdr>
        <w:top w:val="none" w:sz="0" w:space="0" w:color="auto"/>
        <w:left w:val="none" w:sz="0" w:space="0" w:color="auto"/>
        <w:bottom w:val="none" w:sz="0" w:space="0" w:color="auto"/>
        <w:right w:val="none" w:sz="0" w:space="0" w:color="auto"/>
      </w:divBdr>
    </w:div>
    <w:div w:id="1856068332">
      <w:bodyDiv w:val="1"/>
      <w:marLeft w:val="0"/>
      <w:marRight w:val="0"/>
      <w:marTop w:val="0"/>
      <w:marBottom w:val="0"/>
      <w:divBdr>
        <w:top w:val="none" w:sz="0" w:space="0" w:color="auto"/>
        <w:left w:val="none" w:sz="0" w:space="0" w:color="auto"/>
        <w:bottom w:val="none" w:sz="0" w:space="0" w:color="auto"/>
        <w:right w:val="none" w:sz="0" w:space="0" w:color="auto"/>
      </w:divBdr>
    </w:div>
    <w:div w:id="1874927855">
      <w:bodyDiv w:val="1"/>
      <w:marLeft w:val="0"/>
      <w:marRight w:val="0"/>
      <w:marTop w:val="0"/>
      <w:marBottom w:val="0"/>
      <w:divBdr>
        <w:top w:val="none" w:sz="0" w:space="0" w:color="auto"/>
        <w:left w:val="none" w:sz="0" w:space="0" w:color="auto"/>
        <w:bottom w:val="none" w:sz="0" w:space="0" w:color="auto"/>
        <w:right w:val="none" w:sz="0" w:space="0" w:color="auto"/>
      </w:divBdr>
    </w:div>
    <w:div w:id="1876388935">
      <w:bodyDiv w:val="1"/>
      <w:marLeft w:val="0"/>
      <w:marRight w:val="0"/>
      <w:marTop w:val="0"/>
      <w:marBottom w:val="0"/>
      <w:divBdr>
        <w:top w:val="none" w:sz="0" w:space="0" w:color="auto"/>
        <w:left w:val="none" w:sz="0" w:space="0" w:color="auto"/>
        <w:bottom w:val="none" w:sz="0" w:space="0" w:color="auto"/>
        <w:right w:val="none" w:sz="0" w:space="0" w:color="auto"/>
      </w:divBdr>
    </w:div>
    <w:div w:id="1900558249">
      <w:bodyDiv w:val="1"/>
      <w:marLeft w:val="0"/>
      <w:marRight w:val="0"/>
      <w:marTop w:val="0"/>
      <w:marBottom w:val="0"/>
      <w:divBdr>
        <w:top w:val="none" w:sz="0" w:space="0" w:color="auto"/>
        <w:left w:val="none" w:sz="0" w:space="0" w:color="auto"/>
        <w:bottom w:val="none" w:sz="0" w:space="0" w:color="auto"/>
        <w:right w:val="none" w:sz="0" w:space="0" w:color="auto"/>
      </w:divBdr>
    </w:div>
    <w:div w:id="1905405384">
      <w:bodyDiv w:val="1"/>
      <w:marLeft w:val="0"/>
      <w:marRight w:val="0"/>
      <w:marTop w:val="0"/>
      <w:marBottom w:val="0"/>
      <w:divBdr>
        <w:top w:val="none" w:sz="0" w:space="0" w:color="auto"/>
        <w:left w:val="none" w:sz="0" w:space="0" w:color="auto"/>
        <w:bottom w:val="none" w:sz="0" w:space="0" w:color="auto"/>
        <w:right w:val="none" w:sz="0" w:space="0" w:color="auto"/>
      </w:divBdr>
    </w:div>
    <w:div w:id="1907718032">
      <w:bodyDiv w:val="1"/>
      <w:marLeft w:val="0"/>
      <w:marRight w:val="0"/>
      <w:marTop w:val="0"/>
      <w:marBottom w:val="0"/>
      <w:divBdr>
        <w:top w:val="none" w:sz="0" w:space="0" w:color="auto"/>
        <w:left w:val="none" w:sz="0" w:space="0" w:color="auto"/>
        <w:bottom w:val="none" w:sz="0" w:space="0" w:color="auto"/>
        <w:right w:val="none" w:sz="0" w:space="0" w:color="auto"/>
      </w:divBdr>
    </w:div>
    <w:div w:id="2017149967">
      <w:bodyDiv w:val="1"/>
      <w:marLeft w:val="0"/>
      <w:marRight w:val="0"/>
      <w:marTop w:val="0"/>
      <w:marBottom w:val="0"/>
      <w:divBdr>
        <w:top w:val="none" w:sz="0" w:space="0" w:color="auto"/>
        <w:left w:val="none" w:sz="0" w:space="0" w:color="auto"/>
        <w:bottom w:val="none" w:sz="0" w:space="0" w:color="auto"/>
        <w:right w:val="none" w:sz="0" w:space="0" w:color="auto"/>
      </w:divBdr>
    </w:div>
    <w:div w:id="2081244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5B5810-6F89-447D-83A1-34FA6771C1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2342</Words>
  <Characters>13356</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Acer_Predator</cp:lastModifiedBy>
  <cp:revision>5</cp:revision>
  <cp:lastPrinted>2025-12-08T20:43:00Z</cp:lastPrinted>
  <dcterms:created xsi:type="dcterms:W3CDTF">2025-12-08T20:51:00Z</dcterms:created>
  <dcterms:modified xsi:type="dcterms:W3CDTF">2025-12-08T22:23:00Z</dcterms:modified>
</cp:coreProperties>
</file>