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1B8" w:rsidRPr="00EB5E2A" w:rsidRDefault="00E111B8" w:rsidP="009469D6">
      <w:pPr>
        <w:bidi/>
        <w:spacing w:before="100" w:beforeAutospacing="1" w:after="100" w:afterAutospacing="1" w:line="360" w:lineRule="auto"/>
        <w:rPr>
          <w:rFonts w:ascii="Times New Roman" w:eastAsia="Times New Roman" w:hAnsi="Times New Roman" w:cs="B Nazanin"/>
          <w:b/>
          <w:bCs/>
          <w:sz w:val="32"/>
          <w:szCs w:val="32"/>
          <w:rtl/>
        </w:rPr>
      </w:pPr>
      <w:r w:rsidRPr="00EB5E2A">
        <w:rPr>
          <w:rFonts w:ascii="Times New Roman" w:eastAsia="Times New Roman" w:hAnsi="Times New Roman" w:cs="B Nazanin"/>
          <w:b/>
          <w:bCs/>
          <w:sz w:val="32"/>
          <w:szCs w:val="32"/>
          <w:rtl/>
        </w:rPr>
        <w:t>چالش‌های حقوقی و اخلاقی در تقاطع جراحی و مامایی: یک مرور نظام‌مند</w:t>
      </w:r>
    </w:p>
    <w:p w:rsidR="009469D6" w:rsidRPr="00EB5E2A" w:rsidRDefault="009469D6" w:rsidP="009469D6">
      <w:pPr>
        <w:bidi/>
        <w:spacing w:before="100" w:beforeAutospacing="1" w:after="100" w:afterAutospacing="1" w:line="360" w:lineRule="auto"/>
        <w:rPr>
          <w:rFonts w:ascii="ب نازنین" w:eastAsia="Times New Roman" w:hAnsi="ب نازنین" w:cs="B Nazanin"/>
          <w:b/>
          <w:bCs/>
          <w:rtl/>
        </w:rPr>
      </w:pPr>
      <w:r w:rsidRPr="00EB5E2A">
        <w:rPr>
          <w:rFonts w:ascii="Times New Roman" w:eastAsia="Times New Roman" w:hAnsi="Times New Roman" w:cs="B Nazanin"/>
          <w:b/>
          <w:bCs/>
          <w:rtl/>
        </w:rPr>
        <w:t>فرشته سرگلزا</w:t>
      </w:r>
      <w:r w:rsidRPr="00EB5E2A">
        <w:rPr>
          <w:rFonts w:ascii="Times New Roman" w:eastAsia="Times New Roman" w:hAnsi="Times New Roman" w:cs="B Nazanin" w:hint="cs"/>
          <w:b/>
          <w:bCs/>
          <w:rtl/>
        </w:rPr>
        <w:t>یی</w:t>
      </w:r>
      <w:r w:rsidRPr="00EB5E2A">
        <w:rPr>
          <w:rFonts w:ascii="Times New Roman" w:eastAsia="Times New Roman" w:hAnsi="Times New Roman" w:cs="B Nazanin" w:hint="eastAsia"/>
          <w:b/>
          <w:bCs/>
          <w:rtl/>
        </w:rPr>
        <w:t>،</w:t>
      </w:r>
      <w:r w:rsidR="006D0ED4" w:rsidRPr="00EB5E2A">
        <w:rPr>
          <w:rFonts w:ascii="Times New Roman" w:eastAsia="Times New Roman" w:hAnsi="Times New Roman" w:cs="B Nazanin" w:hint="cs"/>
          <w:b/>
          <w:bCs/>
          <w:rtl/>
        </w:rPr>
        <w:t xml:space="preserve"> </w:t>
      </w:r>
      <w:r w:rsidR="005D1A86" w:rsidRPr="00EB5E2A">
        <w:rPr>
          <w:rFonts w:ascii="Times New Roman" w:eastAsia="Times New Roman" w:hAnsi="Times New Roman" w:cs="B Nazanin" w:hint="cs"/>
          <w:b/>
          <w:bCs/>
          <w:u w:val="single"/>
          <w:rtl/>
        </w:rPr>
        <w:t>هانیه جعفردخت بنجار،</w:t>
      </w:r>
      <w:r w:rsidR="006D0ED4" w:rsidRPr="00EB5E2A">
        <w:rPr>
          <w:rFonts w:ascii="Times New Roman" w:eastAsia="Times New Roman" w:hAnsi="Times New Roman" w:cs="B Nazanin" w:hint="cs"/>
          <w:b/>
          <w:bCs/>
          <w:u w:val="single"/>
          <w:rtl/>
        </w:rPr>
        <w:t xml:space="preserve"> </w:t>
      </w:r>
      <w:r w:rsidR="006D0ED4" w:rsidRPr="00EB5E2A">
        <w:rPr>
          <w:rFonts w:ascii="Times New Roman" w:eastAsia="Times New Roman" w:hAnsi="Times New Roman" w:cs="B Nazanin" w:hint="cs"/>
          <w:b/>
          <w:bCs/>
          <w:rtl/>
        </w:rPr>
        <w:t xml:space="preserve">الهام فاطمی لنگرودی، </w:t>
      </w:r>
      <w:r w:rsidR="005D1A86" w:rsidRPr="00EB5E2A">
        <w:rPr>
          <w:rFonts w:ascii="Times New Roman" w:eastAsia="Times New Roman" w:hAnsi="Times New Roman" w:cs="B Nazanin"/>
          <w:sz w:val="20"/>
          <w:szCs w:val="20"/>
          <w:rtl/>
        </w:rPr>
        <w:t xml:space="preserve"> </w:t>
      </w:r>
      <w:r w:rsidR="00EB5E2A" w:rsidRPr="00EB5E2A">
        <w:rPr>
          <w:rFonts w:ascii="Times New Roman" w:eastAsia="Times New Roman" w:hAnsi="Times New Roman" w:cs="B Nazanin"/>
          <w:b/>
          <w:bCs/>
          <w:sz w:val="24"/>
          <w:szCs w:val="24"/>
          <w:rtl/>
        </w:rPr>
        <w:t>مهلا غفار</w:t>
      </w:r>
      <w:r w:rsidR="00EB5E2A" w:rsidRPr="00EB5E2A">
        <w:rPr>
          <w:rFonts w:ascii="Times New Roman" w:eastAsia="Times New Roman" w:hAnsi="Times New Roman" w:cs="B Nazanin" w:hint="cs"/>
          <w:b/>
          <w:bCs/>
          <w:sz w:val="24"/>
          <w:szCs w:val="24"/>
          <w:rtl/>
        </w:rPr>
        <w:t>ی</w:t>
      </w:r>
      <w:r w:rsidR="00EB5E2A" w:rsidRPr="00EB5E2A">
        <w:rPr>
          <w:rFonts w:ascii="Times New Roman" w:eastAsia="Times New Roman" w:hAnsi="Times New Roman" w:cs="B Nazanin"/>
          <w:b/>
          <w:bCs/>
          <w:sz w:val="24"/>
          <w:szCs w:val="24"/>
          <w:rtl/>
        </w:rPr>
        <w:t xml:space="preserve"> فرد</w:t>
      </w:r>
      <w:r w:rsidR="00EB5E2A">
        <w:rPr>
          <w:rFonts w:ascii="Times New Roman" w:eastAsia="Times New Roman" w:hAnsi="Times New Roman" w:cs="B Nazanin" w:hint="cs"/>
          <w:sz w:val="20"/>
          <w:szCs w:val="20"/>
          <w:rtl/>
          <w:lang w:bidi="fa-IR"/>
        </w:rPr>
        <w:t xml:space="preserve">، </w:t>
      </w:r>
      <w:r w:rsidR="005D1A86" w:rsidRPr="00EB5E2A">
        <w:rPr>
          <w:rFonts w:ascii="Times New Roman" w:eastAsia="Times New Roman" w:hAnsi="Times New Roman" w:cs="B Nazanin"/>
          <w:b/>
          <w:bCs/>
          <w:rtl/>
        </w:rPr>
        <w:t>منصوره ترک حصاری توکلی</w:t>
      </w:r>
    </w:p>
    <w:p w:rsidR="005D1A86" w:rsidRPr="00EB5E2A" w:rsidRDefault="009469D6" w:rsidP="00EB5E2A">
      <w:pPr>
        <w:bidi/>
        <w:spacing w:before="100" w:beforeAutospacing="1" w:after="100" w:afterAutospacing="1" w:line="240" w:lineRule="auto"/>
        <w:rPr>
          <w:rFonts w:ascii="Nazanin" w:eastAsia="Times New Roman" w:hAnsi="Nazanin" w:cs="B Nazanin"/>
          <w:sz w:val="20"/>
          <w:szCs w:val="20"/>
        </w:rPr>
      </w:pPr>
      <w:r w:rsidRPr="00EB5E2A">
        <w:rPr>
          <w:rFonts w:ascii="Nazanin" w:eastAsia="Times New Roman" w:hAnsi="Nazanin" w:cs="B Nazanin"/>
          <w:sz w:val="20"/>
          <w:szCs w:val="20"/>
          <w:rtl/>
        </w:rPr>
        <w:t>مربی اتاق عمل، گروه اتاق عمل، دانشکده پرستاری و مامایی، دانشگاه علوم پزشکی ایرانشهر، ایرانشهر، ایران</w:t>
      </w:r>
    </w:p>
    <w:p w:rsidR="005D1A86" w:rsidRPr="00EB5E2A" w:rsidRDefault="009469D6" w:rsidP="00EB5E2A">
      <w:pPr>
        <w:bidi/>
        <w:spacing w:before="100" w:beforeAutospacing="1" w:after="100" w:afterAutospacing="1" w:line="240" w:lineRule="auto"/>
        <w:rPr>
          <w:rFonts w:ascii="Nazanin" w:eastAsia="Times New Roman" w:hAnsi="Nazanin" w:cs="B Nazanin"/>
          <w:sz w:val="20"/>
          <w:szCs w:val="20"/>
          <w:rtl/>
        </w:rPr>
      </w:pPr>
      <w:r w:rsidRPr="00EB5E2A">
        <w:rPr>
          <w:rFonts w:ascii="Nazanin" w:eastAsia="Times New Roman" w:hAnsi="Nazanin" w:cs="B Nazanin"/>
          <w:sz w:val="20"/>
          <w:szCs w:val="20"/>
          <w:rtl/>
        </w:rPr>
        <w:t>.</w:t>
      </w:r>
      <w:r w:rsidR="005D1A86" w:rsidRPr="00EB5E2A">
        <w:rPr>
          <w:rFonts w:ascii="Nazanin" w:hAnsi="Nazanin" w:cs="B Nazanin"/>
          <w:sz w:val="20"/>
          <w:szCs w:val="20"/>
          <w:rtl/>
        </w:rPr>
        <w:t xml:space="preserve"> </w:t>
      </w:r>
      <w:r w:rsidR="005D1A86" w:rsidRPr="00EB5E2A">
        <w:rPr>
          <w:rFonts w:ascii="Nazanin" w:eastAsia="Times New Roman" w:hAnsi="Nazanin" w:cs="B Nazanin"/>
          <w:sz w:val="20"/>
          <w:szCs w:val="20"/>
        </w:rPr>
        <w:t>0000-0002-9551-0753</w:t>
      </w:r>
      <w:r w:rsidR="005D1A86" w:rsidRPr="00EB5E2A">
        <w:rPr>
          <w:rFonts w:ascii="Nazanin" w:eastAsia="Times New Roman" w:hAnsi="Nazanin" w:cs="B Nazanin"/>
          <w:sz w:val="20"/>
          <w:szCs w:val="20"/>
          <w:rtl/>
        </w:rPr>
        <w:t xml:space="preserve"> </w:t>
      </w:r>
      <w:r w:rsidR="005D1A86" w:rsidRPr="00EB5E2A">
        <w:rPr>
          <w:rFonts w:ascii="Nazanin" w:eastAsia="Times New Roman" w:hAnsi="Nazanin" w:cs="B Nazanin"/>
          <w:sz w:val="20"/>
          <w:szCs w:val="20"/>
        </w:rPr>
        <w:t>ORCID</w:t>
      </w:r>
    </w:p>
    <w:p w:rsidR="005D1A86" w:rsidRPr="00EB5E2A" w:rsidRDefault="005D1A86" w:rsidP="00EB5E2A">
      <w:pPr>
        <w:bidi/>
        <w:spacing w:before="100" w:beforeAutospacing="1" w:after="100" w:afterAutospacing="1" w:line="240" w:lineRule="auto"/>
        <w:rPr>
          <w:rFonts w:ascii="Nazanin" w:eastAsia="Times New Roman" w:hAnsi="Nazanin" w:cs="B Nazanin"/>
          <w:sz w:val="20"/>
          <w:szCs w:val="20"/>
        </w:rPr>
      </w:pPr>
      <w:r w:rsidRPr="00EB5E2A">
        <w:rPr>
          <w:rFonts w:ascii="Nazanin" w:eastAsia="Times New Roman" w:hAnsi="Nazanin" w:cs="B Nazanin"/>
          <w:sz w:val="20"/>
          <w:szCs w:val="20"/>
          <w:rtl/>
        </w:rPr>
        <w:t>کارشناس پرستاری، سازمان تأمین اجتماعی، بیمارستان تأمین اجتماعی شهید املاکی، کومله لنگرود، گیلان، ایران</w:t>
      </w:r>
    </w:p>
    <w:p w:rsidR="006D0ED4" w:rsidRPr="00EB5E2A" w:rsidRDefault="005D1A86" w:rsidP="00EB5E2A">
      <w:pPr>
        <w:bidi/>
        <w:spacing w:before="100" w:beforeAutospacing="1" w:after="100" w:afterAutospacing="1" w:line="240" w:lineRule="auto"/>
        <w:rPr>
          <w:rFonts w:ascii="Nazanin" w:eastAsia="Times New Roman" w:hAnsi="Nazanin" w:cs="B Nazanin"/>
          <w:sz w:val="20"/>
          <w:szCs w:val="20"/>
          <w:rtl/>
        </w:rPr>
      </w:pPr>
      <w:r w:rsidRPr="00EB5E2A">
        <w:rPr>
          <w:rFonts w:ascii="Nazanin" w:eastAsia="Times New Roman" w:hAnsi="Nazanin" w:cs="B Nazanin"/>
          <w:sz w:val="20"/>
          <w:szCs w:val="20"/>
        </w:rPr>
        <w:t>ORCID: 0000-0003-3841-8640</w:t>
      </w:r>
      <w:bookmarkStart w:id="0" w:name="_GoBack"/>
      <w:bookmarkEnd w:id="0"/>
    </w:p>
    <w:p w:rsidR="006D0ED4" w:rsidRPr="00EB5E2A" w:rsidRDefault="006D0ED4" w:rsidP="00EB5E2A">
      <w:pPr>
        <w:bidi/>
        <w:spacing w:before="100" w:beforeAutospacing="1" w:after="100" w:afterAutospacing="1" w:line="240" w:lineRule="auto"/>
        <w:rPr>
          <w:rFonts w:ascii="Nazanin" w:eastAsia="Times New Roman" w:hAnsi="Nazanin" w:cs="B Nazanin"/>
          <w:sz w:val="20"/>
          <w:szCs w:val="20"/>
        </w:rPr>
      </w:pPr>
      <w:r w:rsidRPr="00EB5E2A">
        <w:rPr>
          <w:rFonts w:ascii="Nazanin" w:eastAsia="Times New Roman" w:hAnsi="Nazanin" w:cs="B Nazanin"/>
          <w:sz w:val="20"/>
          <w:szCs w:val="20"/>
          <w:rtl/>
        </w:rPr>
        <w:t>کارشناس حقوق، سازمان تأمین اجتماعی، بیمارستان تأمین اجتماعی شهید املکی کومله-لنگرود، لنگرود، ایران</w:t>
      </w:r>
    </w:p>
    <w:p w:rsidR="00EB5E2A" w:rsidRPr="00EB5E2A" w:rsidRDefault="00EB5E2A" w:rsidP="00EB5E2A">
      <w:pPr>
        <w:bidi/>
        <w:spacing w:before="100" w:beforeAutospacing="1" w:after="100" w:afterAutospacing="1" w:line="240" w:lineRule="auto"/>
        <w:rPr>
          <w:rFonts w:ascii="Nazanin" w:eastAsia="Times New Roman" w:hAnsi="Nazanin" w:cs="B Nazanin"/>
          <w:sz w:val="20"/>
          <w:szCs w:val="20"/>
          <w:rtl/>
        </w:rPr>
      </w:pPr>
      <w:r w:rsidRPr="00EB5E2A">
        <w:rPr>
          <w:rFonts w:ascii="Nazanin" w:eastAsia="Times New Roman" w:hAnsi="Nazanin" w:cs="B Nazanin"/>
          <w:sz w:val="20"/>
          <w:szCs w:val="20"/>
          <w:rtl/>
        </w:rPr>
        <w:t>کارشناس مامایی، شبکه بهداشت و درمان خاش، دانشگاه علوم پزشکی زاهدان، زاهدان، ایران</w:t>
      </w:r>
    </w:p>
    <w:p w:rsidR="005D1A86" w:rsidRPr="00EB5E2A" w:rsidRDefault="005D1A86" w:rsidP="00EB5E2A">
      <w:pPr>
        <w:bidi/>
        <w:spacing w:before="100" w:beforeAutospacing="1" w:after="100" w:afterAutospacing="1" w:line="240" w:lineRule="auto"/>
        <w:rPr>
          <w:rFonts w:ascii="Nazanin" w:eastAsia="Times New Roman" w:hAnsi="Nazanin" w:cs="B Nazanin"/>
          <w:sz w:val="20"/>
          <w:szCs w:val="20"/>
          <w:rtl/>
        </w:rPr>
      </w:pPr>
      <w:r w:rsidRPr="00EB5E2A">
        <w:rPr>
          <w:rFonts w:ascii="Nazanin" w:eastAsia="Times New Roman" w:hAnsi="Nazanin" w:cs="B Nazanin"/>
          <w:sz w:val="20"/>
          <w:szCs w:val="20"/>
          <w:rtl/>
        </w:rPr>
        <w:t>کارشناسی ارشد مامایی، کمیته تحقیقات دانشجویی، دانشکده پرستاری و مامایی، دانشگاه علوم پزشکی مشهد، مشهد، ایران</w:t>
      </w:r>
    </w:p>
    <w:p w:rsidR="009469D6" w:rsidRPr="00EB5E2A" w:rsidRDefault="009469D6" w:rsidP="009469D6">
      <w:pPr>
        <w:bidi/>
        <w:spacing w:before="100" w:beforeAutospacing="1" w:after="100" w:afterAutospacing="1" w:line="360" w:lineRule="auto"/>
        <w:rPr>
          <w:rFonts w:ascii="ب نازنین" w:eastAsia="Times New Roman" w:hAnsi="ب نازنین" w:cs="B Nazanin"/>
          <w:sz w:val="24"/>
          <w:szCs w:val="24"/>
        </w:rPr>
      </w:pPr>
    </w:p>
    <w:p w:rsidR="00E111B8" w:rsidRPr="00EB5E2A" w:rsidRDefault="00E111B8" w:rsidP="009469D6">
      <w:p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rPr>
        <w:t>چکیده</w:t>
      </w:r>
      <w:r w:rsidRPr="00EB5E2A">
        <w:rPr>
          <w:rFonts w:ascii="ب نازنین" w:eastAsia="Times New Roman" w:hAnsi="ب نازنین" w:cs="B Nazanin"/>
          <w:sz w:val="24"/>
          <w:szCs w:val="24"/>
        </w:rPr>
        <w:br/>
      </w:r>
      <w:r w:rsidRPr="00EB5E2A">
        <w:rPr>
          <w:rFonts w:ascii="ب نازنین" w:eastAsia="Times New Roman" w:hAnsi="ب نازنین" w:cs="B Nazanin"/>
          <w:b/>
          <w:bCs/>
          <w:sz w:val="24"/>
          <w:szCs w:val="24"/>
          <w:rtl/>
        </w:rPr>
        <w:t>مقدمه</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تقاطع مراقبت‌های جراحی و مامایی، به ویژه در موقعیت‌هایی مانند سزارین، زایمان‌های عملیاتی و جراحی‌های پیرازایمانی، مجموعه‌ای منحصربه‌فرد از معضلات پیچیده حقوقی و اخلاقی را ایجاد می‌کند. این چالش‌ها از تلاقی دو فرهنگ حرفه‌ای متمایز، انتظارات بیمار و استانداردهای حقوقی در حال تکامل ناشی می‌شوند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Pr>
        <w:br/>
      </w:r>
      <w:r w:rsidRPr="00EB5E2A">
        <w:rPr>
          <w:rFonts w:ascii="ب نازنین" w:eastAsia="Times New Roman" w:hAnsi="ب نازنین" w:cs="B Nazanin"/>
          <w:b/>
          <w:bCs/>
          <w:sz w:val="24"/>
          <w:szCs w:val="24"/>
          <w:rtl/>
        </w:rPr>
        <w:t>هدف</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این مرور نظام‌مند با هدف ترسیم ادبیات موجود برای شناسایی، توصیف و دسته‌بندی چالش‌های کلیدی حقوقی و اخلاقی در رابط جراحی و مامایی انجام شد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Pr>
        <w:br/>
      </w:r>
      <w:r w:rsidRPr="00EB5E2A">
        <w:rPr>
          <w:rFonts w:ascii="ب نازنین" w:eastAsia="Times New Roman" w:hAnsi="ب نازنین" w:cs="B Nazanin"/>
          <w:b/>
          <w:bCs/>
          <w:sz w:val="24"/>
          <w:szCs w:val="24"/>
          <w:rtl/>
        </w:rPr>
        <w:t>روش بررسی</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این مطالعه به روش مرور نظام‌مند</w:t>
      </w:r>
      <w:r w:rsidRPr="00EB5E2A">
        <w:rPr>
          <w:rFonts w:ascii="ب نازنین" w:eastAsia="Times New Roman" w:hAnsi="ب نازنین" w:cs="B Nazanin"/>
          <w:sz w:val="24"/>
          <w:szCs w:val="24"/>
        </w:rPr>
        <w:t xml:space="preserve"> (Scoping Review) </w:t>
      </w:r>
      <w:r w:rsidRPr="00EB5E2A">
        <w:rPr>
          <w:rFonts w:ascii="ب نازنین" w:eastAsia="Times New Roman" w:hAnsi="ب نازنین" w:cs="B Nazanin"/>
          <w:sz w:val="24"/>
          <w:szCs w:val="24"/>
          <w:rtl/>
        </w:rPr>
        <w:t>و با پیروی از چارچوب آرکسی و اُمالی انجام شد. پایگاه‌های اطلاعاتی الکترونیکی</w:t>
      </w:r>
      <w:r w:rsidRPr="00EB5E2A">
        <w:rPr>
          <w:rFonts w:ascii="ب نازنین" w:eastAsia="Times New Roman" w:hAnsi="ب نازنین" w:cs="B Nazanin"/>
          <w:sz w:val="24"/>
          <w:szCs w:val="24"/>
        </w:rPr>
        <w:t xml:space="preserve"> (PubMed, Scopus, Web of Science, CINAHL, </w:t>
      </w:r>
      <w:proofErr w:type="spellStart"/>
      <w:r w:rsidRPr="00EB5E2A">
        <w:rPr>
          <w:rFonts w:ascii="ب نازنین" w:eastAsia="Times New Roman" w:hAnsi="ب نازنین" w:cs="B Nazanin"/>
          <w:sz w:val="24"/>
          <w:szCs w:val="24"/>
        </w:rPr>
        <w:t>PsycINFO</w:t>
      </w:r>
      <w:proofErr w:type="spellEnd"/>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و پایگاه‌های حقوقی</w:t>
      </w:r>
      <w:r w:rsidRPr="00EB5E2A">
        <w:rPr>
          <w:rFonts w:ascii="ب نازنین" w:eastAsia="Times New Roman" w:hAnsi="ب نازنین" w:cs="B Nazanin"/>
          <w:sz w:val="24"/>
          <w:szCs w:val="24"/>
        </w:rPr>
        <w:t xml:space="preserve"> (</w:t>
      </w:r>
      <w:proofErr w:type="spellStart"/>
      <w:r w:rsidRPr="00EB5E2A">
        <w:rPr>
          <w:rFonts w:ascii="ب نازنین" w:eastAsia="Times New Roman" w:hAnsi="ب نازنین" w:cs="B Nazanin"/>
          <w:sz w:val="24"/>
          <w:szCs w:val="24"/>
        </w:rPr>
        <w:t>HeinOnline</w:t>
      </w:r>
      <w:proofErr w:type="spellEnd"/>
      <w:r w:rsidRPr="00EB5E2A">
        <w:rPr>
          <w:rFonts w:ascii="ب نازنین" w:eastAsia="Times New Roman" w:hAnsi="ب نازنین" w:cs="B Nazanin"/>
          <w:sz w:val="24"/>
          <w:szCs w:val="24"/>
        </w:rPr>
        <w:t xml:space="preserve">, Westlaw) </w:t>
      </w:r>
      <w:r w:rsidRPr="00EB5E2A">
        <w:rPr>
          <w:rFonts w:ascii="ب نازنین" w:eastAsia="Times New Roman" w:hAnsi="ب نازنین" w:cs="B Nazanin"/>
          <w:sz w:val="24"/>
          <w:szCs w:val="24"/>
          <w:rtl/>
        </w:rPr>
        <w:t xml:space="preserve">با استفاده از کلیدواژه‌های مرتبط تا تاریخ سپتامبر </w:t>
      </w:r>
      <w:r w:rsidRPr="00EB5E2A">
        <w:rPr>
          <w:rFonts w:ascii="ب نازنین" w:eastAsia="Times New Roman" w:hAnsi="ب نازنین" w:cs="B Nazanin"/>
          <w:sz w:val="24"/>
          <w:szCs w:val="24"/>
          <w:rtl/>
          <w:lang w:bidi="fa-IR"/>
        </w:rPr>
        <w:t>۲۰۲۴</w:t>
      </w:r>
      <w:r w:rsidRPr="00EB5E2A">
        <w:rPr>
          <w:rFonts w:ascii="ب نازنین" w:eastAsia="Times New Roman" w:hAnsi="ب نازنین" w:cs="B Nazanin"/>
          <w:sz w:val="24"/>
          <w:szCs w:val="24"/>
          <w:rtl/>
        </w:rPr>
        <w:t xml:space="preserve"> جستجو شدند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Pr>
        <w:br/>
      </w:r>
      <w:r w:rsidRPr="00EB5E2A">
        <w:rPr>
          <w:rFonts w:ascii="ب نازنین" w:eastAsia="Times New Roman" w:hAnsi="ب نازنین" w:cs="B Nazanin"/>
          <w:b/>
          <w:bCs/>
          <w:sz w:val="24"/>
          <w:szCs w:val="24"/>
          <w:rtl/>
        </w:rPr>
        <w:t>یافته‌ها</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 xml:space="preserve">تجزیه و تحلیل ادبیات موجود پنج مضمون اصلی و چندین زیرمضمون را آشکار کرد: </w:t>
      </w:r>
      <w:r w:rsidRPr="00EB5E2A">
        <w:rPr>
          <w:rFonts w:ascii="ب نازنین" w:eastAsia="Times New Roman" w:hAnsi="ب نازنین" w:cs="B Nazanin"/>
          <w:sz w:val="24"/>
          <w:szCs w:val="24"/>
          <w:rtl/>
          <w:lang w:bidi="fa-IR"/>
        </w:rPr>
        <w:t xml:space="preserve">۱) </w:t>
      </w:r>
      <w:r w:rsidRPr="00EB5E2A">
        <w:rPr>
          <w:rFonts w:ascii="ب نازنین" w:eastAsia="Times New Roman" w:hAnsi="ب نازنین" w:cs="B Nazanin"/>
          <w:sz w:val="24"/>
          <w:szCs w:val="24"/>
          <w:rtl/>
        </w:rPr>
        <w:t xml:space="preserve">ابهام در مسئولیت حرفه‌ای و پاسخگویی (شامل چالش‌های نظارت، اجرا و مستندسازی)، </w:t>
      </w:r>
      <w:r w:rsidRPr="00EB5E2A">
        <w:rPr>
          <w:rFonts w:ascii="ب نازنین" w:eastAsia="Times New Roman" w:hAnsi="ب نازنین" w:cs="B Nazanin"/>
          <w:sz w:val="24"/>
          <w:szCs w:val="24"/>
          <w:rtl/>
          <w:lang w:bidi="fa-IR"/>
        </w:rPr>
        <w:t xml:space="preserve">۲) </w:t>
      </w:r>
      <w:r w:rsidRPr="00EB5E2A">
        <w:rPr>
          <w:rFonts w:ascii="ب نازنین" w:eastAsia="Times New Roman" w:hAnsi="ب نازنین" w:cs="B Nazanin"/>
          <w:sz w:val="24"/>
          <w:szCs w:val="24"/>
          <w:rtl/>
        </w:rPr>
        <w:t xml:space="preserve">پیچیدگی‌های رضایت آگاهانه در بسترهای پراسترس و فوریتی، </w:t>
      </w:r>
      <w:r w:rsidRPr="00EB5E2A">
        <w:rPr>
          <w:rFonts w:ascii="ب نازنین" w:eastAsia="Times New Roman" w:hAnsi="ب نازنین" w:cs="B Nazanin"/>
          <w:sz w:val="24"/>
          <w:szCs w:val="24"/>
          <w:rtl/>
          <w:lang w:bidi="fa-IR"/>
        </w:rPr>
        <w:t>۳</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 xml:space="preserve">تعارضات بنیادین بین حق انتخاب مادر و مصلحت‌سنجی برای جنین، </w:t>
      </w:r>
      <w:r w:rsidRPr="00EB5E2A">
        <w:rPr>
          <w:rFonts w:ascii="ب نازنین" w:eastAsia="Times New Roman" w:hAnsi="ب نازنین" w:cs="B Nazanin"/>
          <w:sz w:val="24"/>
          <w:szCs w:val="24"/>
          <w:rtl/>
          <w:lang w:bidi="fa-IR"/>
        </w:rPr>
        <w:t>۴</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 xml:space="preserve">چالش‌های حریم خصوصی و محرمانگی در محیط‌های اشتراکی، و </w:t>
      </w:r>
      <w:r w:rsidRPr="00EB5E2A">
        <w:rPr>
          <w:rFonts w:ascii="ب نازنین" w:eastAsia="Times New Roman" w:hAnsi="ب نازنین" w:cs="B Nazanin"/>
          <w:sz w:val="24"/>
          <w:szCs w:val="24"/>
          <w:rtl/>
          <w:lang w:bidi="fa-IR"/>
        </w:rPr>
        <w:t xml:space="preserve">۵) </w:t>
      </w:r>
      <w:r w:rsidRPr="00EB5E2A">
        <w:rPr>
          <w:rFonts w:ascii="ب نازنین" w:eastAsia="Times New Roman" w:hAnsi="ب نازنین" w:cs="B Nazanin"/>
          <w:sz w:val="24"/>
          <w:szCs w:val="24"/>
          <w:rtl/>
        </w:rPr>
        <w:t>مسئولیت و قصور در قبال پیامدهای نامطلوب</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Pr>
        <w:br/>
      </w:r>
      <w:r w:rsidRPr="00EB5E2A">
        <w:rPr>
          <w:rFonts w:ascii="ب نازنین" w:eastAsia="Times New Roman" w:hAnsi="ب نازنین" w:cs="B Nazanin"/>
          <w:b/>
          <w:bCs/>
          <w:sz w:val="24"/>
          <w:szCs w:val="24"/>
          <w:rtl/>
        </w:rPr>
        <w:t>نتیجه‌گیری</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 xml:space="preserve">فضای حقوقی و اخلاقی در تقاطع جراحی و مامایی، مملو از چالش‌های به هم پیوسته‌ای است که می‌تواند به طور مستقیم بر ایمنی بیمار، رضایت شغلی ارائه‌کنندگان مراقبت و اثربخشی همکاری بین‌حرفه‌ای تأثیر بگذارد. توسعه رهنمودهای بین‌رشته‌ای شفاف، پروتکل‌های استاندارد ارتباطی (مانند ابزارهای استاندارد شده گزارش وضعیت بیمار)، و </w:t>
      </w:r>
      <w:r w:rsidRPr="00EB5E2A">
        <w:rPr>
          <w:rFonts w:ascii="ب نازنین" w:eastAsia="Times New Roman" w:hAnsi="ب نازنین" w:cs="B Nazanin"/>
          <w:sz w:val="24"/>
          <w:szCs w:val="24"/>
          <w:rtl/>
        </w:rPr>
        <w:lastRenderedPageBreak/>
        <w:t>ادغام آموزش اخلاق هدفمند در برنامه‌های درسی و دوره‌های بازآموزی برای همه ارائه‌دهندگان مراقبت سلامت در این حیطه، نه تنها یک ضرورت بلکه یک فوریت است</w:t>
      </w:r>
      <w:r w:rsidRPr="00EB5E2A">
        <w:rPr>
          <w:rFonts w:ascii="ب نازنین" w:eastAsia="Times New Roman" w:hAnsi="ب نازنین" w:cs="B Nazanin"/>
          <w:sz w:val="24"/>
          <w:szCs w:val="24"/>
        </w:rPr>
        <w:t>.</w:t>
      </w:r>
    </w:p>
    <w:p w:rsidR="00E111B8" w:rsidRPr="00EB5E2A" w:rsidRDefault="00E111B8" w:rsidP="009469D6">
      <w:p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rPr>
        <w:t>کلیدواژه‌ها</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حقوق پزشکی، اخلاق زیستی، مامایی، اتاق عمل، جراحی، رضایت آگاهانه، مسئولیت حرفه‌ای، روابط بین‌حرفه‌ای، حریم خصوصی</w:t>
      </w:r>
      <w:r w:rsidRPr="00EB5E2A">
        <w:rPr>
          <w:rFonts w:ascii="ب نازنین" w:eastAsia="Times New Roman" w:hAnsi="ب نازنین" w:cs="B Nazanin"/>
          <w:sz w:val="24"/>
          <w:szCs w:val="24"/>
        </w:rPr>
        <w:t>.</w:t>
      </w:r>
    </w:p>
    <w:p w:rsidR="00E111B8" w:rsidRPr="00EB5E2A" w:rsidRDefault="00E111B8" w:rsidP="009469D6">
      <w:pPr>
        <w:bidi/>
        <w:spacing w:before="100" w:beforeAutospacing="1" w:after="100" w:afterAutospacing="1" w:line="360" w:lineRule="auto"/>
        <w:outlineLvl w:val="2"/>
        <w:rPr>
          <w:rFonts w:ascii="ب نازنین" w:eastAsia="Times New Roman" w:hAnsi="ب نازنین" w:cs="B Nazanin"/>
          <w:b/>
          <w:bCs/>
          <w:sz w:val="24"/>
          <w:szCs w:val="24"/>
        </w:rPr>
      </w:pPr>
      <w:r w:rsidRPr="00EB5E2A">
        <w:rPr>
          <w:rFonts w:ascii="ب نازنین" w:eastAsia="Times New Roman" w:hAnsi="ب نازنین" w:cs="B Nazanin"/>
          <w:b/>
          <w:bCs/>
          <w:sz w:val="24"/>
          <w:szCs w:val="24"/>
          <w:rtl/>
          <w:lang w:bidi="fa-IR"/>
        </w:rPr>
        <w:t>۱</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مقدمه</w:t>
      </w:r>
    </w:p>
    <w:p w:rsidR="00E111B8" w:rsidRPr="00EB5E2A" w:rsidRDefault="00E111B8" w:rsidP="009469D6">
      <w:p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sz w:val="24"/>
          <w:szCs w:val="24"/>
          <w:rtl/>
        </w:rPr>
        <w:t>حوزه‌های مامایی و جراحی زنان، به‌طور فزاینده‌ای و به ناگزیر در هم تنیده شده‌اند</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مدل‌های مراقبت همکارانه که در آن ماماها، پرستاران اتاق عمل و جراحان به‌طور مشترک و در یک فضای فیزیکی مشترک از بیماران مراقبت می‌کنند، به ویژه در مدیریت زایمان‌های پرریسک، جراحی‌های سزارین انتخابی و اورژانسی و موقعیت‌های بحرانی پیرازایمانی، امری رایج و حیاتی است.[</w:t>
      </w:r>
      <w:r w:rsidRPr="00EB5E2A">
        <w:rPr>
          <w:rFonts w:ascii="ب نازنین" w:eastAsia="Times New Roman" w:hAnsi="ب نازنین" w:cs="B Nazanin"/>
          <w:sz w:val="24"/>
          <w:szCs w:val="24"/>
          <w:rtl/>
          <w:lang w:bidi="fa-IR"/>
        </w:rPr>
        <w:t xml:space="preserve">۱] </w:t>
      </w:r>
      <w:r w:rsidRPr="00EB5E2A">
        <w:rPr>
          <w:rFonts w:ascii="ب نازنین" w:eastAsia="Times New Roman" w:hAnsi="ب نازنین" w:cs="B Nazanin"/>
          <w:sz w:val="24"/>
          <w:szCs w:val="24"/>
          <w:rtl/>
        </w:rPr>
        <w:t>اگرچه این همکاری تنگاتنگ می‌تواند منجر به بهبود نتایج مادر و نوزاد شود، اما این تقاطع، یک "منطقه خاکستری" حقوقی و اخلاقی ایجاد می‌کند که در آن مرزهای سنتی مسئولیت محو شده و زمینه را برای بروز تعارضات بالقوه فراهم می‌سازد.[</w:t>
      </w:r>
      <w:r w:rsidRPr="00EB5E2A">
        <w:rPr>
          <w:rFonts w:ascii="ب نازنین" w:eastAsia="Times New Roman" w:hAnsi="ب نازنین" w:cs="B Nazanin"/>
          <w:sz w:val="24"/>
          <w:szCs w:val="24"/>
          <w:rtl/>
          <w:lang w:bidi="fa-IR"/>
        </w:rPr>
        <w:t xml:space="preserve">۲] </w:t>
      </w:r>
      <w:r w:rsidRPr="00EB5E2A">
        <w:rPr>
          <w:rFonts w:ascii="ب نازنین" w:eastAsia="Times New Roman" w:hAnsi="ب نازنین" w:cs="B Nazanin"/>
          <w:sz w:val="24"/>
          <w:szCs w:val="24"/>
          <w:rtl/>
        </w:rPr>
        <w:t>این چالش‌ها ریشه در تفاوت‌های بنیادین در فلسفه مراقبت، آموزش تخصصی، فرهنگ حرفه‌ای و حتی درک نقش‌ها دارد. برای مثال، در حالی که مدل مامایی اغلب بر غیرپزشکی‌سازی، توانمندسازی مادر و مداخله حداقلی تأکید دارد، پارادایم جراحی ذاتاً بر مهارت فنی، کنترل موقعیت و مداخله فعال استوار است.[</w:t>
      </w:r>
      <w:r w:rsidRPr="00EB5E2A">
        <w:rPr>
          <w:rFonts w:ascii="ب نازنین" w:eastAsia="Times New Roman" w:hAnsi="ب نازنین" w:cs="B Nazanin"/>
          <w:sz w:val="24"/>
          <w:szCs w:val="24"/>
          <w:rtl/>
          <w:lang w:bidi="fa-IR"/>
        </w:rPr>
        <w:t xml:space="preserve">۳] </w:t>
      </w:r>
      <w:r w:rsidRPr="00EB5E2A">
        <w:rPr>
          <w:rFonts w:ascii="ب نازنین" w:eastAsia="Times New Roman" w:hAnsi="ب نازنین" w:cs="B Nazanin"/>
          <w:sz w:val="24"/>
          <w:szCs w:val="24"/>
          <w:rtl/>
        </w:rPr>
        <w:t>این تقابل می‌تواند در لحظات بحرانی، به تعارض در تصمیم‌گیری بینجامد. این مرور نظام‌مند با هدف ارائه یک نمای جامع، ساختاریافته و عمیق از چالش‌های گزارش‌شده حقوقی و اخلاقی در این تقاطع حیاتی و پویا انجام شده است</w:t>
      </w:r>
      <w:r w:rsidRPr="00EB5E2A">
        <w:rPr>
          <w:rFonts w:ascii="ب نازنین" w:eastAsia="Times New Roman" w:hAnsi="ب نازنین" w:cs="B Nazanin"/>
          <w:sz w:val="24"/>
          <w:szCs w:val="24"/>
        </w:rPr>
        <w:t>.</w:t>
      </w:r>
    </w:p>
    <w:p w:rsidR="00E111B8" w:rsidRPr="00EB5E2A" w:rsidRDefault="00E111B8" w:rsidP="009469D6">
      <w:pPr>
        <w:bidi/>
        <w:spacing w:before="100" w:beforeAutospacing="1" w:after="100" w:afterAutospacing="1" w:line="360" w:lineRule="auto"/>
        <w:outlineLvl w:val="2"/>
        <w:rPr>
          <w:rFonts w:ascii="ب نازنین" w:eastAsia="Times New Roman" w:hAnsi="ب نازنین" w:cs="B Nazanin"/>
          <w:b/>
          <w:bCs/>
          <w:sz w:val="24"/>
          <w:szCs w:val="24"/>
        </w:rPr>
      </w:pPr>
      <w:r w:rsidRPr="00EB5E2A">
        <w:rPr>
          <w:rFonts w:ascii="ب نازنین" w:eastAsia="Times New Roman" w:hAnsi="ب نازنین" w:cs="B Nazanin"/>
          <w:b/>
          <w:bCs/>
          <w:sz w:val="24"/>
          <w:szCs w:val="24"/>
          <w:rtl/>
          <w:lang w:bidi="fa-IR"/>
        </w:rPr>
        <w:t>۲</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روش بررسی</w:t>
      </w:r>
    </w:p>
    <w:p w:rsidR="00E111B8" w:rsidRPr="00EB5E2A" w:rsidRDefault="00E111B8" w:rsidP="009469D6">
      <w:p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sz w:val="24"/>
          <w:szCs w:val="24"/>
          <w:rtl/>
        </w:rPr>
        <w:t>این مطالعه به روش مرور نظام‌مند</w:t>
      </w:r>
      <w:r w:rsidRPr="00EB5E2A">
        <w:rPr>
          <w:rFonts w:ascii="ب نازنین" w:eastAsia="Times New Roman" w:hAnsi="ب نازنین" w:cs="B Nazanin"/>
          <w:sz w:val="24"/>
          <w:szCs w:val="24"/>
        </w:rPr>
        <w:t xml:space="preserve"> (Scoping Review) </w:t>
      </w:r>
      <w:r w:rsidRPr="00EB5E2A">
        <w:rPr>
          <w:rFonts w:ascii="ب نازنین" w:eastAsia="Times New Roman" w:hAnsi="ب نازنین" w:cs="B Nazanin"/>
          <w:sz w:val="24"/>
          <w:szCs w:val="24"/>
          <w:rtl/>
        </w:rPr>
        <w:t xml:space="preserve">و با پیروی از چارچوب </w:t>
      </w:r>
      <w:r w:rsidRPr="00EB5E2A">
        <w:rPr>
          <w:rFonts w:ascii="ب نازنین" w:eastAsia="Times New Roman" w:hAnsi="ب نازنین" w:cs="B Nazanin"/>
          <w:sz w:val="24"/>
          <w:szCs w:val="24"/>
          <w:rtl/>
          <w:lang w:bidi="fa-IR"/>
        </w:rPr>
        <w:t>۵</w:t>
      </w:r>
      <w:r w:rsidRPr="00EB5E2A">
        <w:rPr>
          <w:rFonts w:ascii="ب نازنین" w:eastAsia="Times New Roman" w:hAnsi="ب نازنین" w:cs="B Nazanin"/>
          <w:sz w:val="24"/>
          <w:szCs w:val="24"/>
          <w:rtl/>
        </w:rPr>
        <w:t xml:space="preserve"> مرحله‌ای آرکسی و اُمالی (</w:t>
      </w:r>
      <w:r w:rsidRPr="00EB5E2A">
        <w:rPr>
          <w:rFonts w:ascii="ب نازنین" w:eastAsia="Times New Roman" w:hAnsi="ب نازنین" w:cs="B Nazanin"/>
          <w:sz w:val="24"/>
          <w:szCs w:val="24"/>
          <w:rtl/>
          <w:lang w:bidi="fa-IR"/>
        </w:rPr>
        <w:t xml:space="preserve">۲۰۰۵) </w:t>
      </w:r>
      <w:r w:rsidRPr="00EB5E2A">
        <w:rPr>
          <w:rFonts w:ascii="ب نازنین" w:eastAsia="Times New Roman" w:hAnsi="ب نازنین" w:cs="B Nazanin"/>
          <w:sz w:val="24"/>
          <w:szCs w:val="24"/>
          <w:rtl/>
        </w:rPr>
        <w:t>انجام شد.[</w:t>
      </w:r>
      <w:r w:rsidRPr="00EB5E2A">
        <w:rPr>
          <w:rFonts w:ascii="ب نازنین" w:eastAsia="Times New Roman" w:hAnsi="ب نازنین" w:cs="B Nazanin"/>
          <w:sz w:val="24"/>
          <w:szCs w:val="24"/>
          <w:rtl/>
          <w:lang w:bidi="fa-IR"/>
        </w:rPr>
        <w:t xml:space="preserve">۴] </w:t>
      </w:r>
      <w:r w:rsidRPr="00EB5E2A">
        <w:rPr>
          <w:rFonts w:ascii="ب نازنین" w:eastAsia="Times New Roman" w:hAnsi="ب نازنین" w:cs="B Nazanin"/>
          <w:sz w:val="24"/>
          <w:szCs w:val="24"/>
          <w:rtl/>
        </w:rPr>
        <w:t>این روش به دلیل توانایی آن در ترسیم گستره ادبیات یک حوزه پیچیده و بین‌رشته‌ای انتخاب گردید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Pr>
        <w:br/>
      </w:r>
      <w:r w:rsidRPr="00EB5E2A">
        <w:rPr>
          <w:rFonts w:ascii="ب نازنین" w:eastAsia="Times New Roman" w:hAnsi="ب نازنین" w:cs="B Nazanin"/>
          <w:b/>
          <w:bCs/>
          <w:sz w:val="24"/>
          <w:szCs w:val="24"/>
          <w:rtl/>
          <w:lang w:bidi="fa-IR"/>
        </w:rPr>
        <w:t>۲.۱</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طرح سوال تحقیق</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سوالات اصلی این مرور عبارت بودند از</w:t>
      </w:r>
      <w:r w:rsidRPr="00EB5E2A">
        <w:rPr>
          <w:rFonts w:ascii="ب نازنین" w:eastAsia="Times New Roman" w:hAnsi="ب نازنین" w:cs="B Nazanin"/>
          <w:sz w:val="24"/>
          <w:szCs w:val="24"/>
        </w:rPr>
        <w:t>:</w:t>
      </w:r>
    </w:p>
    <w:p w:rsidR="00E111B8" w:rsidRPr="00EB5E2A" w:rsidRDefault="00E111B8" w:rsidP="009469D6">
      <w:pPr>
        <w:numPr>
          <w:ilvl w:val="0"/>
          <w:numId w:val="1"/>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sz w:val="24"/>
          <w:szCs w:val="24"/>
          <w:rtl/>
        </w:rPr>
        <w:t>الف) چه انواع چالش‌های حقوقی و اخلاقی در تعامل بین حرفه‌ای ماماها و تیم جراحی در اتاق عمل و بخش زایمان گزارش شده است؟</w:t>
      </w:r>
    </w:p>
    <w:p w:rsidR="00E111B8" w:rsidRPr="00EB5E2A" w:rsidRDefault="00E111B8" w:rsidP="009469D6">
      <w:pPr>
        <w:numPr>
          <w:ilvl w:val="0"/>
          <w:numId w:val="1"/>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sz w:val="24"/>
          <w:szCs w:val="24"/>
          <w:rtl/>
        </w:rPr>
        <w:t>ب) این چالش‌ها چگونه بر پیامدهای بیمار، عملکرد حرفه‌ای و سیستم مراقبت سلامت تأثیر می‌گذارند؟</w:t>
      </w:r>
      <w:r w:rsidRPr="00EB5E2A">
        <w:rPr>
          <w:rFonts w:ascii="ب نازنین" w:eastAsia="Times New Roman" w:hAnsi="ب نازنین" w:cs="B Nazanin"/>
          <w:sz w:val="24"/>
          <w:szCs w:val="24"/>
        </w:rPr>
        <w:br/>
      </w:r>
      <w:r w:rsidRPr="00EB5E2A">
        <w:rPr>
          <w:rFonts w:ascii="ب نازنین" w:eastAsia="Times New Roman" w:hAnsi="ب نازنین" w:cs="B Nazanin"/>
          <w:b/>
          <w:bCs/>
          <w:sz w:val="24"/>
          <w:szCs w:val="24"/>
          <w:rtl/>
          <w:lang w:bidi="fa-IR"/>
        </w:rPr>
        <w:t>۲.۲</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شناسایی مطالعات مرتبط</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یک استراتژی جستجوی سیستماتیک در پایگاه‌های اطلاعاتی الکترونیکی</w:t>
      </w:r>
      <w:r w:rsidRPr="00EB5E2A">
        <w:rPr>
          <w:rFonts w:ascii="ب نازنین" w:eastAsia="Times New Roman" w:hAnsi="ب نازنین" w:cs="B Nazanin"/>
          <w:sz w:val="24"/>
          <w:szCs w:val="24"/>
        </w:rPr>
        <w:t xml:space="preserve"> PubMed, Scopus, Web of Science, CINAHL, </w:t>
      </w:r>
      <w:proofErr w:type="spellStart"/>
      <w:r w:rsidRPr="00EB5E2A">
        <w:rPr>
          <w:rFonts w:ascii="ب نازنین" w:eastAsia="Times New Roman" w:hAnsi="ب نازنین" w:cs="B Nazanin"/>
          <w:sz w:val="24"/>
          <w:szCs w:val="24"/>
        </w:rPr>
        <w:t>PsycINFO</w:t>
      </w:r>
      <w:proofErr w:type="spellEnd"/>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و پایگاه‌های حقوقی</w:t>
      </w:r>
      <w:r w:rsidRPr="00EB5E2A">
        <w:rPr>
          <w:rFonts w:ascii="ب نازنین" w:eastAsia="Times New Roman" w:hAnsi="ب نازنین" w:cs="B Nazanin"/>
          <w:sz w:val="24"/>
          <w:szCs w:val="24"/>
        </w:rPr>
        <w:t xml:space="preserve"> </w:t>
      </w:r>
      <w:proofErr w:type="spellStart"/>
      <w:r w:rsidRPr="00EB5E2A">
        <w:rPr>
          <w:rFonts w:ascii="ب نازنین" w:eastAsia="Times New Roman" w:hAnsi="ب نازنین" w:cs="B Nazanin"/>
          <w:sz w:val="24"/>
          <w:szCs w:val="24"/>
        </w:rPr>
        <w:t>HeinOnline</w:t>
      </w:r>
      <w:proofErr w:type="spellEnd"/>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 xml:space="preserve">و </w:t>
      </w:r>
      <w:r w:rsidRPr="00EB5E2A">
        <w:rPr>
          <w:rFonts w:ascii="ب نازنین" w:eastAsia="Times New Roman" w:hAnsi="ب نازنین" w:cs="B Nazanin"/>
          <w:sz w:val="24"/>
          <w:szCs w:val="24"/>
        </w:rPr>
        <w:t xml:space="preserve">Westlaw </w:t>
      </w:r>
      <w:r w:rsidRPr="00EB5E2A">
        <w:rPr>
          <w:rFonts w:ascii="ب نازنین" w:eastAsia="Times New Roman" w:hAnsi="ب نازنین" w:cs="B Nazanin"/>
          <w:sz w:val="24"/>
          <w:szCs w:val="24"/>
          <w:rtl/>
        </w:rPr>
        <w:t xml:space="preserve">برای مطالعات منتشر شده به زبان‌های انگلیسی و فارسی از سال </w:t>
      </w:r>
      <w:r w:rsidRPr="00EB5E2A">
        <w:rPr>
          <w:rFonts w:ascii="ب نازنین" w:eastAsia="Times New Roman" w:hAnsi="ب نازنین" w:cs="B Nazanin"/>
          <w:sz w:val="24"/>
          <w:szCs w:val="24"/>
          <w:rtl/>
          <w:lang w:bidi="fa-IR"/>
        </w:rPr>
        <w:t>۲۰۰۰</w:t>
      </w:r>
      <w:r w:rsidRPr="00EB5E2A">
        <w:rPr>
          <w:rFonts w:ascii="ب نازنین" w:eastAsia="Times New Roman" w:hAnsi="ب نازنین" w:cs="B Nazanin"/>
          <w:sz w:val="24"/>
          <w:szCs w:val="24"/>
          <w:rtl/>
        </w:rPr>
        <w:t xml:space="preserve"> تا سپتامبر </w:t>
      </w:r>
      <w:r w:rsidRPr="00EB5E2A">
        <w:rPr>
          <w:rFonts w:ascii="ب نازنین" w:eastAsia="Times New Roman" w:hAnsi="ب نازنین" w:cs="B Nazanin"/>
          <w:sz w:val="24"/>
          <w:szCs w:val="24"/>
          <w:rtl/>
          <w:lang w:bidi="fa-IR"/>
        </w:rPr>
        <w:t>۲۰۲۴</w:t>
      </w:r>
      <w:r w:rsidRPr="00EB5E2A">
        <w:rPr>
          <w:rFonts w:ascii="ب نازنین" w:eastAsia="Times New Roman" w:hAnsi="ب نازنین" w:cs="B Nazanin"/>
          <w:sz w:val="24"/>
          <w:szCs w:val="24"/>
          <w:rtl/>
        </w:rPr>
        <w:t xml:space="preserve"> انجام شد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Pr>
        <w:br/>
      </w:r>
      <w:r w:rsidRPr="00EB5E2A">
        <w:rPr>
          <w:rFonts w:ascii="ب نازنین" w:eastAsia="Times New Roman" w:hAnsi="ب نازنین" w:cs="B Nazanin"/>
          <w:b/>
          <w:bCs/>
          <w:sz w:val="24"/>
          <w:szCs w:val="24"/>
          <w:rtl/>
          <w:lang w:bidi="fa-IR"/>
        </w:rPr>
        <w:t>۲.۳</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انتخاب مطالعات</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 xml:space="preserve">از ترکیب کلیدواژه‌ها و عملگرهای بولی استفاده شد. کلیدواژه‌های اصلی شامل </w:t>
      </w:r>
      <w:r w:rsidRPr="00EB5E2A">
        <w:rPr>
          <w:rFonts w:ascii="ب نازنین" w:eastAsia="Times New Roman" w:hAnsi="ب نازنین" w:cs="B Nazanin"/>
          <w:sz w:val="24"/>
          <w:szCs w:val="24"/>
        </w:rPr>
        <w:t xml:space="preserve">("Medical Law" OR "Jurisprudence") AND ("Bioethics" OR "Ethics") AND </w:t>
      </w:r>
      <w:r w:rsidRPr="00EB5E2A">
        <w:rPr>
          <w:rFonts w:ascii="ب نازنین" w:eastAsia="Times New Roman" w:hAnsi="ب نازنین" w:cs="B Nazanin"/>
          <w:sz w:val="24"/>
          <w:szCs w:val="24"/>
        </w:rPr>
        <w:lastRenderedPageBreak/>
        <w:t xml:space="preserve">("Midwifery" OR "Obstetric Nursing") AND ("Operating Room" OR "Surgery" OR "Cesarean Section") AND ("Informed Consent" OR "Professional Liability" OR "Malpractice" OR "Patient Rights") </w:t>
      </w:r>
      <w:r w:rsidRPr="00EB5E2A">
        <w:rPr>
          <w:rFonts w:ascii="ب نازنین" w:eastAsia="Times New Roman" w:hAnsi="ب نازنین" w:cs="B Nazanin"/>
          <w:sz w:val="24"/>
          <w:szCs w:val="24"/>
          <w:rtl/>
        </w:rPr>
        <w:t>بودند. معادل‌های فارسی این کلیدواژه‌ها نیز برای جستجو در پایگاه‌های داخلی مانند</w:t>
      </w:r>
      <w:r w:rsidRPr="00EB5E2A">
        <w:rPr>
          <w:rFonts w:ascii="ب نازنین" w:eastAsia="Times New Roman" w:hAnsi="ب نازنین" w:cs="B Nazanin"/>
          <w:sz w:val="24"/>
          <w:szCs w:val="24"/>
        </w:rPr>
        <w:t xml:space="preserve"> SID </w:t>
      </w:r>
      <w:r w:rsidRPr="00EB5E2A">
        <w:rPr>
          <w:rFonts w:ascii="ب نازنین" w:eastAsia="Times New Roman" w:hAnsi="ب نازنین" w:cs="B Nazanin"/>
          <w:sz w:val="24"/>
          <w:szCs w:val="24"/>
          <w:rtl/>
        </w:rPr>
        <w:t>و</w:t>
      </w:r>
      <w:r w:rsidRPr="00EB5E2A">
        <w:rPr>
          <w:rFonts w:ascii="ب نازنین" w:eastAsia="Times New Roman" w:hAnsi="ب نازنین" w:cs="B Nazanin"/>
          <w:sz w:val="24"/>
          <w:szCs w:val="24"/>
        </w:rPr>
        <w:t xml:space="preserve"> </w:t>
      </w:r>
      <w:proofErr w:type="spellStart"/>
      <w:r w:rsidRPr="00EB5E2A">
        <w:rPr>
          <w:rFonts w:ascii="ب نازنین" w:eastAsia="Times New Roman" w:hAnsi="ب نازنین" w:cs="B Nazanin"/>
          <w:sz w:val="24"/>
          <w:szCs w:val="24"/>
        </w:rPr>
        <w:t>MagIran</w:t>
      </w:r>
      <w:proofErr w:type="spellEnd"/>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استفاده شدند. مطالعات شامل مقالات پژوهشی کیفی و کمی، مقالات مروری، گزارش‌های موردی، و</w:t>
      </w:r>
      <w:r w:rsidRPr="00EB5E2A">
        <w:rPr>
          <w:rFonts w:ascii="ب نازنین" w:eastAsia="Times New Roman" w:hAnsi="ب نازنین" w:cs="B Nazanin"/>
          <w:sz w:val="24"/>
          <w:szCs w:val="24"/>
        </w:rPr>
        <w:t xml:space="preserve"> commentaries</w:t>
      </w:r>
      <w:r w:rsidRPr="00EB5E2A">
        <w:rPr>
          <w:rFonts w:ascii="ب نازنین" w:eastAsia="Times New Roman" w:hAnsi="ب نازنین" w:cs="B Nazanin"/>
          <w:sz w:val="24"/>
          <w:szCs w:val="24"/>
          <w:rtl/>
        </w:rPr>
        <w:t>های کارشناسی بودند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Pr>
        <w:br/>
      </w:r>
      <w:r w:rsidRPr="00EB5E2A">
        <w:rPr>
          <w:rFonts w:ascii="ب نازنین" w:eastAsia="Times New Roman" w:hAnsi="ب نازنین" w:cs="B Nazanin"/>
          <w:b/>
          <w:bCs/>
          <w:sz w:val="24"/>
          <w:szCs w:val="24"/>
          <w:rtl/>
          <w:lang w:bidi="fa-IR"/>
        </w:rPr>
        <w:t>۲.۴</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چارت کردن داده‌ها</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 xml:space="preserve">داده‌ها از هر مطالعه واجد شرایط در یک فرم استخراج داده طراحی شده، شامل </w:t>
      </w:r>
      <w:r w:rsidRPr="00EB5E2A">
        <w:rPr>
          <w:rFonts w:ascii="ب نازنین" w:eastAsia="Times New Roman" w:hAnsi="ب نازنین" w:cs="B Nazanin"/>
          <w:sz w:val="24"/>
          <w:szCs w:val="24"/>
        </w:rPr>
        <w:t>fields</w:t>
      </w:r>
      <w:r w:rsidRPr="00EB5E2A">
        <w:rPr>
          <w:rFonts w:ascii="ب نازنین" w:eastAsia="Times New Roman" w:hAnsi="ب نازنین" w:cs="B Nazanin"/>
          <w:sz w:val="24"/>
          <w:szCs w:val="24"/>
          <w:rtl/>
        </w:rPr>
        <w:t>ای مانند نویسنده، سال انتشار، کشور، طراحی مطالعه، جمعیت مورد مطالعه، زمینه بالینی و یافته‌های کلیدی مرتبط با سوالات تحقیق، استخراج شد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Pr>
        <w:br/>
      </w:r>
      <w:r w:rsidRPr="00EB5E2A">
        <w:rPr>
          <w:rFonts w:ascii="ب نازنین" w:eastAsia="Times New Roman" w:hAnsi="ب نازنین" w:cs="B Nazanin"/>
          <w:b/>
          <w:bCs/>
          <w:sz w:val="24"/>
          <w:szCs w:val="24"/>
          <w:rtl/>
          <w:lang w:bidi="fa-IR"/>
        </w:rPr>
        <w:t>۲.۵</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گردآوری، خلاصه‌سازی و گزارش نتایج</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یافته‌ها با استفاده از تحلیل محتوای کیفی و رویکرد قیاسی-استقرایی، به صورت مضامین اصلی و زیرمضامین دسته‌بندی و ارائه شدند</w:t>
      </w:r>
      <w:r w:rsidRPr="00EB5E2A">
        <w:rPr>
          <w:rFonts w:ascii="ب نازنین" w:eastAsia="Times New Roman" w:hAnsi="ب نازنین" w:cs="B Nazanin"/>
          <w:sz w:val="24"/>
          <w:szCs w:val="24"/>
        </w:rPr>
        <w:t>.</w:t>
      </w:r>
    </w:p>
    <w:p w:rsidR="00E111B8" w:rsidRPr="00EB5E2A" w:rsidRDefault="00E111B8" w:rsidP="009469D6">
      <w:pPr>
        <w:bidi/>
        <w:spacing w:before="100" w:beforeAutospacing="1" w:after="100" w:afterAutospacing="1" w:line="360" w:lineRule="auto"/>
        <w:outlineLvl w:val="2"/>
        <w:rPr>
          <w:rFonts w:ascii="ب نازنین" w:eastAsia="Times New Roman" w:hAnsi="ب نازنین" w:cs="B Nazanin"/>
          <w:b/>
          <w:bCs/>
          <w:sz w:val="24"/>
          <w:szCs w:val="24"/>
        </w:rPr>
      </w:pPr>
      <w:r w:rsidRPr="00EB5E2A">
        <w:rPr>
          <w:rFonts w:ascii="ب نازنین" w:eastAsia="Times New Roman" w:hAnsi="ب نازنین" w:cs="B Nazanin"/>
          <w:b/>
          <w:bCs/>
          <w:sz w:val="24"/>
          <w:szCs w:val="24"/>
          <w:rtl/>
          <w:lang w:bidi="fa-IR"/>
        </w:rPr>
        <w:t>۳</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یافته‌ها: تحلیل مضامین چالش‌ها</w:t>
      </w:r>
    </w:p>
    <w:p w:rsidR="00E111B8" w:rsidRPr="00EB5E2A" w:rsidRDefault="00E111B8" w:rsidP="009469D6">
      <w:p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lang w:bidi="fa-IR"/>
        </w:rPr>
        <w:t>۳.۱</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مضمون اول: ابهام در مسئولیت و پاسخگویی حرفه‌ای: "این تصمیم بر عهده کیست؟</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br/>
      </w:r>
      <w:r w:rsidRPr="00EB5E2A">
        <w:rPr>
          <w:rFonts w:ascii="ب نازنین" w:eastAsia="Times New Roman" w:hAnsi="ب نازنین" w:cs="B Nazanin"/>
          <w:sz w:val="24"/>
          <w:szCs w:val="24"/>
          <w:rtl/>
        </w:rPr>
        <w:t>این مضمون، فراگیرترین چالش شناسایی شده بود و خود به چند زیرمضمون تقسیم شد</w:t>
      </w:r>
      <w:r w:rsidRPr="00EB5E2A">
        <w:rPr>
          <w:rFonts w:ascii="ب نازنین" w:eastAsia="Times New Roman" w:hAnsi="ب نازنین" w:cs="B Nazanin"/>
          <w:sz w:val="24"/>
          <w:szCs w:val="24"/>
        </w:rPr>
        <w:t>:</w:t>
      </w:r>
    </w:p>
    <w:p w:rsidR="00E111B8" w:rsidRPr="00EB5E2A" w:rsidRDefault="00E111B8" w:rsidP="009469D6">
      <w:pPr>
        <w:numPr>
          <w:ilvl w:val="0"/>
          <w:numId w:val="2"/>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rPr>
        <w:t xml:space="preserve">زیرمضمون </w:t>
      </w:r>
      <w:r w:rsidRPr="00EB5E2A">
        <w:rPr>
          <w:rFonts w:ascii="ب نازنین" w:eastAsia="Times New Roman" w:hAnsi="ب نازنین" w:cs="B Nazanin"/>
          <w:b/>
          <w:bCs/>
          <w:sz w:val="24"/>
          <w:szCs w:val="24"/>
          <w:rtl/>
          <w:lang w:bidi="fa-IR"/>
        </w:rPr>
        <w:t>۱-</w:t>
      </w:r>
      <w:r w:rsidRPr="00EB5E2A">
        <w:rPr>
          <w:rFonts w:ascii="ب نازنین" w:eastAsia="Times New Roman" w:hAnsi="ب نازنین" w:cs="B Nazanin"/>
          <w:b/>
          <w:bCs/>
          <w:sz w:val="24"/>
          <w:szCs w:val="24"/>
          <w:rtl/>
        </w:rPr>
        <w:t>الف: ابهام در نظارت و هدایت</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در یک سزارین اورژانسی، آیا مامای همراه بیمار که در تمام طول زایمان وی را تحت نظر داشته، در نقش مشاور جراح عمل می‌کند یا صرفاً یک ناظر؟ مسئولیت نظارت بر وضعیت مادر و جنین در حین آماده‌سازی برای سزارین و در اتاق عمل به طور همزمان بر عهده کیست؟ این ابهام می‌تواند منجر به تاخیر در تصمیم‌گیری یا تصمیم‌گیری‌های متناقض شود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tl/>
          <w:lang w:bidi="fa-IR"/>
        </w:rPr>
        <w:t>۵</w:t>
      </w:r>
      <w:r w:rsidRPr="00EB5E2A">
        <w:rPr>
          <w:rFonts w:ascii="ب نازنین" w:eastAsia="Times New Roman" w:hAnsi="ب نازنین" w:cs="B Nazanin"/>
          <w:sz w:val="24"/>
          <w:szCs w:val="24"/>
        </w:rPr>
        <w:t>]</w:t>
      </w:r>
    </w:p>
    <w:p w:rsidR="00E111B8" w:rsidRPr="00EB5E2A" w:rsidRDefault="00E111B8" w:rsidP="009469D6">
      <w:pPr>
        <w:numPr>
          <w:ilvl w:val="0"/>
          <w:numId w:val="2"/>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rPr>
        <w:t xml:space="preserve">زیرمضمون </w:t>
      </w:r>
      <w:r w:rsidRPr="00EB5E2A">
        <w:rPr>
          <w:rFonts w:ascii="ب نازنین" w:eastAsia="Times New Roman" w:hAnsi="ب نازنین" w:cs="B Nazanin"/>
          <w:b/>
          <w:bCs/>
          <w:sz w:val="24"/>
          <w:szCs w:val="24"/>
          <w:rtl/>
          <w:lang w:bidi="fa-IR"/>
        </w:rPr>
        <w:t>۱-</w:t>
      </w:r>
      <w:r w:rsidRPr="00EB5E2A">
        <w:rPr>
          <w:rFonts w:ascii="ب نازنین" w:eastAsia="Times New Roman" w:hAnsi="ب نازنین" w:cs="B Nazanin"/>
          <w:b/>
          <w:bCs/>
          <w:sz w:val="24"/>
          <w:szCs w:val="24"/>
          <w:rtl/>
        </w:rPr>
        <w:t>ب: ابهام در اجرای دستورات و مرزهای مهارتی</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 xml:space="preserve">مسئولیت اجرای یک دستور خاص (مانند تجویز دارو) در اتاق عمل بین پرستار اتاق عمل و ماما چگونه تعریف می‌شود؟ آیا یک ماما مجاز به انجام برخی اقدامات تکنیکی در اتاق عمل (مانند سونوگرافی سریع) هست؟ فقدان یک چارچوب روشن در این زمینه، همکاران را در معرض اتهام عمل خارج از حیطه صلاحیت </w:t>
      </w:r>
      <w:r w:rsidRPr="00EB5E2A">
        <w:rPr>
          <w:rFonts w:ascii="ب نازنین" w:eastAsia="Times New Roman" w:hAnsi="ب نازنین" w:cs="B Nazanin"/>
          <w:sz w:val="24"/>
          <w:szCs w:val="24"/>
        </w:rPr>
        <w:t xml:space="preserve">(Scope of Practice) </w:t>
      </w:r>
      <w:r w:rsidRPr="00EB5E2A">
        <w:rPr>
          <w:rFonts w:ascii="ب نازنین" w:eastAsia="Times New Roman" w:hAnsi="ب نازنین" w:cs="B Nazanin"/>
          <w:sz w:val="24"/>
          <w:szCs w:val="24"/>
          <w:rtl/>
        </w:rPr>
        <w:t>قرار می‌دهد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tl/>
          <w:lang w:bidi="fa-IR"/>
        </w:rPr>
        <w:t>۶</w:t>
      </w:r>
      <w:r w:rsidRPr="00EB5E2A">
        <w:rPr>
          <w:rFonts w:ascii="ب نازنین" w:eastAsia="Times New Roman" w:hAnsi="ب نازنین" w:cs="B Nazanin"/>
          <w:sz w:val="24"/>
          <w:szCs w:val="24"/>
        </w:rPr>
        <w:t>]</w:t>
      </w:r>
    </w:p>
    <w:p w:rsidR="00E111B8" w:rsidRPr="00EB5E2A" w:rsidRDefault="00E111B8" w:rsidP="009469D6">
      <w:pPr>
        <w:numPr>
          <w:ilvl w:val="0"/>
          <w:numId w:val="2"/>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rPr>
        <w:t xml:space="preserve">زیرمضمون </w:t>
      </w:r>
      <w:r w:rsidRPr="00EB5E2A">
        <w:rPr>
          <w:rFonts w:ascii="ب نازنین" w:eastAsia="Times New Roman" w:hAnsi="ب نازنین" w:cs="B Nazanin"/>
          <w:b/>
          <w:bCs/>
          <w:sz w:val="24"/>
          <w:szCs w:val="24"/>
          <w:rtl/>
          <w:lang w:bidi="fa-IR"/>
        </w:rPr>
        <w:t>۱-</w:t>
      </w:r>
      <w:r w:rsidRPr="00EB5E2A">
        <w:rPr>
          <w:rFonts w:ascii="ب نازنین" w:eastAsia="Times New Roman" w:hAnsi="ب نازنین" w:cs="B Nazanin"/>
          <w:b/>
          <w:bCs/>
          <w:sz w:val="24"/>
          <w:szCs w:val="24"/>
          <w:rtl/>
        </w:rPr>
        <w:t>ج: مستندسازی چندنویسندگی و تعارض در ثبت</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گاهی گزارش یک واقعه واحد (مانند زمان دقیق تصمیم به سزارین) توسط ماما، جراح و پرستار به سه شکل مختلف ثبت می‌شود. این تعارض در مستندات، در صورت بروز حادثه، می‌تواند شاهدی کلیدی علیه تیم درمان در دادگاه باشد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tl/>
          <w:lang w:bidi="fa-IR"/>
        </w:rPr>
        <w:t>۷</w:t>
      </w:r>
      <w:r w:rsidRPr="00EB5E2A">
        <w:rPr>
          <w:rFonts w:ascii="ب نازنین" w:eastAsia="Times New Roman" w:hAnsi="ب نازنین" w:cs="B Nazanin"/>
          <w:sz w:val="24"/>
          <w:szCs w:val="24"/>
        </w:rPr>
        <w:t>]</w:t>
      </w:r>
    </w:p>
    <w:p w:rsidR="00E111B8" w:rsidRPr="00EB5E2A" w:rsidRDefault="00E111B8" w:rsidP="009469D6">
      <w:p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lang w:bidi="fa-IR"/>
        </w:rPr>
        <w:t>۳.۲</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مضمون دوم: پیچیدگی‌های رضایت آگاهانه در بسترهای پرفشار</w:t>
      </w:r>
    </w:p>
    <w:p w:rsidR="00E111B8" w:rsidRPr="00EB5E2A" w:rsidRDefault="00E111B8" w:rsidP="009469D6">
      <w:pPr>
        <w:numPr>
          <w:ilvl w:val="0"/>
          <w:numId w:val="3"/>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rPr>
        <w:t xml:space="preserve">زیرمضمون </w:t>
      </w:r>
      <w:r w:rsidRPr="00EB5E2A">
        <w:rPr>
          <w:rFonts w:ascii="ب نازنین" w:eastAsia="Times New Roman" w:hAnsi="ب نازنین" w:cs="B Nazanin"/>
          <w:b/>
          <w:bCs/>
          <w:sz w:val="24"/>
          <w:szCs w:val="24"/>
          <w:rtl/>
          <w:lang w:bidi="fa-IR"/>
        </w:rPr>
        <w:t>۲-</w:t>
      </w:r>
      <w:r w:rsidRPr="00EB5E2A">
        <w:rPr>
          <w:rFonts w:ascii="ب نازنین" w:eastAsia="Times New Roman" w:hAnsi="ب نازنین" w:cs="B Nazanin"/>
          <w:b/>
          <w:bCs/>
          <w:sz w:val="24"/>
          <w:szCs w:val="24"/>
          <w:rtl/>
        </w:rPr>
        <w:t>الف: رضایت در لحظات بحرانی</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 xml:space="preserve">کسب رضایت آگاهانه واقعی از یک زن در حال تجربه درد شدید زایمان یا استرس ناشی از یک وضعیت اورژانس برای جنین، تقریباً غیرممکن است. در چنین شرایطی، آیا </w:t>
      </w:r>
      <w:r w:rsidRPr="00EB5E2A">
        <w:rPr>
          <w:rFonts w:ascii="ب نازنین" w:eastAsia="Times New Roman" w:hAnsi="ب نازنین" w:cs="B Nazanin"/>
          <w:sz w:val="24"/>
          <w:szCs w:val="24"/>
          <w:rtl/>
        </w:rPr>
        <w:lastRenderedPageBreak/>
        <w:t>رضایت شفاهی کافی است؟ یا باید به "ضرورت درمانی" استناد کرد؟ مطالعه‌ای کیفی نشان داد که بسیاری از زنان حتی پس از یک سزارین برنامه‌ریزی شده، درک کاملی از عوارض بلندمدت آن ندارند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tl/>
          <w:lang w:bidi="fa-IR"/>
        </w:rPr>
        <w:t>۸</w:t>
      </w:r>
      <w:r w:rsidRPr="00EB5E2A">
        <w:rPr>
          <w:rFonts w:ascii="ب نازنین" w:eastAsia="Times New Roman" w:hAnsi="ب نازنین" w:cs="B Nazanin"/>
          <w:sz w:val="24"/>
          <w:szCs w:val="24"/>
        </w:rPr>
        <w:t>]</w:t>
      </w:r>
    </w:p>
    <w:p w:rsidR="00E111B8" w:rsidRPr="00EB5E2A" w:rsidRDefault="00E111B8" w:rsidP="009469D6">
      <w:pPr>
        <w:numPr>
          <w:ilvl w:val="0"/>
          <w:numId w:val="3"/>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rPr>
        <w:t xml:space="preserve">زیرمضمون </w:t>
      </w:r>
      <w:r w:rsidRPr="00EB5E2A">
        <w:rPr>
          <w:rFonts w:ascii="ب نازنین" w:eastAsia="Times New Roman" w:hAnsi="ب نازنین" w:cs="B Nazanin"/>
          <w:b/>
          <w:bCs/>
          <w:sz w:val="24"/>
          <w:szCs w:val="24"/>
          <w:rtl/>
          <w:lang w:bidi="fa-IR"/>
        </w:rPr>
        <w:t>۲-</w:t>
      </w:r>
      <w:r w:rsidRPr="00EB5E2A">
        <w:rPr>
          <w:rFonts w:ascii="ب نازنین" w:eastAsia="Times New Roman" w:hAnsi="ب نازنین" w:cs="B Nazanin"/>
          <w:b/>
          <w:bCs/>
          <w:sz w:val="24"/>
          <w:szCs w:val="24"/>
          <w:rtl/>
        </w:rPr>
        <w:t>ب: نقش‌های متعدد در فرآیند رضایت</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چه کسی مسئولیت اصلی توضیح ریسک‌ها و فوائد یک اپیزیوتومی یا سزارین را بر عهده دارد؟ آیا ماما به عنوان اولین خط ارتباط با بیمار، جراح به عنوان مجری عمل، یا هر دو به صورت مشترک؟ عدم هماهنگی در این زمینه می‌تواند منجر به ارائه اطلاعات ناقص یا متناقض به بیمار شود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tl/>
          <w:lang w:bidi="fa-IR"/>
        </w:rPr>
        <w:t>۹</w:t>
      </w:r>
      <w:r w:rsidRPr="00EB5E2A">
        <w:rPr>
          <w:rFonts w:ascii="ب نازنین" w:eastAsia="Times New Roman" w:hAnsi="ب نازنین" w:cs="B Nazanin"/>
          <w:sz w:val="24"/>
          <w:szCs w:val="24"/>
        </w:rPr>
        <w:t>]</w:t>
      </w:r>
    </w:p>
    <w:p w:rsidR="00E111B8" w:rsidRPr="00EB5E2A" w:rsidRDefault="00E111B8" w:rsidP="009469D6">
      <w:p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lang w:bidi="fa-IR"/>
        </w:rPr>
        <w:t>۳.۳</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مضمون سوم: تعارض حق انتخاب مادر در مقابل مصلحت جنین</w:t>
      </w:r>
      <w:r w:rsidRPr="00EB5E2A">
        <w:rPr>
          <w:rFonts w:ascii="ب نازنین" w:eastAsia="Times New Roman" w:hAnsi="ب نازنین" w:cs="B Nazanin"/>
          <w:sz w:val="24"/>
          <w:szCs w:val="24"/>
        </w:rPr>
        <w:br/>
      </w:r>
      <w:r w:rsidRPr="00EB5E2A">
        <w:rPr>
          <w:rFonts w:ascii="ب نازنین" w:eastAsia="Times New Roman" w:hAnsi="ب نازنین" w:cs="B Nazanin"/>
          <w:sz w:val="24"/>
          <w:szCs w:val="24"/>
          <w:rtl/>
        </w:rPr>
        <w:t>این چالش، یکی از غنی‌ترین و دشوارترین مباحث اخلاق زیستی است</w:t>
      </w:r>
      <w:r w:rsidRPr="00EB5E2A">
        <w:rPr>
          <w:rFonts w:ascii="ب نازنین" w:eastAsia="Times New Roman" w:hAnsi="ب نازنین" w:cs="B Nazanin"/>
          <w:sz w:val="24"/>
          <w:szCs w:val="24"/>
        </w:rPr>
        <w:t>.</w:t>
      </w:r>
    </w:p>
    <w:p w:rsidR="00E111B8" w:rsidRPr="00EB5E2A" w:rsidRDefault="00E111B8" w:rsidP="009469D6">
      <w:pPr>
        <w:numPr>
          <w:ilvl w:val="0"/>
          <w:numId w:val="4"/>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rPr>
        <w:t xml:space="preserve">زیرمضمون </w:t>
      </w:r>
      <w:r w:rsidRPr="00EB5E2A">
        <w:rPr>
          <w:rFonts w:ascii="ب نازنین" w:eastAsia="Times New Roman" w:hAnsi="ب نازنین" w:cs="B Nazanin"/>
          <w:b/>
          <w:bCs/>
          <w:sz w:val="24"/>
          <w:szCs w:val="24"/>
          <w:rtl/>
          <w:lang w:bidi="fa-IR"/>
        </w:rPr>
        <w:t>۳-</w:t>
      </w:r>
      <w:r w:rsidRPr="00EB5E2A">
        <w:rPr>
          <w:rFonts w:ascii="ب نازنین" w:eastAsia="Times New Roman" w:hAnsi="ب نازنین" w:cs="B Nazanin"/>
          <w:b/>
          <w:bCs/>
          <w:sz w:val="24"/>
          <w:szCs w:val="24"/>
          <w:rtl/>
        </w:rPr>
        <w:t>الف: امتناع از سزارین توصیه شده</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زمانی که یک مادر با وجود توصیه پزشک مبنی بر ضرورت سزارین به دلایل شخصی، فرهنگی یا مذهبی از آن امتناع می‌ورزد، وظیفه اخلاقی و حقوقی تیم درمان چیست؟ آیا احترام به استقلال مادر مطلق است؟ یا وظیفه حفاظت از جنین بر آن ارجحیت دارد؟ این سناریو، ماما را که اغلب مدافع سرسخت حقوق و خواست مادر است، در تقابل مستقیم با جراح قرار می‌دهد که ممکن است خود را موظف به نجات جان جنین بداند.[</w:t>
      </w:r>
      <w:r w:rsidRPr="00EB5E2A">
        <w:rPr>
          <w:rFonts w:ascii="ب نازنین" w:eastAsia="Times New Roman" w:hAnsi="ب نازنین" w:cs="B Nazanin"/>
          <w:sz w:val="24"/>
          <w:szCs w:val="24"/>
          <w:rtl/>
          <w:lang w:bidi="fa-IR"/>
        </w:rPr>
        <w:t xml:space="preserve">۱۰] </w:t>
      </w:r>
      <w:r w:rsidRPr="00EB5E2A">
        <w:rPr>
          <w:rFonts w:ascii="ب نازنین" w:eastAsia="Times New Roman" w:hAnsi="ب نازنین" w:cs="B Nazanin"/>
          <w:sz w:val="24"/>
          <w:szCs w:val="24"/>
          <w:rtl/>
        </w:rPr>
        <w:t>رویه‌های قضایی در کشورهای مختلف در این زمینه متفاوت است، از احترام کامل به انتخاب مادر تا صدور حکم انجام سزارین اجباری در موارد نادر</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tl/>
          <w:lang w:bidi="fa-IR"/>
        </w:rPr>
        <w:t>۱۱</w:t>
      </w:r>
      <w:r w:rsidRPr="00EB5E2A">
        <w:rPr>
          <w:rFonts w:ascii="ب نازنین" w:eastAsia="Times New Roman" w:hAnsi="ب نازنین" w:cs="B Nazanin"/>
          <w:sz w:val="24"/>
          <w:szCs w:val="24"/>
        </w:rPr>
        <w:t>]</w:t>
      </w:r>
    </w:p>
    <w:p w:rsidR="00E111B8" w:rsidRPr="00EB5E2A" w:rsidRDefault="00E111B8" w:rsidP="009469D6">
      <w:pPr>
        <w:numPr>
          <w:ilvl w:val="0"/>
          <w:numId w:val="4"/>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rPr>
        <w:t xml:space="preserve">زیرمضمون </w:t>
      </w:r>
      <w:r w:rsidRPr="00EB5E2A">
        <w:rPr>
          <w:rFonts w:ascii="ب نازنین" w:eastAsia="Times New Roman" w:hAnsi="ب نازنین" w:cs="B Nazanin"/>
          <w:b/>
          <w:bCs/>
          <w:sz w:val="24"/>
          <w:szCs w:val="24"/>
          <w:rtl/>
          <w:lang w:bidi="fa-IR"/>
        </w:rPr>
        <w:t>۳-</w:t>
      </w:r>
      <w:r w:rsidRPr="00EB5E2A">
        <w:rPr>
          <w:rFonts w:ascii="ب نازنین" w:eastAsia="Times New Roman" w:hAnsi="ب نازنین" w:cs="B Nazanin"/>
          <w:b/>
          <w:bCs/>
          <w:sz w:val="24"/>
          <w:szCs w:val="24"/>
          <w:rtl/>
        </w:rPr>
        <w:t>ب: درخواست سزارین بدون اندیکاسیون پزشکی</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در طرف مقابل، زمانی که یک مادر درخواست سزارین انتخابی بدون دلیل پزشکی می‌کند، آیا تیم درمان می‌تواند به دلیل باور به "اولویت عدم ضرر</w:t>
      </w:r>
      <w:r w:rsidRPr="00EB5E2A">
        <w:rPr>
          <w:rFonts w:ascii="ب نازنین" w:eastAsia="Times New Roman" w:hAnsi="ب نازنین" w:cs="B Nazanin"/>
          <w:sz w:val="24"/>
          <w:szCs w:val="24"/>
        </w:rPr>
        <w:t xml:space="preserve">" (Non-maleficence) </w:t>
      </w:r>
      <w:r w:rsidRPr="00EB5E2A">
        <w:rPr>
          <w:rFonts w:ascii="ب نازنین" w:eastAsia="Times New Roman" w:hAnsi="ب نازنین" w:cs="B Nazanin"/>
          <w:sz w:val="24"/>
          <w:szCs w:val="24"/>
          <w:rtl/>
        </w:rPr>
        <w:t>و ریسک‌های اضافی جراحی، از انجام آن خودداری کند؟ این موقعیت نیز یک معمای اخلاقی پیچیده ایجاد می‌کند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tl/>
          <w:lang w:bidi="fa-IR"/>
        </w:rPr>
        <w:t>۱۲</w:t>
      </w:r>
      <w:r w:rsidRPr="00EB5E2A">
        <w:rPr>
          <w:rFonts w:ascii="ب نازنین" w:eastAsia="Times New Roman" w:hAnsi="ب نازنین" w:cs="B Nazanin"/>
          <w:sz w:val="24"/>
          <w:szCs w:val="24"/>
        </w:rPr>
        <w:t>]</w:t>
      </w:r>
    </w:p>
    <w:p w:rsidR="00E111B8" w:rsidRPr="00EB5E2A" w:rsidRDefault="00E111B8" w:rsidP="009469D6">
      <w:p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lang w:bidi="fa-IR"/>
        </w:rPr>
        <w:t>۳.۴</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مضمون چهارم: چالش‌های حریم خصوصی و محرمانگی</w:t>
      </w:r>
      <w:r w:rsidRPr="00EB5E2A">
        <w:rPr>
          <w:rFonts w:ascii="ب نازنین" w:eastAsia="Times New Roman" w:hAnsi="ب نازنین" w:cs="B Nazanin"/>
          <w:sz w:val="24"/>
          <w:szCs w:val="24"/>
        </w:rPr>
        <w:br/>
      </w:r>
      <w:r w:rsidRPr="00EB5E2A">
        <w:rPr>
          <w:rFonts w:ascii="ب نازنین" w:eastAsia="Times New Roman" w:hAnsi="ب نازنین" w:cs="B Nazanin"/>
          <w:sz w:val="24"/>
          <w:szCs w:val="24"/>
          <w:rtl/>
        </w:rPr>
        <w:t>اتاق عمل و اتاق زایمان، محیط‌هایی ذاتاً اشتراکی هستند. حضور همزمان ده‌ها نفر از پرسنل (جراح، دستیار، متخصص بیهوشی، پرستار بیهوشی، پرستار اتاق عمل، ماما، کارآموز و...) این پرسش را ایجاد می‌کند که چه کسی به چه اطلاعاتی نیاز دارد و حد و مرز محرمانگی کجاست؟ افشای غیرضروری اطلاعات پزشکی یا شخصی بیمار در این جمع، می‌تواند نقض فاحش حریم خصوصی محسوب شود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tl/>
          <w:lang w:bidi="fa-IR"/>
        </w:rPr>
        <w:t>۱۳</w:t>
      </w:r>
      <w:r w:rsidRPr="00EB5E2A">
        <w:rPr>
          <w:rFonts w:ascii="ب نازنین" w:eastAsia="Times New Roman" w:hAnsi="ب نازنین" w:cs="B Nazanin"/>
          <w:sz w:val="24"/>
          <w:szCs w:val="24"/>
        </w:rPr>
        <w:t>]</w:t>
      </w:r>
    </w:p>
    <w:p w:rsidR="00E111B8" w:rsidRPr="00EB5E2A" w:rsidRDefault="00E111B8" w:rsidP="009469D6">
      <w:p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lang w:bidi="fa-IR"/>
        </w:rPr>
        <w:t>۳.۵</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مضمون پنجم: مسئولیت و قصور در پیامدهای نامطلوب</w:t>
      </w:r>
      <w:r w:rsidRPr="00EB5E2A">
        <w:rPr>
          <w:rFonts w:ascii="ب نازنین" w:eastAsia="Times New Roman" w:hAnsi="ب نازنین" w:cs="B Nazanin"/>
          <w:sz w:val="24"/>
          <w:szCs w:val="24"/>
        </w:rPr>
        <w:br/>
      </w:r>
      <w:r w:rsidRPr="00EB5E2A">
        <w:rPr>
          <w:rFonts w:ascii="ب نازنین" w:eastAsia="Times New Roman" w:hAnsi="ب نازنین" w:cs="B Nazanin"/>
          <w:sz w:val="24"/>
          <w:szCs w:val="24"/>
          <w:rtl/>
        </w:rPr>
        <w:t>ادبیات حقوقی مملو از پرونده‌های مربوط به عوارضی مانند تأخیر در انجام سزارین، پارگی رحم، آسیب‌های عصبی به نوزاد و عوارض بیهوشی است</w:t>
      </w:r>
      <w:r w:rsidRPr="00EB5E2A">
        <w:rPr>
          <w:rFonts w:ascii="ب نازنین" w:eastAsia="Times New Roman" w:hAnsi="ب نازنین" w:cs="B Nazanin"/>
          <w:sz w:val="24"/>
          <w:szCs w:val="24"/>
        </w:rPr>
        <w:t>.</w:t>
      </w:r>
    </w:p>
    <w:p w:rsidR="00E111B8" w:rsidRPr="00EB5E2A" w:rsidRDefault="00E111B8" w:rsidP="009469D6">
      <w:pPr>
        <w:numPr>
          <w:ilvl w:val="0"/>
          <w:numId w:val="5"/>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rPr>
        <w:t xml:space="preserve">زیرمضمون </w:t>
      </w:r>
      <w:r w:rsidRPr="00EB5E2A">
        <w:rPr>
          <w:rFonts w:ascii="ب نازنین" w:eastAsia="Times New Roman" w:hAnsi="ب نازنین" w:cs="B Nazanin"/>
          <w:b/>
          <w:bCs/>
          <w:sz w:val="24"/>
          <w:szCs w:val="24"/>
          <w:rtl/>
          <w:lang w:bidi="fa-IR"/>
        </w:rPr>
        <w:t>۵-</w:t>
      </w:r>
      <w:r w:rsidRPr="00EB5E2A">
        <w:rPr>
          <w:rFonts w:ascii="ب نازنین" w:eastAsia="Times New Roman" w:hAnsi="ب نازنین" w:cs="B Nazanin"/>
          <w:b/>
          <w:bCs/>
          <w:sz w:val="24"/>
          <w:szCs w:val="24"/>
          <w:rtl/>
        </w:rPr>
        <w:t>الف: تعیین سهم تقصیر</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 xml:space="preserve">در یک پرونده قصور پزشکی، دادگاه باید نقش هر یک از اعضای تیم را در وقوع حادثه مشخص کند. آیا تاخیر به دلیل تعلل ماما در تشخیص دیسترس جنین بود؟ یا به دلیل دیر رسیدن </w:t>
      </w:r>
      <w:r w:rsidRPr="00EB5E2A">
        <w:rPr>
          <w:rFonts w:ascii="ب نازنین" w:eastAsia="Times New Roman" w:hAnsi="ب نازنین" w:cs="B Nazanin"/>
          <w:sz w:val="24"/>
          <w:szCs w:val="24"/>
          <w:rtl/>
        </w:rPr>
        <w:lastRenderedPageBreak/>
        <w:t>جراح به اتاق عمل؟ یا آماده نبودن تیم بیهوشی؟ فقدان پروتکل‌های شفاف ارتباطی (مانند استفاده از ابزارهای استانداردی مانند</w:t>
      </w:r>
      <w:r w:rsidRPr="00EB5E2A">
        <w:rPr>
          <w:rFonts w:ascii="ب نازنین" w:eastAsia="Times New Roman" w:hAnsi="ب نازنین" w:cs="B Nazanin"/>
          <w:sz w:val="24"/>
          <w:szCs w:val="24"/>
        </w:rPr>
        <w:t xml:space="preserve"> SBAR - Situation, Background, Assessment, Recommendation) </w:t>
      </w:r>
      <w:r w:rsidRPr="00EB5E2A">
        <w:rPr>
          <w:rFonts w:ascii="ب نازنین" w:eastAsia="Times New Roman" w:hAnsi="ب نازنین" w:cs="B Nazanin"/>
          <w:sz w:val="24"/>
          <w:szCs w:val="24"/>
          <w:rtl/>
        </w:rPr>
        <w:t>و مستندسازی ضعیف، مهم‌ترین عوامل تشدیدکننده در این دعاوی شناسایی شده‌اند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tl/>
          <w:lang w:bidi="fa-IR"/>
        </w:rPr>
        <w:t>۱۴</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lang w:bidi="fa-IR"/>
        </w:rPr>
        <w:t>۱۵</w:t>
      </w:r>
      <w:r w:rsidRPr="00EB5E2A">
        <w:rPr>
          <w:rFonts w:ascii="ب نازنین" w:eastAsia="Times New Roman" w:hAnsi="ب نازنین" w:cs="B Nazanin"/>
          <w:sz w:val="24"/>
          <w:szCs w:val="24"/>
        </w:rPr>
        <w:t>]</w:t>
      </w:r>
    </w:p>
    <w:p w:rsidR="00E111B8" w:rsidRPr="00EB5E2A" w:rsidRDefault="00E111B8" w:rsidP="009469D6">
      <w:pPr>
        <w:numPr>
          <w:ilvl w:val="0"/>
          <w:numId w:val="5"/>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rPr>
        <w:t xml:space="preserve">زیرمضمون </w:t>
      </w:r>
      <w:r w:rsidRPr="00EB5E2A">
        <w:rPr>
          <w:rFonts w:ascii="ب نازنین" w:eastAsia="Times New Roman" w:hAnsi="ب نازنین" w:cs="B Nazanin"/>
          <w:b/>
          <w:bCs/>
          <w:sz w:val="24"/>
          <w:szCs w:val="24"/>
          <w:rtl/>
          <w:lang w:bidi="fa-IR"/>
        </w:rPr>
        <w:t>۵-</w:t>
      </w:r>
      <w:r w:rsidRPr="00EB5E2A">
        <w:rPr>
          <w:rFonts w:ascii="ب نازنین" w:eastAsia="Times New Roman" w:hAnsi="ب نازنین" w:cs="B Nazanin"/>
          <w:b/>
          <w:bCs/>
          <w:sz w:val="24"/>
          <w:szCs w:val="24"/>
          <w:rtl/>
        </w:rPr>
        <w:t>ب: فرسودگی شغلی و خطای انسانی</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فشار کاری بالا و فرسودگی شغلی در هر دو حرفه مامایی و جراحی، می‌تواند منجر به کاهش تمرکز، اختلال در قضاوت و افزایش احتمال خطا شود. این موضوع از منظر حقوقی می‌تواند به عنوان یک عامل</w:t>
      </w:r>
      <w:r w:rsidRPr="00EB5E2A">
        <w:rPr>
          <w:rFonts w:ascii="ب نازنین" w:eastAsia="Times New Roman" w:hAnsi="ب نازنین" w:cs="B Nazanin"/>
          <w:sz w:val="24"/>
          <w:szCs w:val="24"/>
        </w:rPr>
        <w:t xml:space="preserve"> mitigating </w:t>
      </w:r>
      <w:r w:rsidRPr="00EB5E2A">
        <w:rPr>
          <w:rFonts w:ascii="ب نازنین" w:eastAsia="Times New Roman" w:hAnsi="ب نازنین" w:cs="B Nazanin"/>
          <w:sz w:val="24"/>
          <w:szCs w:val="24"/>
          <w:rtl/>
        </w:rPr>
        <w:t>در نظر گرفته شود، اما از منظر اخلاقی، مسئولیت نهایی بر عهده سیستم و مدیریتی است که شرایط را برای بروز چنین خطاهایی فراهم می‌کند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tl/>
          <w:lang w:bidi="fa-IR"/>
        </w:rPr>
        <w:t>۱۶</w:t>
      </w:r>
      <w:r w:rsidRPr="00EB5E2A">
        <w:rPr>
          <w:rFonts w:ascii="ب نازنین" w:eastAsia="Times New Roman" w:hAnsi="ب نازنین" w:cs="B Nazanin"/>
          <w:sz w:val="24"/>
          <w:szCs w:val="24"/>
        </w:rPr>
        <w:t>]</w:t>
      </w:r>
    </w:p>
    <w:p w:rsidR="00E111B8" w:rsidRPr="00EB5E2A" w:rsidRDefault="00E111B8" w:rsidP="009469D6">
      <w:pPr>
        <w:bidi/>
        <w:spacing w:before="100" w:beforeAutospacing="1" w:after="100" w:afterAutospacing="1" w:line="360" w:lineRule="auto"/>
        <w:outlineLvl w:val="2"/>
        <w:rPr>
          <w:rFonts w:ascii="ب نازنین" w:eastAsia="Times New Roman" w:hAnsi="ب نازنین" w:cs="B Nazanin"/>
          <w:b/>
          <w:bCs/>
          <w:sz w:val="24"/>
          <w:szCs w:val="24"/>
        </w:rPr>
      </w:pPr>
      <w:r w:rsidRPr="00EB5E2A">
        <w:rPr>
          <w:rFonts w:ascii="ب نازنین" w:eastAsia="Times New Roman" w:hAnsi="ب نازنین" w:cs="B Nazanin"/>
          <w:b/>
          <w:bCs/>
          <w:sz w:val="24"/>
          <w:szCs w:val="24"/>
          <w:rtl/>
          <w:lang w:bidi="fa-IR"/>
        </w:rPr>
        <w:t>۴</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بحث</w:t>
      </w:r>
    </w:p>
    <w:p w:rsidR="00E111B8" w:rsidRPr="00EB5E2A" w:rsidRDefault="00E111B8" w:rsidP="009469D6">
      <w:p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sz w:val="24"/>
          <w:szCs w:val="24"/>
          <w:rtl/>
        </w:rPr>
        <w:t>یافته‌های این مرور نظام‌مند، تصویری چندلایه و پیچیده از چالش‌های موجود در تقاطع مامایی و جراحی ارائه می‌دهد. این چالش‌ها در یک چرخه معیوب با یکدیگر در ارتباط هستند: ابهام در مسئولیت → ارتباطات ضعیف → مستندسازی ناقص → افزایش احتمال خطا و تعارض → کاهش اعتماد بین‌حرفه‌ای → تشدید ابهام در مسئولیت</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Pr>
        <w:br/>
      </w:r>
      <w:r w:rsidRPr="00EB5E2A">
        <w:rPr>
          <w:rFonts w:ascii="ب نازنین" w:eastAsia="Times New Roman" w:hAnsi="ب نازنین" w:cs="B Nazanin"/>
          <w:b/>
          <w:bCs/>
          <w:sz w:val="24"/>
          <w:szCs w:val="24"/>
          <w:rtl/>
          <w:lang w:bidi="fa-IR"/>
        </w:rPr>
        <w:t>۴.۱</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تفسیر یافته‌ها در بستر وسیع‌تر</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این چالش‌ها تنها منحصر به افراد نیست، بلکه عمدتاً ریشه در "نقص سیستم</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دارد. سیستم‌های سلامت اغلب فاقد چارچوب‌های حمایتی لازم برای مدیریت موثر این تقاطع پرتنش هستند. فرهنگ "سرزنش فردی" به جای "یادگیری سیستماتیک" نیز موجب می‌شود این چالش‌ها پنهان مانده و حل نشده باقی بمانند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Pr>
        <w:br/>
      </w:r>
      <w:r w:rsidRPr="00EB5E2A">
        <w:rPr>
          <w:rFonts w:ascii="ب نازنین" w:eastAsia="Times New Roman" w:hAnsi="ب نازنین" w:cs="B Nazanin"/>
          <w:b/>
          <w:bCs/>
          <w:sz w:val="24"/>
          <w:szCs w:val="24"/>
          <w:rtl/>
          <w:lang w:bidi="fa-IR"/>
        </w:rPr>
        <w:t>۴.۲</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مفاهیم برای عمل بالینی: از تئوری تا عمل</w:t>
      </w:r>
    </w:p>
    <w:p w:rsidR="00E111B8" w:rsidRPr="00EB5E2A" w:rsidRDefault="00E111B8" w:rsidP="009469D6">
      <w:pPr>
        <w:numPr>
          <w:ilvl w:val="0"/>
          <w:numId w:val="6"/>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rPr>
        <w:t>تدوین پروتکل‌های شفاف بین‌حرفه‌ای</w:t>
      </w:r>
      <w:r w:rsidRPr="00EB5E2A">
        <w:rPr>
          <w:rFonts w:ascii="ب نازنین" w:eastAsia="Times New Roman" w:hAnsi="ب نازنین" w:cs="B Nazanin"/>
          <w:b/>
          <w:bCs/>
          <w:sz w:val="24"/>
          <w:szCs w:val="24"/>
        </w:rPr>
        <w:t xml:space="preserve"> (IPPs):</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ضروری است که این پروتکل‌ها به طور مشترک توسط انجمن‌های حرفه‌ای مامایی و جراحی نوشته شوند و به طور مشخص نقش‌ها، مسئولیت‌ها و فرآیندهای تصمیم‌گیری در موقعیت‌های شایع (مانند سزارین اورژانسی) را تعریف کنند</w:t>
      </w:r>
      <w:r w:rsidRPr="00EB5E2A">
        <w:rPr>
          <w:rFonts w:ascii="ب نازنین" w:eastAsia="Times New Roman" w:hAnsi="ب نازنین" w:cs="B Nazanin"/>
          <w:sz w:val="24"/>
          <w:szCs w:val="24"/>
        </w:rPr>
        <w:t>.</w:t>
      </w:r>
    </w:p>
    <w:p w:rsidR="00E111B8" w:rsidRPr="00EB5E2A" w:rsidRDefault="00E111B8" w:rsidP="009469D6">
      <w:pPr>
        <w:numPr>
          <w:ilvl w:val="0"/>
          <w:numId w:val="6"/>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rPr>
        <w:t>اجباری کردن آموزش مشترک</w:t>
      </w:r>
      <w:r w:rsidRPr="00EB5E2A">
        <w:rPr>
          <w:rFonts w:ascii="ب نازنین" w:eastAsia="Times New Roman" w:hAnsi="ب نازنین" w:cs="B Nazanin"/>
          <w:b/>
          <w:bCs/>
          <w:sz w:val="24"/>
          <w:szCs w:val="24"/>
        </w:rPr>
        <w:t xml:space="preserve"> (</w:t>
      </w:r>
      <w:proofErr w:type="spellStart"/>
      <w:r w:rsidRPr="00EB5E2A">
        <w:rPr>
          <w:rFonts w:ascii="ب نازنین" w:eastAsia="Times New Roman" w:hAnsi="ب نازنین" w:cs="B Nazanin"/>
          <w:b/>
          <w:bCs/>
          <w:sz w:val="24"/>
          <w:szCs w:val="24"/>
        </w:rPr>
        <w:t>Interprofessional</w:t>
      </w:r>
      <w:proofErr w:type="spellEnd"/>
      <w:r w:rsidRPr="00EB5E2A">
        <w:rPr>
          <w:rFonts w:ascii="ب نازنین" w:eastAsia="Times New Roman" w:hAnsi="ب نازنین" w:cs="B Nazanin"/>
          <w:b/>
          <w:bCs/>
          <w:sz w:val="24"/>
          <w:szCs w:val="24"/>
        </w:rPr>
        <w:t xml:space="preserve"> Education - IPE):</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برگزاری دوره‌های شبیه‌سازی شده مشترک برای دانشجویان و کارکنان مامایی و جراحی می‌تواند به درک متقابل، ایجاد اعتماد و تمرین مهارت‌های ارتباطی در یک محیط امن کمک کند</w:t>
      </w:r>
      <w:r w:rsidRPr="00EB5E2A">
        <w:rPr>
          <w:rFonts w:ascii="ب نازنین" w:eastAsia="Times New Roman" w:hAnsi="ب نازنین" w:cs="B Nazanin"/>
          <w:sz w:val="24"/>
          <w:szCs w:val="24"/>
        </w:rPr>
        <w:t>.</w:t>
      </w:r>
    </w:p>
    <w:p w:rsidR="00E111B8" w:rsidRPr="00EB5E2A" w:rsidRDefault="00E111B8" w:rsidP="009469D6">
      <w:pPr>
        <w:numPr>
          <w:ilvl w:val="0"/>
          <w:numId w:val="6"/>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rPr>
        <w:t>استقرار ابزارهای استاندارد ارتباطی</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پیاده‌سازی ابزارهایی مانند چک لیست قبل از عمل</w:t>
      </w:r>
      <w:r w:rsidRPr="00EB5E2A">
        <w:rPr>
          <w:rFonts w:ascii="ب نازنین" w:eastAsia="Times New Roman" w:hAnsi="ب نازنین" w:cs="B Nazanin"/>
          <w:sz w:val="24"/>
          <w:szCs w:val="24"/>
        </w:rPr>
        <w:t xml:space="preserve"> (Surgical Safety Checklist) </w:t>
      </w:r>
      <w:r w:rsidRPr="00EB5E2A">
        <w:rPr>
          <w:rFonts w:ascii="ب نازنین" w:eastAsia="Times New Roman" w:hAnsi="ب نازنین" w:cs="B Nazanin"/>
          <w:sz w:val="24"/>
          <w:szCs w:val="24"/>
          <w:rtl/>
        </w:rPr>
        <w:t>و تکنیک</w:t>
      </w:r>
      <w:r w:rsidRPr="00EB5E2A">
        <w:rPr>
          <w:rFonts w:ascii="ب نازنین" w:eastAsia="Times New Roman" w:hAnsi="ب نازنین" w:cs="B Nazanin"/>
          <w:sz w:val="24"/>
          <w:szCs w:val="24"/>
        </w:rPr>
        <w:t xml:space="preserve"> SBAR </w:t>
      </w:r>
      <w:r w:rsidRPr="00EB5E2A">
        <w:rPr>
          <w:rFonts w:ascii="ب نازنین" w:eastAsia="Times New Roman" w:hAnsi="ب نازنین" w:cs="B Nazanin"/>
          <w:sz w:val="24"/>
          <w:szCs w:val="24"/>
          <w:rtl/>
        </w:rPr>
        <w:t>برای انتقال اطلاعات بیمار می‌تواند به طور قابل توجهی خطاهای ارتباطی را کاهش دهد</w:t>
      </w:r>
      <w:r w:rsidRPr="00EB5E2A">
        <w:rPr>
          <w:rFonts w:ascii="ب نازنین" w:eastAsia="Times New Roman" w:hAnsi="ب نازنین" w:cs="B Nazanin"/>
          <w:sz w:val="24"/>
          <w:szCs w:val="24"/>
        </w:rPr>
        <w:t>.</w:t>
      </w:r>
    </w:p>
    <w:p w:rsidR="00E111B8" w:rsidRPr="00EB5E2A" w:rsidRDefault="00E111B8" w:rsidP="009469D6">
      <w:pPr>
        <w:numPr>
          <w:ilvl w:val="0"/>
          <w:numId w:val="6"/>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b/>
          <w:bCs/>
          <w:sz w:val="24"/>
          <w:szCs w:val="24"/>
          <w:rtl/>
        </w:rPr>
        <w:t>تقویت فرهنگ مستندسازی دقیق و غیردفاعی</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تأکید بر ثبت واقعی، به موقع و عینی وقایع، بدون جهت‌گیری برای محافظت از خود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Pr>
        <w:br/>
      </w:r>
      <w:r w:rsidRPr="00EB5E2A">
        <w:rPr>
          <w:rFonts w:ascii="ب نازنین" w:eastAsia="Times New Roman" w:hAnsi="ب نازنین" w:cs="B Nazanin"/>
          <w:b/>
          <w:bCs/>
          <w:sz w:val="24"/>
          <w:szCs w:val="24"/>
          <w:rtl/>
          <w:lang w:bidi="fa-IR"/>
        </w:rPr>
        <w:t>۴.۳</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مفاهیم برای سیاست و قانون</w:t>
      </w:r>
      <w:r w:rsidRPr="00EB5E2A">
        <w:rPr>
          <w:rFonts w:ascii="ب نازنین" w:eastAsia="Times New Roman" w:hAnsi="ب نازنین" w:cs="B Nazanin"/>
          <w:b/>
          <w:bCs/>
          <w:sz w:val="24"/>
          <w:szCs w:val="24"/>
        </w:rPr>
        <w:t>:</w:t>
      </w:r>
    </w:p>
    <w:p w:rsidR="00E111B8" w:rsidRPr="00EB5E2A" w:rsidRDefault="00E111B8" w:rsidP="009469D6">
      <w:pPr>
        <w:numPr>
          <w:ilvl w:val="0"/>
          <w:numId w:val="6"/>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sz w:val="24"/>
          <w:szCs w:val="24"/>
          <w:rtl/>
        </w:rPr>
        <w:t>لازم است نهادهای قانون‌گذار و نظام پزشکی، با مشارکت متخصصان هر دو حوزه، راهنمایی‌های ملی واحدی را برای مدیریت تعارضات (به ویژه در مورد امتناع از درمان) و تعیین حدود مسئولیت در این زمینه صادر کنند</w:t>
      </w:r>
      <w:r w:rsidRPr="00EB5E2A">
        <w:rPr>
          <w:rFonts w:ascii="ب نازنین" w:eastAsia="Times New Roman" w:hAnsi="ب نازنین" w:cs="B Nazanin"/>
          <w:sz w:val="24"/>
          <w:szCs w:val="24"/>
        </w:rPr>
        <w:t>.</w:t>
      </w:r>
    </w:p>
    <w:p w:rsidR="00E111B8" w:rsidRPr="00EB5E2A" w:rsidRDefault="00E111B8" w:rsidP="009469D6">
      <w:pPr>
        <w:numPr>
          <w:ilvl w:val="0"/>
          <w:numId w:val="6"/>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sz w:val="24"/>
          <w:szCs w:val="24"/>
          <w:rtl/>
        </w:rPr>
        <w:lastRenderedPageBreak/>
        <w:t>ایجاد کمیته‌های اخلاق بالینی در بیمارستان‌ها که به طور ویژه به موارد پیچیده در حوزه زایمان و جراحی زنان بپردازند، می‌تواند بسیار مفید باشد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Pr>
        <w:br/>
      </w:r>
      <w:r w:rsidRPr="00EB5E2A">
        <w:rPr>
          <w:rFonts w:ascii="ب نازنین" w:eastAsia="Times New Roman" w:hAnsi="ب نازنین" w:cs="B Nazanin"/>
          <w:b/>
          <w:bCs/>
          <w:sz w:val="24"/>
          <w:szCs w:val="24"/>
          <w:rtl/>
          <w:lang w:bidi="fa-IR"/>
        </w:rPr>
        <w:t>۴.۴</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پیشنهادها برای تحقیقات آتی</w:t>
      </w:r>
      <w:r w:rsidRPr="00EB5E2A">
        <w:rPr>
          <w:rFonts w:ascii="ب نازنین" w:eastAsia="Times New Roman" w:hAnsi="ب نازنین" w:cs="B Nazanin"/>
          <w:b/>
          <w:bCs/>
          <w:sz w:val="24"/>
          <w:szCs w:val="24"/>
        </w:rPr>
        <w:t>:</w:t>
      </w:r>
    </w:p>
    <w:p w:rsidR="00E111B8" w:rsidRPr="00EB5E2A" w:rsidRDefault="00E111B8" w:rsidP="009469D6">
      <w:pPr>
        <w:numPr>
          <w:ilvl w:val="0"/>
          <w:numId w:val="6"/>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sz w:val="24"/>
          <w:szCs w:val="24"/>
          <w:rtl/>
        </w:rPr>
        <w:t>انجام مطالعات کیفی عمیق برای درک تجربیات زیسته ذی‌نفعان (بیماران، ماماها، جراحان، پرستاران اتاق عمل)</w:t>
      </w:r>
      <w:r w:rsidRPr="00EB5E2A">
        <w:rPr>
          <w:rFonts w:ascii="ب نازنین" w:eastAsia="Times New Roman" w:hAnsi="ب نازنین" w:cs="B Nazanin"/>
          <w:sz w:val="24"/>
          <w:szCs w:val="24"/>
        </w:rPr>
        <w:t>.</w:t>
      </w:r>
    </w:p>
    <w:p w:rsidR="00E111B8" w:rsidRPr="00EB5E2A" w:rsidRDefault="00E111B8" w:rsidP="009469D6">
      <w:pPr>
        <w:numPr>
          <w:ilvl w:val="0"/>
          <w:numId w:val="6"/>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sz w:val="24"/>
          <w:szCs w:val="24"/>
          <w:rtl/>
        </w:rPr>
        <w:t>پژوهش‌های کمی برای بررسی میزان شیوع هر یک از این چالش‌ها در سیستم‌های سلامت مختلف</w:t>
      </w:r>
      <w:r w:rsidRPr="00EB5E2A">
        <w:rPr>
          <w:rFonts w:ascii="ب نازنین" w:eastAsia="Times New Roman" w:hAnsi="ب نازنین" w:cs="B Nazanin"/>
          <w:sz w:val="24"/>
          <w:szCs w:val="24"/>
        </w:rPr>
        <w:t>.</w:t>
      </w:r>
    </w:p>
    <w:p w:rsidR="00E111B8" w:rsidRPr="00EB5E2A" w:rsidRDefault="00E111B8" w:rsidP="009469D6">
      <w:pPr>
        <w:numPr>
          <w:ilvl w:val="0"/>
          <w:numId w:val="6"/>
        </w:numPr>
        <w:bidi/>
        <w:spacing w:before="100" w:beforeAutospacing="1" w:after="100" w:afterAutospacing="1" w:line="360" w:lineRule="auto"/>
        <w:rPr>
          <w:rFonts w:ascii="ب نازنین" w:eastAsia="Times New Roman" w:hAnsi="ب نازنین" w:cs="B Nazanin"/>
          <w:sz w:val="24"/>
          <w:szCs w:val="24"/>
        </w:rPr>
      </w:pPr>
      <w:r w:rsidRPr="00EB5E2A">
        <w:rPr>
          <w:rFonts w:ascii="ب نازنین" w:eastAsia="Times New Roman" w:hAnsi="ب نازنین" w:cs="B Nazanin"/>
          <w:sz w:val="24"/>
          <w:szCs w:val="24"/>
          <w:rtl/>
        </w:rPr>
        <w:t>مطالعات مداخله‌ای برای بررسی اثربخشی راهکارهای پیشنهادی</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مانند</w:t>
      </w:r>
      <w:r w:rsidRPr="00EB5E2A">
        <w:rPr>
          <w:rFonts w:ascii="ب نازنین" w:eastAsia="Times New Roman" w:hAnsi="ب نازنین" w:cs="B Nazanin"/>
          <w:sz w:val="24"/>
          <w:szCs w:val="24"/>
        </w:rPr>
        <w:t xml:space="preserve"> IPE </w:t>
      </w:r>
      <w:r w:rsidRPr="00EB5E2A">
        <w:rPr>
          <w:rFonts w:ascii="ب نازنین" w:eastAsia="Times New Roman" w:hAnsi="ب نازنین" w:cs="B Nazanin"/>
          <w:sz w:val="24"/>
          <w:szCs w:val="24"/>
          <w:rtl/>
        </w:rPr>
        <w:t>یا پروتکل‌های ارتباطی</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در کاهش این چالش‌ها</w:t>
      </w:r>
      <w:r w:rsidRPr="00EB5E2A">
        <w:rPr>
          <w:rFonts w:ascii="ب نازنین" w:eastAsia="Times New Roman" w:hAnsi="ب نازنین" w:cs="B Nazanin"/>
          <w:sz w:val="24"/>
          <w:szCs w:val="24"/>
        </w:rPr>
        <w:t>.</w:t>
      </w:r>
    </w:p>
    <w:p w:rsidR="00E111B8" w:rsidRPr="00EB5E2A" w:rsidRDefault="00E111B8" w:rsidP="009469D6">
      <w:pPr>
        <w:bidi/>
        <w:spacing w:before="100" w:beforeAutospacing="1" w:after="100" w:afterAutospacing="1" w:line="360" w:lineRule="auto"/>
        <w:outlineLvl w:val="2"/>
        <w:rPr>
          <w:rFonts w:ascii="ب نازنین" w:eastAsia="Times New Roman" w:hAnsi="ب نازنین" w:cs="B Nazanin"/>
          <w:b/>
          <w:bCs/>
          <w:sz w:val="24"/>
          <w:szCs w:val="24"/>
        </w:rPr>
      </w:pPr>
      <w:r w:rsidRPr="00EB5E2A">
        <w:rPr>
          <w:rFonts w:ascii="ب نازنین" w:eastAsia="Times New Roman" w:hAnsi="ب نازنین" w:cs="B Nazanin"/>
          <w:b/>
          <w:bCs/>
          <w:sz w:val="24"/>
          <w:szCs w:val="24"/>
          <w:rtl/>
          <w:lang w:bidi="fa-IR"/>
        </w:rPr>
        <w:t>۵</w:t>
      </w:r>
      <w:r w:rsidRPr="00EB5E2A">
        <w:rPr>
          <w:rFonts w:ascii="ب نازنین" w:eastAsia="Times New Roman" w:hAnsi="ب نازنین" w:cs="B Nazanin"/>
          <w:b/>
          <w:bCs/>
          <w:sz w:val="24"/>
          <w:szCs w:val="24"/>
        </w:rPr>
        <w:t xml:space="preserve">. </w:t>
      </w:r>
      <w:r w:rsidRPr="00EB5E2A">
        <w:rPr>
          <w:rFonts w:ascii="ب نازنین" w:eastAsia="Times New Roman" w:hAnsi="ب نازنین" w:cs="B Nazanin"/>
          <w:b/>
          <w:bCs/>
          <w:sz w:val="24"/>
          <w:szCs w:val="24"/>
          <w:rtl/>
        </w:rPr>
        <w:t>نتیجه‌گیری</w:t>
      </w:r>
    </w:p>
    <w:p w:rsidR="00E111B8" w:rsidRPr="00EB5E2A" w:rsidRDefault="00E111B8" w:rsidP="009469D6">
      <w:pPr>
        <w:bidi/>
        <w:spacing w:before="100" w:beforeAutospacing="1" w:after="100" w:afterAutospacing="1" w:line="360" w:lineRule="auto"/>
        <w:rPr>
          <w:rFonts w:ascii="ب نازنین" w:eastAsia="Times New Roman" w:hAnsi="ب نازنین" w:cs="B Nazanin"/>
          <w:sz w:val="24"/>
          <w:szCs w:val="24"/>
          <w:rtl/>
        </w:rPr>
      </w:pPr>
      <w:r w:rsidRPr="00EB5E2A">
        <w:rPr>
          <w:rFonts w:ascii="ب نازنین" w:eastAsia="Times New Roman" w:hAnsi="ب نازنین" w:cs="B Nazanin"/>
          <w:sz w:val="24"/>
          <w:szCs w:val="24"/>
          <w:rtl/>
        </w:rPr>
        <w:t>تقاطع جراحی و مامایی یک نقطه کانونی برای چالش‌های پیچیده، به هم پیوسته و چندلایه حقوقی و اخلاقی است. این چالش‌ها اجتناب‌ناپذیر اما مدیریت‌پذیر هستند. مدیریت موفق آن‌ها مستلزم یک تحول اساسی از یک رویکرد فردمحور به یک رویکرد سیستم‌محور و همکارانه است. ایجاد مرزهای شفاف مسئولیت، تقویت ارتباطات مبتنی بر اعتماد، احترام به استقلال بیمار در کنار توجه به مصلحت جنین، و استقرار یک فرهنگ یادگیری به جای سرزنش، ارکان اصلی این تحول هستند. سرمایه‌گذاری در توسعه رهنمودها، آموزش و پژوهش در این حوزه، نه تنها یک هزینه نیست، بلکه سرمایه‌گذاری هوشمندانه‌ای برای ارتقای ایمنی بیمار، بهبود رضایت شغلی ارائه‌کنندگان مراقبت و در نهایت، تضمین ارایه مراقبت‌های بهداشتی با کیفیت و اخلاق‌مدار است</w:t>
      </w:r>
      <w:r w:rsidRPr="00EB5E2A">
        <w:rPr>
          <w:rFonts w:ascii="ب نازنین" w:eastAsia="Times New Roman" w:hAnsi="ب نازنین" w:cs="B Nazanin"/>
          <w:sz w:val="24"/>
          <w:szCs w:val="24"/>
        </w:rPr>
        <w:t>.</w:t>
      </w:r>
    </w:p>
    <w:p w:rsidR="009469D6" w:rsidRPr="00EB5E2A" w:rsidRDefault="009469D6" w:rsidP="009469D6">
      <w:pPr>
        <w:bidi/>
        <w:spacing w:before="100" w:beforeAutospacing="1" w:after="100" w:afterAutospacing="1" w:line="360" w:lineRule="auto"/>
        <w:rPr>
          <w:rFonts w:ascii="B Nazanin" w:eastAsia="Times New Roman" w:hAnsi="B Nazanin" w:cs="B Nazanin"/>
          <w:sz w:val="24"/>
          <w:szCs w:val="24"/>
        </w:rPr>
      </w:pPr>
      <w:r w:rsidRPr="00EB5E2A">
        <w:rPr>
          <w:rFonts w:ascii="ب نازنین" w:eastAsia="Times New Roman" w:hAnsi="ب نازنین" w:cs="B Nazanin"/>
          <w:b/>
          <w:bCs/>
          <w:sz w:val="24"/>
          <w:szCs w:val="24"/>
          <w:rtl/>
        </w:rPr>
        <w:t>تضاد منافع</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نویسنده هیچ گونه تضاد منافعی را گزارش نمی‌کند</w:t>
      </w:r>
      <w:r w:rsidRPr="00EB5E2A">
        <w:rPr>
          <w:rFonts w:ascii="ب نازنین" w:eastAsia="Times New Roman" w:hAnsi="ب نازنین" w:cs="B Nazanin"/>
          <w:sz w:val="24"/>
          <w:szCs w:val="24"/>
        </w:rPr>
        <w:t>.</w:t>
      </w:r>
      <w:r w:rsidRPr="00EB5E2A">
        <w:rPr>
          <w:rFonts w:ascii="ب نازنین" w:eastAsia="Times New Roman" w:hAnsi="ب نازنین" w:cs="B Nazanin"/>
          <w:sz w:val="24"/>
          <w:szCs w:val="24"/>
        </w:rPr>
        <w:br/>
      </w:r>
      <w:r w:rsidRPr="00EB5E2A">
        <w:rPr>
          <w:rFonts w:ascii="ب نازنین" w:eastAsia="Times New Roman" w:hAnsi="ب نازنین" w:cs="B Nazanin"/>
          <w:b/>
          <w:bCs/>
          <w:sz w:val="24"/>
          <w:szCs w:val="24"/>
          <w:rtl/>
        </w:rPr>
        <w:t>سپاسگزاری</w:t>
      </w:r>
      <w:r w:rsidRPr="00EB5E2A">
        <w:rPr>
          <w:rFonts w:ascii="ب نازنین" w:eastAsia="Times New Roman" w:hAnsi="ب نازنین" w:cs="B Nazanin"/>
          <w:b/>
          <w:bCs/>
          <w:sz w:val="24"/>
          <w:szCs w:val="24"/>
        </w:rPr>
        <w:t>:</w:t>
      </w:r>
      <w:r w:rsidRPr="00EB5E2A">
        <w:rPr>
          <w:rFonts w:ascii="ب نازنین" w:eastAsia="Times New Roman" w:hAnsi="ب نازنین" w:cs="B Nazanin"/>
          <w:sz w:val="24"/>
          <w:szCs w:val="24"/>
        </w:rPr>
        <w:t xml:space="preserve"> </w:t>
      </w:r>
      <w:r w:rsidRPr="00EB5E2A">
        <w:rPr>
          <w:rFonts w:ascii="ب نازنین" w:eastAsia="Times New Roman" w:hAnsi="ب نازنین" w:cs="B Nazanin"/>
          <w:sz w:val="24"/>
          <w:szCs w:val="24"/>
          <w:rtl/>
        </w:rPr>
        <w:t>از کلیه همکاران و محققانی که آثارشان زمینه ساز نگارش این مرور نظام‌مند بود، سپاسگزاری می‌شود</w:t>
      </w:r>
    </w:p>
    <w:p w:rsidR="009469D6" w:rsidRPr="00EB5E2A" w:rsidRDefault="009469D6" w:rsidP="009469D6">
      <w:pPr>
        <w:bidi/>
        <w:spacing w:before="100" w:beforeAutospacing="1" w:after="100" w:afterAutospacing="1" w:line="360" w:lineRule="auto"/>
        <w:rPr>
          <w:rFonts w:ascii="B Nazanin" w:eastAsia="Times New Roman" w:hAnsi="B Nazanin" w:cs="B Nazanin"/>
          <w:sz w:val="24"/>
          <w:szCs w:val="24"/>
        </w:rPr>
      </w:pPr>
    </w:p>
    <w:p w:rsidR="00E111B8" w:rsidRPr="00E111B8" w:rsidRDefault="00E111B8" w:rsidP="009469D6">
      <w:pPr>
        <w:spacing w:before="100" w:beforeAutospacing="1" w:after="100" w:afterAutospacing="1" w:line="240" w:lineRule="auto"/>
        <w:outlineLvl w:val="2"/>
        <w:rPr>
          <w:rFonts w:ascii="Times New Roman" w:eastAsia="Times New Roman" w:hAnsi="Times New Roman" w:cs="Times New Roman"/>
          <w:b/>
          <w:bCs/>
          <w:sz w:val="27"/>
          <w:szCs w:val="27"/>
        </w:rPr>
      </w:pPr>
      <w:r w:rsidRPr="00E111B8">
        <w:rPr>
          <w:rFonts w:ascii="Times New Roman" w:eastAsia="Times New Roman" w:hAnsi="Times New Roman" w:cs="Times New Roman"/>
          <w:b/>
          <w:bCs/>
          <w:sz w:val="27"/>
          <w:szCs w:val="27"/>
          <w:rtl/>
          <w:lang w:bidi="fa-IR"/>
        </w:rPr>
        <w:t>۶</w:t>
      </w:r>
      <w:r w:rsidRPr="00E111B8">
        <w:rPr>
          <w:rFonts w:ascii="Times New Roman" w:eastAsia="Times New Roman" w:hAnsi="Times New Roman" w:cs="Times New Roman"/>
          <w:b/>
          <w:bCs/>
          <w:sz w:val="27"/>
          <w:szCs w:val="27"/>
        </w:rPr>
        <w:t xml:space="preserve">. </w:t>
      </w:r>
      <w:r w:rsidR="009469D6">
        <w:rPr>
          <w:rFonts w:ascii="Times New Roman" w:eastAsia="Times New Roman" w:hAnsi="Times New Roman" w:cs="Times New Roman" w:hint="cs"/>
          <w:b/>
          <w:bCs/>
          <w:sz w:val="27"/>
          <w:szCs w:val="27"/>
          <w:rtl/>
        </w:rPr>
        <w:t>منابع</w:t>
      </w:r>
    </w:p>
    <w:p w:rsidR="00E111B8" w:rsidRPr="00E111B8" w:rsidRDefault="00E111B8" w:rsidP="00E111B8">
      <w:pPr>
        <w:spacing w:before="100" w:beforeAutospacing="1" w:after="100" w:afterAutospacing="1" w:line="240" w:lineRule="auto"/>
        <w:rPr>
          <w:rFonts w:ascii="Times New Roman" w:eastAsia="Times New Roman" w:hAnsi="Times New Roman" w:cs="Times New Roman"/>
          <w:sz w:val="24"/>
          <w:szCs w:val="24"/>
        </w:rPr>
      </w:pPr>
      <w:r w:rsidRPr="00E111B8">
        <w:rPr>
          <w:rFonts w:ascii="Times New Roman" w:eastAsia="Times New Roman" w:hAnsi="Times New Roman" w:cs="Times New Roman"/>
          <w:sz w:val="24"/>
          <w:szCs w:val="24"/>
          <w:rtl/>
          <w:lang w:bidi="fa-IR"/>
        </w:rPr>
        <w:t>۱</w:t>
      </w:r>
      <w:r w:rsidRPr="00E111B8">
        <w:rPr>
          <w:rFonts w:ascii="Times New Roman" w:eastAsia="Times New Roman" w:hAnsi="Times New Roman" w:cs="Times New Roman"/>
          <w:sz w:val="24"/>
          <w:szCs w:val="24"/>
        </w:rPr>
        <w:t xml:space="preserve">. Miller S, </w:t>
      </w:r>
      <w:proofErr w:type="spellStart"/>
      <w:r w:rsidRPr="00E111B8">
        <w:rPr>
          <w:rFonts w:ascii="Times New Roman" w:eastAsia="Times New Roman" w:hAnsi="Times New Roman" w:cs="Times New Roman"/>
          <w:sz w:val="24"/>
          <w:szCs w:val="24"/>
        </w:rPr>
        <w:t>Abalos</w:t>
      </w:r>
      <w:proofErr w:type="spellEnd"/>
      <w:r w:rsidRPr="00E111B8">
        <w:rPr>
          <w:rFonts w:ascii="Times New Roman" w:eastAsia="Times New Roman" w:hAnsi="Times New Roman" w:cs="Times New Roman"/>
          <w:sz w:val="24"/>
          <w:szCs w:val="24"/>
        </w:rPr>
        <w:t xml:space="preserve"> E, </w:t>
      </w:r>
      <w:proofErr w:type="spellStart"/>
      <w:r w:rsidRPr="00E111B8">
        <w:rPr>
          <w:rFonts w:ascii="Times New Roman" w:eastAsia="Times New Roman" w:hAnsi="Times New Roman" w:cs="Times New Roman"/>
          <w:sz w:val="24"/>
          <w:szCs w:val="24"/>
        </w:rPr>
        <w:t>Chamillard</w:t>
      </w:r>
      <w:proofErr w:type="spellEnd"/>
      <w:r w:rsidRPr="00E111B8">
        <w:rPr>
          <w:rFonts w:ascii="Times New Roman" w:eastAsia="Times New Roman" w:hAnsi="Times New Roman" w:cs="Times New Roman"/>
          <w:sz w:val="24"/>
          <w:szCs w:val="24"/>
        </w:rPr>
        <w:t xml:space="preserve"> M, </w:t>
      </w:r>
      <w:proofErr w:type="spellStart"/>
      <w:r w:rsidRPr="00E111B8">
        <w:rPr>
          <w:rFonts w:ascii="Times New Roman" w:eastAsia="Times New Roman" w:hAnsi="Times New Roman" w:cs="Times New Roman"/>
          <w:sz w:val="24"/>
          <w:szCs w:val="24"/>
        </w:rPr>
        <w:t>Ciapponi</w:t>
      </w:r>
      <w:proofErr w:type="spellEnd"/>
      <w:r w:rsidRPr="00E111B8">
        <w:rPr>
          <w:rFonts w:ascii="Times New Roman" w:eastAsia="Times New Roman" w:hAnsi="Times New Roman" w:cs="Times New Roman"/>
          <w:sz w:val="24"/>
          <w:szCs w:val="24"/>
        </w:rPr>
        <w:t xml:space="preserve"> A, </w:t>
      </w:r>
      <w:proofErr w:type="spellStart"/>
      <w:r w:rsidRPr="00E111B8">
        <w:rPr>
          <w:rFonts w:ascii="Times New Roman" w:eastAsia="Times New Roman" w:hAnsi="Times New Roman" w:cs="Times New Roman"/>
          <w:sz w:val="24"/>
          <w:szCs w:val="24"/>
        </w:rPr>
        <w:t>Colaci</w:t>
      </w:r>
      <w:proofErr w:type="spellEnd"/>
      <w:r w:rsidRPr="00E111B8">
        <w:rPr>
          <w:rFonts w:ascii="Times New Roman" w:eastAsia="Times New Roman" w:hAnsi="Times New Roman" w:cs="Times New Roman"/>
          <w:sz w:val="24"/>
          <w:szCs w:val="24"/>
        </w:rPr>
        <w:t xml:space="preserve"> D, </w:t>
      </w:r>
      <w:proofErr w:type="spellStart"/>
      <w:r w:rsidRPr="00E111B8">
        <w:rPr>
          <w:rFonts w:ascii="Times New Roman" w:eastAsia="Times New Roman" w:hAnsi="Times New Roman" w:cs="Times New Roman"/>
          <w:sz w:val="24"/>
          <w:szCs w:val="24"/>
        </w:rPr>
        <w:t>Comandé</w:t>
      </w:r>
      <w:proofErr w:type="spellEnd"/>
      <w:r w:rsidRPr="00E111B8">
        <w:rPr>
          <w:rFonts w:ascii="Times New Roman" w:eastAsia="Times New Roman" w:hAnsi="Times New Roman" w:cs="Times New Roman"/>
          <w:sz w:val="24"/>
          <w:szCs w:val="24"/>
        </w:rPr>
        <w:t xml:space="preserve"> D, et al. Beyond too little, too late and too much, too soon: a pathway towards evidence-based, respectful maternity care worldwide. Lancet. 2016;388(10056):2176-92.</w:t>
      </w:r>
    </w:p>
    <w:p w:rsidR="00E111B8" w:rsidRPr="00E111B8" w:rsidRDefault="00E111B8" w:rsidP="00E111B8">
      <w:pPr>
        <w:spacing w:before="100" w:beforeAutospacing="1" w:after="100" w:afterAutospacing="1" w:line="240" w:lineRule="auto"/>
        <w:rPr>
          <w:rFonts w:ascii="Times New Roman" w:eastAsia="Times New Roman" w:hAnsi="Times New Roman" w:cs="Times New Roman"/>
          <w:sz w:val="24"/>
          <w:szCs w:val="24"/>
        </w:rPr>
      </w:pPr>
      <w:r w:rsidRPr="00E111B8">
        <w:rPr>
          <w:rFonts w:ascii="Times New Roman" w:eastAsia="Times New Roman" w:hAnsi="Times New Roman" w:cs="Times New Roman"/>
          <w:sz w:val="24"/>
          <w:szCs w:val="24"/>
          <w:rtl/>
          <w:lang w:bidi="fa-IR"/>
        </w:rPr>
        <w:t>۲</w:t>
      </w:r>
      <w:r w:rsidRPr="00E111B8">
        <w:rPr>
          <w:rFonts w:ascii="Times New Roman" w:eastAsia="Times New Roman" w:hAnsi="Times New Roman" w:cs="Times New Roman"/>
          <w:sz w:val="24"/>
          <w:szCs w:val="24"/>
        </w:rPr>
        <w:t xml:space="preserve">. </w:t>
      </w:r>
      <w:proofErr w:type="spellStart"/>
      <w:r w:rsidRPr="00E111B8">
        <w:rPr>
          <w:rFonts w:ascii="Times New Roman" w:eastAsia="Times New Roman" w:hAnsi="Times New Roman" w:cs="Times New Roman"/>
          <w:sz w:val="24"/>
          <w:szCs w:val="24"/>
        </w:rPr>
        <w:t>Faden</w:t>
      </w:r>
      <w:proofErr w:type="spellEnd"/>
      <w:r w:rsidRPr="00E111B8">
        <w:rPr>
          <w:rFonts w:ascii="Times New Roman" w:eastAsia="Times New Roman" w:hAnsi="Times New Roman" w:cs="Times New Roman"/>
          <w:sz w:val="24"/>
          <w:szCs w:val="24"/>
        </w:rPr>
        <w:t xml:space="preserve"> RR, Beauchamp TL, </w:t>
      </w:r>
      <w:proofErr w:type="spellStart"/>
      <w:r w:rsidRPr="00E111B8">
        <w:rPr>
          <w:rFonts w:ascii="Times New Roman" w:eastAsia="Times New Roman" w:hAnsi="Times New Roman" w:cs="Times New Roman"/>
          <w:sz w:val="24"/>
          <w:szCs w:val="24"/>
        </w:rPr>
        <w:t>Kass</w:t>
      </w:r>
      <w:proofErr w:type="spellEnd"/>
      <w:r w:rsidRPr="00E111B8">
        <w:rPr>
          <w:rFonts w:ascii="Times New Roman" w:eastAsia="Times New Roman" w:hAnsi="Times New Roman" w:cs="Times New Roman"/>
          <w:sz w:val="24"/>
          <w:szCs w:val="24"/>
        </w:rPr>
        <w:t xml:space="preserve"> NE. Informed consent, comparative effectiveness, and learning health care. N </w:t>
      </w:r>
      <w:proofErr w:type="spellStart"/>
      <w:r w:rsidRPr="00E111B8">
        <w:rPr>
          <w:rFonts w:ascii="Times New Roman" w:eastAsia="Times New Roman" w:hAnsi="Times New Roman" w:cs="Times New Roman"/>
          <w:sz w:val="24"/>
          <w:szCs w:val="24"/>
        </w:rPr>
        <w:t>Engl</w:t>
      </w:r>
      <w:proofErr w:type="spellEnd"/>
      <w:r w:rsidRPr="00E111B8">
        <w:rPr>
          <w:rFonts w:ascii="Times New Roman" w:eastAsia="Times New Roman" w:hAnsi="Times New Roman" w:cs="Times New Roman"/>
          <w:sz w:val="24"/>
          <w:szCs w:val="24"/>
        </w:rPr>
        <w:t xml:space="preserve"> J Med. 2014;370(8):766-8.</w:t>
      </w:r>
    </w:p>
    <w:p w:rsidR="00E111B8" w:rsidRPr="00E111B8" w:rsidRDefault="00E111B8" w:rsidP="00E111B8">
      <w:pPr>
        <w:spacing w:before="100" w:beforeAutospacing="1" w:after="100" w:afterAutospacing="1" w:line="240" w:lineRule="auto"/>
        <w:rPr>
          <w:rFonts w:ascii="Times New Roman" w:eastAsia="Times New Roman" w:hAnsi="Times New Roman" w:cs="Times New Roman"/>
          <w:sz w:val="24"/>
          <w:szCs w:val="24"/>
        </w:rPr>
      </w:pPr>
      <w:r w:rsidRPr="00E111B8">
        <w:rPr>
          <w:rFonts w:ascii="Times New Roman" w:eastAsia="Times New Roman" w:hAnsi="Times New Roman" w:cs="Times New Roman"/>
          <w:sz w:val="24"/>
          <w:szCs w:val="24"/>
          <w:rtl/>
          <w:lang w:bidi="fa-IR"/>
        </w:rPr>
        <w:t>۳</w:t>
      </w:r>
      <w:r w:rsidRPr="00E111B8">
        <w:rPr>
          <w:rFonts w:ascii="Times New Roman" w:eastAsia="Times New Roman" w:hAnsi="Times New Roman" w:cs="Times New Roman"/>
          <w:sz w:val="24"/>
          <w:szCs w:val="24"/>
        </w:rPr>
        <w:t xml:space="preserve">. Davis-Floyd R. The technocratic, humanistic, and holistic paradigms of childbirth. </w:t>
      </w:r>
      <w:proofErr w:type="spellStart"/>
      <w:r w:rsidRPr="00E111B8">
        <w:rPr>
          <w:rFonts w:ascii="Times New Roman" w:eastAsia="Times New Roman" w:hAnsi="Times New Roman" w:cs="Times New Roman"/>
          <w:sz w:val="24"/>
          <w:szCs w:val="24"/>
        </w:rPr>
        <w:t>Int</w:t>
      </w:r>
      <w:proofErr w:type="spellEnd"/>
      <w:r w:rsidRPr="00E111B8">
        <w:rPr>
          <w:rFonts w:ascii="Times New Roman" w:eastAsia="Times New Roman" w:hAnsi="Times New Roman" w:cs="Times New Roman"/>
          <w:sz w:val="24"/>
          <w:szCs w:val="24"/>
        </w:rPr>
        <w:t xml:space="preserve"> J </w:t>
      </w:r>
      <w:proofErr w:type="spellStart"/>
      <w:r w:rsidRPr="00E111B8">
        <w:rPr>
          <w:rFonts w:ascii="Times New Roman" w:eastAsia="Times New Roman" w:hAnsi="Times New Roman" w:cs="Times New Roman"/>
          <w:sz w:val="24"/>
          <w:szCs w:val="24"/>
        </w:rPr>
        <w:t>Gynaecol</w:t>
      </w:r>
      <w:proofErr w:type="spellEnd"/>
      <w:r w:rsidRPr="00E111B8">
        <w:rPr>
          <w:rFonts w:ascii="Times New Roman" w:eastAsia="Times New Roman" w:hAnsi="Times New Roman" w:cs="Times New Roman"/>
          <w:sz w:val="24"/>
          <w:szCs w:val="24"/>
        </w:rPr>
        <w:t xml:space="preserve"> Obstet. 2001;75 </w:t>
      </w:r>
      <w:proofErr w:type="spellStart"/>
      <w:r w:rsidRPr="00E111B8">
        <w:rPr>
          <w:rFonts w:ascii="Times New Roman" w:eastAsia="Times New Roman" w:hAnsi="Times New Roman" w:cs="Times New Roman"/>
          <w:sz w:val="24"/>
          <w:szCs w:val="24"/>
        </w:rPr>
        <w:t>Suppl</w:t>
      </w:r>
      <w:proofErr w:type="spellEnd"/>
      <w:r w:rsidRPr="00E111B8">
        <w:rPr>
          <w:rFonts w:ascii="Times New Roman" w:eastAsia="Times New Roman" w:hAnsi="Times New Roman" w:cs="Times New Roman"/>
          <w:sz w:val="24"/>
          <w:szCs w:val="24"/>
        </w:rPr>
        <w:t xml:space="preserve"> </w:t>
      </w:r>
      <w:proofErr w:type="gramStart"/>
      <w:r w:rsidRPr="00E111B8">
        <w:rPr>
          <w:rFonts w:ascii="Times New Roman" w:eastAsia="Times New Roman" w:hAnsi="Times New Roman" w:cs="Times New Roman"/>
          <w:sz w:val="24"/>
          <w:szCs w:val="24"/>
        </w:rPr>
        <w:t>1:S</w:t>
      </w:r>
      <w:proofErr w:type="gramEnd"/>
      <w:r w:rsidRPr="00E111B8">
        <w:rPr>
          <w:rFonts w:ascii="Times New Roman" w:eastAsia="Times New Roman" w:hAnsi="Times New Roman" w:cs="Times New Roman"/>
          <w:sz w:val="24"/>
          <w:szCs w:val="24"/>
        </w:rPr>
        <w:t>5-S23.</w:t>
      </w:r>
    </w:p>
    <w:p w:rsidR="00E111B8" w:rsidRPr="00E111B8" w:rsidRDefault="00E111B8" w:rsidP="00E111B8">
      <w:pPr>
        <w:spacing w:before="100" w:beforeAutospacing="1" w:after="100" w:afterAutospacing="1" w:line="240" w:lineRule="auto"/>
        <w:rPr>
          <w:rFonts w:ascii="Times New Roman" w:eastAsia="Times New Roman" w:hAnsi="Times New Roman" w:cs="Times New Roman"/>
          <w:sz w:val="24"/>
          <w:szCs w:val="24"/>
        </w:rPr>
      </w:pPr>
      <w:r w:rsidRPr="00E111B8">
        <w:rPr>
          <w:rFonts w:ascii="Times New Roman" w:eastAsia="Times New Roman" w:hAnsi="Times New Roman" w:cs="Times New Roman"/>
          <w:sz w:val="24"/>
          <w:szCs w:val="24"/>
          <w:rtl/>
          <w:lang w:bidi="fa-IR"/>
        </w:rPr>
        <w:t>۴</w:t>
      </w:r>
      <w:r w:rsidRPr="00E111B8">
        <w:rPr>
          <w:rFonts w:ascii="Times New Roman" w:eastAsia="Times New Roman" w:hAnsi="Times New Roman" w:cs="Times New Roman"/>
          <w:sz w:val="24"/>
          <w:szCs w:val="24"/>
        </w:rPr>
        <w:t xml:space="preserve">. </w:t>
      </w:r>
      <w:proofErr w:type="spellStart"/>
      <w:r w:rsidRPr="00E111B8">
        <w:rPr>
          <w:rFonts w:ascii="Times New Roman" w:eastAsia="Times New Roman" w:hAnsi="Times New Roman" w:cs="Times New Roman"/>
          <w:sz w:val="24"/>
          <w:szCs w:val="24"/>
        </w:rPr>
        <w:t>Arksey</w:t>
      </w:r>
      <w:proofErr w:type="spellEnd"/>
      <w:r w:rsidRPr="00E111B8">
        <w:rPr>
          <w:rFonts w:ascii="Times New Roman" w:eastAsia="Times New Roman" w:hAnsi="Times New Roman" w:cs="Times New Roman"/>
          <w:sz w:val="24"/>
          <w:szCs w:val="24"/>
        </w:rPr>
        <w:t xml:space="preserve"> H, O'Malley L. Scoping studies: towards a methodological framework. </w:t>
      </w:r>
      <w:proofErr w:type="spellStart"/>
      <w:r w:rsidRPr="00E111B8">
        <w:rPr>
          <w:rFonts w:ascii="Times New Roman" w:eastAsia="Times New Roman" w:hAnsi="Times New Roman" w:cs="Times New Roman"/>
          <w:sz w:val="24"/>
          <w:szCs w:val="24"/>
        </w:rPr>
        <w:t>Int</w:t>
      </w:r>
      <w:proofErr w:type="spellEnd"/>
      <w:r w:rsidRPr="00E111B8">
        <w:rPr>
          <w:rFonts w:ascii="Times New Roman" w:eastAsia="Times New Roman" w:hAnsi="Times New Roman" w:cs="Times New Roman"/>
          <w:sz w:val="24"/>
          <w:szCs w:val="24"/>
        </w:rPr>
        <w:t xml:space="preserve"> J </w:t>
      </w:r>
      <w:proofErr w:type="spellStart"/>
      <w:r w:rsidRPr="00E111B8">
        <w:rPr>
          <w:rFonts w:ascii="Times New Roman" w:eastAsia="Times New Roman" w:hAnsi="Times New Roman" w:cs="Times New Roman"/>
          <w:sz w:val="24"/>
          <w:szCs w:val="24"/>
        </w:rPr>
        <w:t>Soc</w:t>
      </w:r>
      <w:proofErr w:type="spellEnd"/>
      <w:r w:rsidRPr="00E111B8">
        <w:rPr>
          <w:rFonts w:ascii="Times New Roman" w:eastAsia="Times New Roman" w:hAnsi="Times New Roman" w:cs="Times New Roman"/>
          <w:sz w:val="24"/>
          <w:szCs w:val="24"/>
        </w:rPr>
        <w:t xml:space="preserve"> Res </w:t>
      </w:r>
      <w:proofErr w:type="spellStart"/>
      <w:r w:rsidRPr="00E111B8">
        <w:rPr>
          <w:rFonts w:ascii="Times New Roman" w:eastAsia="Times New Roman" w:hAnsi="Times New Roman" w:cs="Times New Roman"/>
          <w:sz w:val="24"/>
          <w:szCs w:val="24"/>
        </w:rPr>
        <w:t>Methodol</w:t>
      </w:r>
      <w:proofErr w:type="spellEnd"/>
      <w:r w:rsidRPr="00E111B8">
        <w:rPr>
          <w:rFonts w:ascii="Times New Roman" w:eastAsia="Times New Roman" w:hAnsi="Times New Roman" w:cs="Times New Roman"/>
          <w:sz w:val="24"/>
          <w:szCs w:val="24"/>
        </w:rPr>
        <w:t>. 2005;8(1):19-32.</w:t>
      </w:r>
    </w:p>
    <w:p w:rsidR="00E111B8" w:rsidRPr="00E111B8" w:rsidRDefault="00E111B8" w:rsidP="00E111B8">
      <w:pPr>
        <w:spacing w:before="100" w:beforeAutospacing="1" w:after="100" w:afterAutospacing="1" w:line="240" w:lineRule="auto"/>
        <w:rPr>
          <w:rFonts w:ascii="Times New Roman" w:eastAsia="Times New Roman" w:hAnsi="Times New Roman" w:cs="Times New Roman"/>
          <w:sz w:val="24"/>
          <w:szCs w:val="24"/>
        </w:rPr>
      </w:pPr>
      <w:r w:rsidRPr="00E111B8">
        <w:rPr>
          <w:rFonts w:ascii="Times New Roman" w:eastAsia="Times New Roman" w:hAnsi="Times New Roman" w:cs="Times New Roman"/>
          <w:sz w:val="24"/>
          <w:szCs w:val="24"/>
          <w:rtl/>
          <w:lang w:bidi="fa-IR"/>
        </w:rPr>
        <w:lastRenderedPageBreak/>
        <w:t>۵</w:t>
      </w:r>
      <w:r w:rsidRPr="00E111B8">
        <w:rPr>
          <w:rFonts w:ascii="Times New Roman" w:eastAsia="Times New Roman" w:hAnsi="Times New Roman" w:cs="Times New Roman"/>
          <w:sz w:val="24"/>
          <w:szCs w:val="24"/>
        </w:rPr>
        <w:t xml:space="preserve">. </w:t>
      </w:r>
      <w:proofErr w:type="spellStart"/>
      <w:r w:rsidRPr="00E111B8">
        <w:rPr>
          <w:rFonts w:ascii="Times New Roman" w:eastAsia="Times New Roman" w:hAnsi="Times New Roman" w:cs="Times New Roman"/>
          <w:sz w:val="24"/>
          <w:szCs w:val="24"/>
        </w:rPr>
        <w:t>Jha</w:t>
      </w:r>
      <w:proofErr w:type="spellEnd"/>
      <w:r w:rsidRPr="00E111B8">
        <w:rPr>
          <w:rFonts w:ascii="Times New Roman" w:eastAsia="Times New Roman" w:hAnsi="Times New Roman" w:cs="Times New Roman"/>
          <w:sz w:val="24"/>
          <w:szCs w:val="24"/>
        </w:rPr>
        <w:t xml:space="preserve"> V, </w:t>
      </w:r>
      <w:proofErr w:type="spellStart"/>
      <w:r w:rsidRPr="00E111B8">
        <w:rPr>
          <w:rFonts w:ascii="Times New Roman" w:eastAsia="Times New Roman" w:hAnsi="Times New Roman" w:cs="Times New Roman"/>
          <w:sz w:val="24"/>
          <w:szCs w:val="24"/>
        </w:rPr>
        <w:t>Brocklehurst</w:t>
      </w:r>
      <w:proofErr w:type="spellEnd"/>
      <w:r w:rsidRPr="00E111B8">
        <w:rPr>
          <w:rFonts w:ascii="Times New Roman" w:eastAsia="Times New Roman" w:hAnsi="Times New Roman" w:cs="Times New Roman"/>
          <w:sz w:val="24"/>
          <w:szCs w:val="24"/>
        </w:rPr>
        <w:t xml:space="preserve"> P, Lissauer D. Professional accountability and responsibility in maternity care. Best </w:t>
      </w:r>
      <w:proofErr w:type="spellStart"/>
      <w:r w:rsidRPr="00E111B8">
        <w:rPr>
          <w:rFonts w:ascii="Times New Roman" w:eastAsia="Times New Roman" w:hAnsi="Times New Roman" w:cs="Times New Roman"/>
          <w:sz w:val="24"/>
          <w:szCs w:val="24"/>
        </w:rPr>
        <w:t>Pract</w:t>
      </w:r>
      <w:proofErr w:type="spellEnd"/>
      <w:r w:rsidRPr="00E111B8">
        <w:rPr>
          <w:rFonts w:ascii="Times New Roman" w:eastAsia="Times New Roman" w:hAnsi="Times New Roman" w:cs="Times New Roman"/>
          <w:sz w:val="24"/>
          <w:szCs w:val="24"/>
        </w:rPr>
        <w:t xml:space="preserve"> Res </w:t>
      </w:r>
      <w:proofErr w:type="spellStart"/>
      <w:r w:rsidRPr="00E111B8">
        <w:rPr>
          <w:rFonts w:ascii="Times New Roman" w:eastAsia="Times New Roman" w:hAnsi="Times New Roman" w:cs="Times New Roman"/>
          <w:sz w:val="24"/>
          <w:szCs w:val="24"/>
        </w:rPr>
        <w:t>Clin</w:t>
      </w:r>
      <w:proofErr w:type="spellEnd"/>
      <w:r w:rsidRPr="00E111B8">
        <w:rPr>
          <w:rFonts w:ascii="Times New Roman" w:eastAsia="Times New Roman" w:hAnsi="Times New Roman" w:cs="Times New Roman"/>
          <w:sz w:val="24"/>
          <w:szCs w:val="24"/>
        </w:rPr>
        <w:t xml:space="preserve"> </w:t>
      </w:r>
      <w:proofErr w:type="spellStart"/>
      <w:r w:rsidRPr="00E111B8">
        <w:rPr>
          <w:rFonts w:ascii="Times New Roman" w:eastAsia="Times New Roman" w:hAnsi="Times New Roman" w:cs="Times New Roman"/>
          <w:sz w:val="24"/>
          <w:szCs w:val="24"/>
        </w:rPr>
        <w:t>Obstet</w:t>
      </w:r>
      <w:proofErr w:type="spellEnd"/>
      <w:r w:rsidRPr="00E111B8">
        <w:rPr>
          <w:rFonts w:ascii="Times New Roman" w:eastAsia="Times New Roman" w:hAnsi="Times New Roman" w:cs="Times New Roman"/>
          <w:sz w:val="24"/>
          <w:szCs w:val="24"/>
        </w:rPr>
        <w:t xml:space="preserve"> </w:t>
      </w:r>
      <w:proofErr w:type="spellStart"/>
      <w:r w:rsidRPr="00E111B8">
        <w:rPr>
          <w:rFonts w:ascii="Times New Roman" w:eastAsia="Times New Roman" w:hAnsi="Times New Roman" w:cs="Times New Roman"/>
          <w:sz w:val="24"/>
          <w:szCs w:val="24"/>
        </w:rPr>
        <w:t>Gynaecol</w:t>
      </w:r>
      <w:proofErr w:type="spellEnd"/>
      <w:r w:rsidRPr="00E111B8">
        <w:rPr>
          <w:rFonts w:ascii="Times New Roman" w:eastAsia="Times New Roman" w:hAnsi="Times New Roman" w:cs="Times New Roman"/>
          <w:sz w:val="24"/>
          <w:szCs w:val="24"/>
        </w:rPr>
        <w:t>. 2013;27(4):571-80.</w:t>
      </w:r>
    </w:p>
    <w:p w:rsidR="00E111B8" w:rsidRPr="00E111B8" w:rsidRDefault="00E111B8" w:rsidP="00E111B8">
      <w:pPr>
        <w:spacing w:before="100" w:beforeAutospacing="1" w:after="100" w:afterAutospacing="1" w:line="240" w:lineRule="auto"/>
        <w:rPr>
          <w:rFonts w:ascii="Times New Roman" w:eastAsia="Times New Roman" w:hAnsi="Times New Roman" w:cs="Times New Roman"/>
          <w:sz w:val="24"/>
          <w:szCs w:val="24"/>
        </w:rPr>
      </w:pPr>
      <w:r w:rsidRPr="00E111B8">
        <w:rPr>
          <w:rFonts w:ascii="Times New Roman" w:eastAsia="Times New Roman" w:hAnsi="Times New Roman" w:cs="Times New Roman"/>
          <w:sz w:val="24"/>
          <w:szCs w:val="24"/>
          <w:rtl/>
          <w:lang w:bidi="fa-IR"/>
        </w:rPr>
        <w:t>۶</w:t>
      </w:r>
      <w:r w:rsidRPr="00E111B8">
        <w:rPr>
          <w:rFonts w:ascii="Times New Roman" w:eastAsia="Times New Roman" w:hAnsi="Times New Roman" w:cs="Times New Roman"/>
          <w:sz w:val="24"/>
          <w:szCs w:val="24"/>
        </w:rPr>
        <w:t xml:space="preserve">. Barger MK, </w:t>
      </w:r>
      <w:proofErr w:type="spellStart"/>
      <w:r w:rsidRPr="00E111B8">
        <w:rPr>
          <w:rFonts w:ascii="Times New Roman" w:eastAsia="Times New Roman" w:hAnsi="Times New Roman" w:cs="Times New Roman"/>
          <w:sz w:val="24"/>
          <w:szCs w:val="24"/>
        </w:rPr>
        <w:t>Nannini</w:t>
      </w:r>
      <w:proofErr w:type="spellEnd"/>
      <w:r w:rsidRPr="00E111B8">
        <w:rPr>
          <w:rFonts w:ascii="Times New Roman" w:eastAsia="Times New Roman" w:hAnsi="Times New Roman" w:cs="Times New Roman"/>
          <w:sz w:val="24"/>
          <w:szCs w:val="24"/>
        </w:rPr>
        <w:t xml:space="preserve"> A, O'Reilly Wagner M, Budd K. </w:t>
      </w:r>
      <w:proofErr w:type="spellStart"/>
      <w:r w:rsidRPr="00E111B8">
        <w:rPr>
          <w:rFonts w:ascii="Times New Roman" w:eastAsia="Times New Roman" w:hAnsi="Times New Roman" w:cs="Times New Roman"/>
          <w:sz w:val="24"/>
          <w:szCs w:val="24"/>
        </w:rPr>
        <w:t>Interprofessional</w:t>
      </w:r>
      <w:proofErr w:type="spellEnd"/>
      <w:r w:rsidRPr="00E111B8">
        <w:rPr>
          <w:rFonts w:ascii="Times New Roman" w:eastAsia="Times New Roman" w:hAnsi="Times New Roman" w:cs="Times New Roman"/>
          <w:sz w:val="24"/>
          <w:szCs w:val="24"/>
        </w:rPr>
        <w:t xml:space="preserve"> collaborative practice in obstetrics and midwifery. J Midwifery </w:t>
      </w:r>
      <w:proofErr w:type="spellStart"/>
      <w:r w:rsidRPr="00E111B8">
        <w:rPr>
          <w:rFonts w:ascii="Times New Roman" w:eastAsia="Times New Roman" w:hAnsi="Times New Roman" w:cs="Times New Roman"/>
          <w:sz w:val="24"/>
          <w:szCs w:val="24"/>
        </w:rPr>
        <w:t>Womens</w:t>
      </w:r>
      <w:proofErr w:type="spellEnd"/>
      <w:r w:rsidRPr="00E111B8">
        <w:rPr>
          <w:rFonts w:ascii="Times New Roman" w:eastAsia="Times New Roman" w:hAnsi="Times New Roman" w:cs="Times New Roman"/>
          <w:sz w:val="24"/>
          <w:szCs w:val="24"/>
        </w:rPr>
        <w:t xml:space="preserve"> Health. 2017;62(3):308-314.</w:t>
      </w:r>
    </w:p>
    <w:p w:rsidR="00E111B8" w:rsidRPr="00E111B8" w:rsidRDefault="00E111B8" w:rsidP="00E111B8">
      <w:pPr>
        <w:spacing w:before="100" w:beforeAutospacing="1" w:after="100" w:afterAutospacing="1" w:line="240" w:lineRule="auto"/>
        <w:rPr>
          <w:rFonts w:ascii="Times New Roman" w:eastAsia="Times New Roman" w:hAnsi="Times New Roman" w:cs="Times New Roman"/>
          <w:sz w:val="24"/>
          <w:szCs w:val="24"/>
        </w:rPr>
      </w:pPr>
      <w:r w:rsidRPr="00E111B8">
        <w:rPr>
          <w:rFonts w:ascii="Times New Roman" w:eastAsia="Times New Roman" w:hAnsi="Times New Roman" w:cs="Times New Roman"/>
          <w:sz w:val="24"/>
          <w:szCs w:val="24"/>
          <w:rtl/>
          <w:lang w:bidi="fa-IR"/>
        </w:rPr>
        <w:t>۷</w:t>
      </w:r>
      <w:r w:rsidRPr="00E111B8">
        <w:rPr>
          <w:rFonts w:ascii="Times New Roman" w:eastAsia="Times New Roman" w:hAnsi="Times New Roman" w:cs="Times New Roman"/>
          <w:sz w:val="24"/>
          <w:szCs w:val="24"/>
        </w:rPr>
        <w:t xml:space="preserve">. Mello MM, </w:t>
      </w:r>
      <w:proofErr w:type="spellStart"/>
      <w:r w:rsidRPr="00E111B8">
        <w:rPr>
          <w:rFonts w:ascii="Times New Roman" w:eastAsia="Times New Roman" w:hAnsi="Times New Roman" w:cs="Times New Roman"/>
          <w:sz w:val="24"/>
          <w:szCs w:val="24"/>
        </w:rPr>
        <w:t>Studdert</w:t>
      </w:r>
      <w:proofErr w:type="spellEnd"/>
      <w:r w:rsidRPr="00E111B8">
        <w:rPr>
          <w:rFonts w:ascii="Times New Roman" w:eastAsia="Times New Roman" w:hAnsi="Times New Roman" w:cs="Times New Roman"/>
          <w:sz w:val="24"/>
          <w:szCs w:val="24"/>
        </w:rPr>
        <w:t xml:space="preserve"> DM, </w:t>
      </w:r>
      <w:proofErr w:type="spellStart"/>
      <w:r w:rsidRPr="00E111B8">
        <w:rPr>
          <w:rFonts w:ascii="Times New Roman" w:eastAsia="Times New Roman" w:hAnsi="Times New Roman" w:cs="Times New Roman"/>
          <w:sz w:val="24"/>
          <w:szCs w:val="24"/>
        </w:rPr>
        <w:t>Kachalia</w:t>
      </w:r>
      <w:proofErr w:type="spellEnd"/>
      <w:r w:rsidRPr="00E111B8">
        <w:rPr>
          <w:rFonts w:ascii="Times New Roman" w:eastAsia="Times New Roman" w:hAnsi="Times New Roman" w:cs="Times New Roman"/>
          <w:sz w:val="24"/>
          <w:szCs w:val="24"/>
        </w:rPr>
        <w:t xml:space="preserve"> A. The medical liability climate and prospects for reform. JAMA. 2014;312(20):2146-55.</w:t>
      </w:r>
    </w:p>
    <w:p w:rsidR="00E111B8" w:rsidRPr="00E111B8" w:rsidRDefault="00E111B8" w:rsidP="00E111B8">
      <w:pPr>
        <w:spacing w:before="100" w:beforeAutospacing="1" w:after="100" w:afterAutospacing="1" w:line="240" w:lineRule="auto"/>
        <w:rPr>
          <w:rFonts w:ascii="Times New Roman" w:eastAsia="Times New Roman" w:hAnsi="Times New Roman" w:cs="Times New Roman"/>
          <w:sz w:val="24"/>
          <w:szCs w:val="24"/>
        </w:rPr>
      </w:pPr>
      <w:r w:rsidRPr="00E111B8">
        <w:rPr>
          <w:rFonts w:ascii="Times New Roman" w:eastAsia="Times New Roman" w:hAnsi="Times New Roman" w:cs="Times New Roman"/>
          <w:sz w:val="24"/>
          <w:szCs w:val="24"/>
          <w:rtl/>
          <w:lang w:bidi="fa-IR"/>
        </w:rPr>
        <w:t>۸</w:t>
      </w:r>
      <w:r w:rsidRPr="00E111B8">
        <w:rPr>
          <w:rFonts w:ascii="Times New Roman" w:eastAsia="Times New Roman" w:hAnsi="Times New Roman" w:cs="Times New Roman"/>
          <w:sz w:val="24"/>
          <w:szCs w:val="24"/>
        </w:rPr>
        <w:t xml:space="preserve">. </w:t>
      </w:r>
      <w:proofErr w:type="spellStart"/>
      <w:r w:rsidRPr="00E111B8">
        <w:rPr>
          <w:rFonts w:ascii="Times New Roman" w:eastAsia="Times New Roman" w:hAnsi="Times New Roman" w:cs="Times New Roman"/>
          <w:sz w:val="24"/>
          <w:szCs w:val="24"/>
        </w:rPr>
        <w:t>Kinnersley</w:t>
      </w:r>
      <w:proofErr w:type="spellEnd"/>
      <w:r w:rsidRPr="00E111B8">
        <w:rPr>
          <w:rFonts w:ascii="Times New Roman" w:eastAsia="Times New Roman" w:hAnsi="Times New Roman" w:cs="Times New Roman"/>
          <w:sz w:val="24"/>
          <w:szCs w:val="24"/>
        </w:rPr>
        <w:t xml:space="preserve"> P, Phillips K, Savage K, Kelly MJ, Farrell E, Morgan B, et al. Interventions to promote informed consent for patients undergoing surgical and other invasive healthcare procedures. Cochrane Database </w:t>
      </w:r>
      <w:proofErr w:type="spellStart"/>
      <w:r w:rsidRPr="00E111B8">
        <w:rPr>
          <w:rFonts w:ascii="Times New Roman" w:eastAsia="Times New Roman" w:hAnsi="Times New Roman" w:cs="Times New Roman"/>
          <w:sz w:val="24"/>
          <w:szCs w:val="24"/>
        </w:rPr>
        <w:t>Syst</w:t>
      </w:r>
      <w:proofErr w:type="spellEnd"/>
      <w:r w:rsidRPr="00E111B8">
        <w:rPr>
          <w:rFonts w:ascii="Times New Roman" w:eastAsia="Times New Roman" w:hAnsi="Times New Roman" w:cs="Times New Roman"/>
          <w:sz w:val="24"/>
          <w:szCs w:val="24"/>
        </w:rPr>
        <w:t xml:space="preserve"> Rev. 2013;(7):CD009445.</w:t>
      </w:r>
    </w:p>
    <w:p w:rsidR="00E111B8" w:rsidRPr="00E111B8" w:rsidRDefault="00E111B8" w:rsidP="00E111B8">
      <w:pPr>
        <w:spacing w:before="100" w:beforeAutospacing="1" w:after="100" w:afterAutospacing="1" w:line="240" w:lineRule="auto"/>
        <w:rPr>
          <w:rFonts w:ascii="Times New Roman" w:eastAsia="Times New Roman" w:hAnsi="Times New Roman" w:cs="Times New Roman"/>
          <w:sz w:val="24"/>
          <w:szCs w:val="24"/>
        </w:rPr>
      </w:pPr>
      <w:r w:rsidRPr="00E111B8">
        <w:rPr>
          <w:rFonts w:ascii="Times New Roman" w:eastAsia="Times New Roman" w:hAnsi="Times New Roman" w:cs="Times New Roman"/>
          <w:sz w:val="24"/>
          <w:szCs w:val="24"/>
          <w:rtl/>
          <w:lang w:bidi="fa-IR"/>
        </w:rPr>
        <w:t>۹</w:t>
      </w:r>
      <w:r w:rsidRPr="00E111B8">
        <w:rPr>
          <w:rFonts w:ascii="Times New Roman" w:eastAsia="Times New Roman" w:hAnsi="Times New Roman" w:cs="Times New Roman"/>
          <w:sz w:val="24"/>
          <w:szCs w:val="24"/>
        </w:rPr>
        <w:t xml:space="preserve">. </w:t>
      </w:r>
      <w:proofErr w:type="spellStart"/>
      <w:r w:rsidRPr="00E111B8">
        <w:rPr>
          <w:rFonts w:ascii="Times New Roman" w:eastAsia="Times New Roman" w:hAnsi="Times New Roman" w:cs="Times New Roman"/>
          <w:sz w:val="24"/>
          <w:szCs w:val="24"/>
        </w:rPr>
        <w:t>Chervenak</w:t>
      </w:r>
      <w:proofErr w:type="spellEnd"/>
      <w:r w:rsidRPr="00E111B8">
        <w:rPr>
          <w:rFonts w:ascii="Times New Roman" w:eastAsia="Times New Roman" w:hAnsi="Times New Roman" w:cs="Times New Roman"/>
          <w:sz w:val="24"/>
          <w:szCs w:val="24"/>
        </w:rPr>
        <w:t xml:space="preserve"> FA, McCullough LB. An ethical framework for identifying, preventing, and managing conflicts confronting the prevention of maternal death. </w:t>
      </w:r>
      <w:proofErr w:type="spellStart"/>
      <w:r w:rsidRPr="00E111B8">
        <w:rPr>
          <w:rFonts w:ascii="Times New Roman" w:eastAsia="Times New Roman" w:hAnsi="Times New Roman" w:cs="Times New Roman"/>
          <w:sz w:val="24"/>
          <w:szCs w:val="24"/>
        </w:rPr>
        <w:t>Semin</w:t>
      </w:r>
      <w:proofErr w:type="spellEnd"/>
      <w:r w:rsidRPr="00E111B8">
        <w:rPr>
          <w:rFonts w:ascii="Times New Roman" w:eastAsia="Times New Roman" w:hAnsi="Times New Roman" w:cs="Times New Roman"/>
          <w:sz w:val="24"/>
          <w:szCs w:val="24"/>
        </w:rPr>
        <w:t xml:space="preserve"> </w:t>
      </w:r>
      <w:proofErr w:type="spellStart"/>
      <w:r w:rsidRPr="00E111B8">
        <w:rPr>
          <w:rFonts w:ascii="Times New Roman" w:eastAsia="Times New Roman" w:hAnsi="Times New Roman" w:cs="Times New Roman"/>
          <w:sz w:val="24"/>
          <w:szCs w:val="24"/>
        </w:rPr>
        <w:t>Perinatol</w:t>
      </w:r>
      <w:proofErr w:type="spellEnd"/>
      <w:r w:rsidRPr="00E111B8">
        <w:rPr>
          <w:rFonts w:ascii="Times New Roman" w:eastAsia="Times New Roman" w:hAnsi="Times New Roman" w:cs="Times New Roman"/>
          <w:sz w:val="24"/>
          <w:szCs w:val="24"/>
        </w:rPr>
        <w:t>. 2012;36(5):331-6.</w:t>
      </w:r>
    </w:p>
    <w:p w:rsidR="00E111B8" w:rsidRPr="00E111B8" w:rsidRDefault="00E111B8" w:rsidP="00E111B8">
      <w:pPr>
        <w:spacing w:before="100" w:beforeAutospacing="1" w:after="100" w:afterAutospacing="1" w:line="240" w:lineRule="auto"/>
        <w:rPr>
          <w:rFonts w:ascii="Times New Roman" w:eastAsia="Times New Roman" w:hAnsi="Times New Roman" w:cs="Times New Roman"/>
          <w:sz w:val="24"/>
          <w:szCs w:val="24"/>
        </w:rPr>
      </w:pPr>
      <w:r w:rsidRPr="00E111B8">
        <w:rPr>
          <w:rFonts w:ascii="Times New Roman" w:eastAsia="Times New Roman" w:hAnsi="Times New Roman" w:cs="Times New Roman"/>
          <w:sz w:val="24"/>
          <w:szCs w:val="24"/>
          <w:rtl/>
          <w:lang w:bidi="fa-IR"/>
        </w:rPr>
        <w:t>۱۰</w:t>
      </w:r>
      <w:r w:rsidRPr="00E111B8">
        <w:rPr>
          <w:rFonts w:ascii="Times New Roman" w:eastAsia="Times New Roman" w:hAnsi="Times New Roman" w:cs="Times New Roman"/>
          <w:sz w:val="24"/>
          <w:szCs w:val="24"/>
        </w:rPr>
        <w:t xml:space="preserve">. The American College of Obstetricians and Gynecologists. ACOG Committee Opinion No. 664: Refusal of Medically Recommended Treatment During Pregnancy. </w:t>
      </w:r>
      <w:proofErr w:type="spellStart"/>
      <w:r w:rsidRPr="00E111B8">
        <w:rPr>
          <w:rFonts w:ascii="Times New Roman" w:eastAsia="Times New Roman" w:hAnsi="Times New Roman" w:cs="Times New Roman"/>
          <w:sz w:val="24"/>
          <w:szCs w:val="24"/>
        </w:rPr>
        <w:t>Obstet</w:t>
      </w:r>
      <w:proofErr w:type="spellEnd"/>
      <w:r w:rsidRPr="00E111B8">
        <w:rPr>
          <w:rFonts w:ascii="Times New Roman" w:eastAsia="Times New Roman" w:hAnsi="Times New Roman" w:cs="Times New Roman"/>
          <w:sz w:val="24"/>
          <w:szCs w:val="24"/>
        </w:rPr>
        <w:t xml:space="preserve"> Gynecol. 2016;127(6</w:t>
      </w:r>
      <w:proofErr w:type="gramStart"/>
      <w:r w:rsidRPr="00E111B8">
        <w:rPr>
          <w:rFonts w:ascii="Times New Roman" w:eastAsia="Times New Roman" w:hAnsi="Times New Roman" w:cs="Times New Roman"/>
          <w:sz w:val="24"/>
          <w:szCs w:val="24"/>
        </w:rPr>
        <w:t>):e</w:t>
      </w:r>
      <w:proofErr w:type="gramEnd"/>
      <w:r w:rsidRPr="00E111B8">
        <w:rPr>
          <w:rFonts w:ascii="Times New Roman" w:eastAsia="Times New Roman" w:hAnsi="Times New Roman" w:cs="Times New Roman"/>
          <w:sz w:val="24"/>
          <w:szCs w:val="24"/>
        </w:rPr>
        <w:t>175-82.</w:t>
      </w:r>
    </w:p>
    <w:p w:rsidR="00E111B8" w:rsidRPr="00E111B8" w:rsidRDefault="00E111B8" w:rsidP="00E111B8">
      <w:pPr>
        <w:spacing w:before="100" w:beforeAutospacing="1" w:after="100" w:afterAutospacing="1" w:line="240" w:lineRule="auto"/>
        <w:rPr>
          <w:rFonts w:ascii="Times New Roman" w:eastAsia="Times New Roman" w:hAnsi="Times New Roman" w:cs="Times New Roman"/>
          <w:sz w:val="24"/>
          <w:szCs w:val="24"/>
        </w:rPr>
      </w:pPr>
      <w:r w:rsidRPr="00E111B8">
        <w:rPr>
          <w:rFonts w:ascii="Times New Roman" w:eastAsia="Times New Roman" w:hAnsi="Times New Roman" w:cs="Times New Roman"/>
          <w:sz w:val="24"/>
          <w:szCs w:val="24"/>
          <w:rtl/>
          <w:lang w:bidi="fa-IR"/>
        </w:rPr>
        <w:t>۱۱</w:t>
      </w:r>
      <w:r w:rsidRPr="00E111B8">
        <w:rPr>
          <w:rFonts w:ascii="Times New Roman" w:eastAsia="Times New Roman" w:hAnsi="Times New Roman" w:cs="Times New Roman"/>
          <w:sz w:val="24"/>
          <w:szCs w:val="24"/>
        </w:rPr>
        <w:t xml:space="preserve">. </w:t>
      </w:r>
      <w:proofErr w:type="spellStart"/>
      <w:r w:rsidRPr="00E111B8">
        <w:rPr>
          <w:rFonts w:ascii="Times New Roman" w:eastAsia="Times New Roman" w:hAnsi="Times New Roman" w:cs="Times New Roman"/>
          <w:sz w:val="24"/>
          <w:szCs w:val="24"/>
        </w:rPr>
        <w:t>Chavkin</w:t>
      </w:r>
      <w:proofErr w:type="spellEnd"/>
      <w:r w:rsidRPr="00E111B8">
        <w:rPr>
          <w:rFonts w:ascii="Times New Roman" w:eastAsia="Times New Roman" w:hAnsi="Times New Roman" w:cs="Times New Roman"/>
          <w:sz w:val="24"/>
          <w:szCs w:val="24"/>
        </w:rPr>
        <w:t xml:space="preserve"> W, </w:t>
      </w:r>
      <w:proofErr w:type="spellStart"/>
      <w:r w:rsidRPr="00E111B8">
        <w:rPr>
          <w:rFonts w:ascii="Times New Roman" w:eastAsia="Times New Roman" w:hAnsi="Times New Roman" w:cs="Times New Roman"/>
          <w:sz w:val="24"/>
          <w:szCs w:val="24"/>
        </w:rPr>
        <w:t>Leitman</w:t>
      </w:r>
      <w:proofErr w:type="spellEnd"/>
      <w:r w:rsidRPr="00E111B8">
        <w:rPr>
          <w:rFonts w:ascii="Times New Roman" w:eastAsia="Times New Roman" w:hAnsi="Times New Roman" w:cs="Times New Roman"/>
          <w:sz w:val="24"/>
          <w:szCs w:val="24"/>
        </w:rPr>
        <w:t xml:space="preserve"> L, </w:t>
      </w:r>
      <w:proofErr w:type="spellStart"/>
      <w:r w:rsidRPr="00E111B8">
        <w:rPr>
          <w:rFonts w:ascii="Times New Roman" w:eastAsia="Times New Roman" w:hAnsi="Times New Roman" w:cs="Times New Roman"/>
          <w:sz w:val="24"/>
          <w:szCs w:val="24"/>
        </w:rPr>
        <w:t>Polin</w:t>
      </w:r>
      <w:proofErr w:type="spellEnd"/>
      <w:r w:rsidRPr="00E111B8">
        <w:rPr>
          <w:rFonts w:ascii="Times New Roman" w:eastAsia="Times New Roman" w:hAnsi="Times New Roman" w:cs="Times New Roman"/>
          <w:sz w:val="24"/>
          <w:szCs w:val="24"/>
        </w:rPr>
        <w:t xml:space="preserve"> K; For the Global Doctors for Choice. Conscientious objection and refusal to provide reproductive healthcare: A White Paper examining prevalence, health consequences, and policy responses. </w:t>
      </w:r>
      <w:proofErr w:type="spellStart"/>
      <w:r w:rsidRPr="00E111B8">
        <w:rPr>
          <w:rFonts w:ascii="Times New Roman" w:eastAsia="Times New Roman" w:hAnsi="Times New Roman" w:cs="Times New Roman"/>
          <w:sz w:val="24"/>
          <w:szCs w:val="24"/>
        </w:rPr>
        <w:t>Int</w:t>
      </w:r>
      <w:proofErr w:type="spellEnd"/>
      <w:r w:rsidRPr="00E111B8">
        <w:rPr>
          <w:rFonts w:ascii="Times New Roman" w:eastAsia="Times New Roman" w:hAnsi="Times New Roman" w:cs="Times New Roman"/>
          <w:sz w:val="24"/>
          <w:szCs w:val="24"/>
        </w:rPr>
        <w:t xml:space="preserve"> J </w:t>
      </w:r>
      <w:proofErr w:type="spellStart"/>
      <w:r w:rsidRPr="00E111B8">
        <w:rPr>
          <w:rFonts w:ascii="Times New Roman" w:eastAsia="Times New Roman" w:hAnsi="Times New Roman" w:cs="Times New Roman"/>
          <w:sz w:val="24"/>
          <w:szCs w:val="24"/>
        </w:rPr>
        <w:t>Gynaecol</w:t>
      </w:r>
      <w:proofErr w:type="spellEnd"/>
      <w:r w:rsidRPr="00E111B8">
        <w:rPr>
          <w:rFonts w:ascii="Times New Roman" w:eastAsia="Times New Roman" w:hAnsi="Times New Roman" w:cs="Times New Roman"/>
          <w:sz w:val="24"/>
          <w:szCs w:val="24"/>
        </w:rPr>
        <w:t xml:space="preserve"> Obstet. 2013;123 </w:t>
      </w:r>
      <w:proofErr w:type="spellStart"/>
      <w:r w:rsidRPr="00E111B8">
        <w:rPr>
          <w:rFonts w:ascii="Times New Roman" w:eastAsia="Times New Roman" w:hAnsi="Times New Roman" w:cs="Times New Roman"/>
          <w:sz w:val="24"/>
          <w:szCs w:val="24"/>
        </w:rPr>
        <w:t>Suppl</w:t>
      </w:r>
      <w:proofErr w:type="spellEnd"/>
      <w:r w:rsidRPr="00E111B8">
        <w:rPr>
          <w:rFonts w:ascii="Times New Roman" w:eastAsia="Times New Roman" w:hAnsi="Times New Roman" w:cs="Times New Roman"/>
          <w:sz w:val="24"/>
          <w:szCs w:val="24"/>
        </w:rPr>
        <w:t xml:space="preserve"> </w:t>
      </w:r>
      <w:proofErr w:type="gramStart"/>
      <w:r w:rsidRPr="00E111B8">
        <w:rPr>
          <w:rFonts w:ascii="Times New Roman" w:eastAsia="Times New Roman" w:hAnsi="Times New Roman" w:cs="Times New Roman"/>
          <w:sz w:val="24"/>
          <w:szCs w:val="24"/>
        </w:rPr>
        <w:t>3:S</w:t>
      </w:r>
      <w:proofErr w:type="gramEnd"/>
      <w:r w:rsidRPr="00E111B8">
        <w:rPr>
          <w:rFonts w:ascii="Times New Roman" w:eastAsia="Times New Roman" w:hAnsi="Times New Roman" w:cs="Times New Roman"/>
          <w:sz w:val="24"/>
          <w:szCs w:val="24"/>
        </w:rPr>
        <w:t>41-S56.</w:t>
      </w:r>
    </w:p>
    <w:p w:rsidR="00E111B8" w:rsidRPr="00E111B8" w:rsidRDefault="00E111B8" w:rsidP="00E111B8">
      <w:pPr>
        <w:spacing w:before="100" w:beforeAutospacing="1" w:after="100" w:afterAutospacing="1" w:line="240" w:lineRule="auto"/>
        <w:rPr>
          <w:rFonts w:ascii="Times New Roman" w:eastAsia="Times New Roman" w:hAnsi="Times New Roman" w:cs="Times New Roman"/>
          <w:sz w:val="24"/>
          <w:szCs w:val="24"/>
        </w:rPr>
      </w:pPr>
      <w:r w:rsidRPr="00E111B8">
        <w:rPr>
          <w:rFonts w:ascii="Times New Roman" w:eastAsia="Times New Roman" w:hAnsi="Times New Roman" w:cs="Times New Roman"/>
          <w:sz w:val="24"/>
          <w:szCs w:val="24"/>
          <w:rtl/>
          <w:lang w:bidi="fa-IR"/>
        </w:rPr>
        <w:t>۱۲</w:t>
      </w:r>
      <w:r w:rsidRPr="00E111B8">
        <w:rPr>
          <w:rFonts w:ascii="Times New Roman" w:eastAsia="Times New Roman" w:hAnsi="Times New Roman" w:cs="Times New Roman"/>
          <w:sz w:val="24"/>
          <w:szCs w:val="24"/>
        </w:rPr>
        <w:t xml:space="preserve">. </w:t>
      </w:r>
      <w:proofErr w:type="spellStart"/>
      <w:r w:rsidRPr="00E111B8">
        <w:rPr>
          <w:rFonts w:ascii="Times New Roman" w:eastAsia="Times New Roman" w:hAnsi="Times New Roman" w:cs="Times New Roman"/>
          <w:sz w:val="24"/>
          <w:szCs w:val="24"/>
        </w:rPr>
        <w:t>Habiba</w:t>
      </w:r>
      <w:proofErr w:type="spellEnd"/>
      <w:r w:rsidRPr="00E111B8">
        <w:rPr>
          <w:rFonts w:ascii="Times New Roman" w:eastAsia="Times New Roman" w:hAnsi="Times New Roman" w:cs="Times New Roman"/>
          <w:sz w:val="24"/>
          <w:szCs w:val="24"/>
        </w:rPr>
        <w:t xml:space="preserve"> M, Kaminski M, Da </w:t>
      </w:r>
      <w:proofErr w:type="spellStart"/>
      <w:r w:rsidRPr="00E111B8">
        <w:rPr>
          <w:rFonts w:ascii="Times New Roman" w:eastAsia="Times New Roman" w:hAnsi="Times New Roman" w:cs="Times New Roman"/>
          <w:sz w:val="24"/>
          <w:szCs w:val="24"/>
        </w:rPr>
        <w:t>Frè</w:t>
      </w:r>
      <w:proofErr w:type="spellEnd"/>
      <w:r w:rsidRPr="00E111B8">
        <w:rPr>
          <w:rFonts w:ascii="Times New Roman" w:eastAsia="Times New Roman" w:hAnsi="Times New Roman" w:cs="Times New Roman"/>
          <w:sz w:val="24"/>
          <w:szCs w:val="24"/>
        </w:rPr>
        <w:t xml:space="preserve"> M, </w:t>
      </w:r>
      <w:proofErr w:type="spellStart"/>
      <w:r w:rsidRPr="00E111B8">
        <w:rPr>
          <w:rFonts w:ascii="Times New Roman" w:eastAsia="Times New Roman" w:hAnsi="Times New Roman" w:cs="Times New Roman"/>
          <w:sz w:val="24"/>
          <w:szCs w:val="24"/>
        </w:rPr>
        <w:t>Marsal</w:t>
      </w:r>
      <w:proofErr w:type="spellEnd"/>
      <w:r w:rsidRPr="00E111B8">
        <w:rPr>
          <w:rFonts w:ascii="Times New Roman" w:eastAsia="Times New Roman" w:hAnsi="Times New Roman" w:cs="Times New Roman"/>
          <w:sz w:val="24"/>
          <w:szCs w:val="24"/>
        </w:rPr>
        <w:t xml:space="preserve"> K, </w:t>
      </w:r>
      <w:proofErr w:type="spellStart"/>
      <w:r w:rsidRPr="00E111B8">
        <w:rPr>
          <w:rFonts w:ascii="Times New Roman" w:eastAsia="Times New Roman" w:hAnsi="Times New Roman" w:cs="Times New Roman"/>
          <w:sz w:val="24"/>
          <w:szCs w:val="24"/>
        </w:rPr>
        <w:t>Bleker</w:t>
      </w:r>
      <w:proofErr w:type="spellEnd"/>
      <w:r w:rsidRPr="00E111B8">
        <w:rPr>
          <w:rFonts w:ascii="Times New Roman" w:eastAsia="Times New Roman" w:hAnsi="Times New Roman" w:cs="Times New Roman"/>
          <w:sz w:val="24"/>
          <w:szCs w:val="24"/>
        </w:rPr>
        <w:t xml:space="preserve"> O, </w:t>
      </w:r>
      <w:proofErr w:type="spellStart"/>
      <w:r w:rsidRPr="00E111B8">
        <w:rPr>
          <w:rFonts w:ascii="Times New Roman" w:eastAsia="Times New Roman" w:hAnsi="Times New Roman" w:cs="Times New Roman"/>
          <w:sz w:val="24"/>
          <w:szCs w:val="24"/>
        </w:rPr>
        <w:t>Librero</w:t>
      </w:r>
      <w:proofErr w:type="spellEnd"/>
      <w:r w:rsidRPr="00E111B8">
        <w:rPr>
          <w:rFonts w:ascii="Times New Roman" w:eastAsia="Times New Roman" w:hAnsi="Times New Roman" w:cs="Times New Roman"/>
          <w:sz w:val="24"/>
          <w:szCs w:val="24"/>
        </w:rPr>
        <w:t xml:space="preserve"> J, et al. Caesarean section on request: a comparison of obstetricians' attitudes in eight European countries. BJOG. 2006;113(6):647-56.</w:t>
      </w:r>
    </w:p>
    <w:p w:rsidR="00E111B8" w:rsidRPr="00E111B8" w:rsidRDefault="00E111B8" w:rsidP="00E111B8">
      <w:pPr>
        <w:spacing w:before="100" w:beforeAutospacing="1" w:after="100" w:afterAutospacing="1" w:line="240" w:lineRule="auto"/>
        <w:rPr>
          <w:rFonts w:ascii="Times New Roman" w:eastAsia="Times New Roman" w:hAnsi="Times New Roman" w:cs="Times New Roman"/>
          <w:sz w:val="24"/>
          <w:szCs w:val="24"/>
        </w:rPr>
      </w:pPr>
      <w:r w:rsidRPr="00E111B8">
        <w:rPr>
          <w:rFonts w:ascii="Times New Roman" w:eastAsia="Times New Roman" w:hAnsi="Times New Roman" w:cs="Times New Roman"/>
          <w:sz w:val="24"/>
          <w:szCs w:val="24"/>
          <w:rtl/>
          <w:lang w:bidi="fa-IR"/>
        </w:rPr>
        <w:t>۱۳</w:t>
      </w:r>
      <w:r w:rsidRPr="00E111B8">
        <w:rPr>
          <w:rFonts w:ascii="Times New Roman" w:eastAsia="Times New Roman" w:hAnsi="Times New Roman" w:cs="Times New Roman"/>
          <w:sz w:val="24"/>
          <w:szCs w:val="24"/>
        </w:rPr>
        <w:t xml:space="preserve">. Woodward B. The computer-based patient record and confidentiality. N </w:t>
      </w:r>
      <w:proofErr w:type="spellStart"/>
      <w:r w:rsidRPr="00E111B8">
        <w:rPr>
          <w:rFonts w:ascii="Times New Roman" w:eastAsia="Times New Roman" w:hAnsi="Times New Roman" w:cs="Times New Roman"/>
          <w:sz w:val="24"/>
          <w:szCs w:val="24"/>
        </w:rPr>
        <w:t>Engl</w:t>
      </w:r>
      <w:proofErr w:type="spellEnd"/>
      <w:r w:rsidRPr="00E111B8">
        <w:rPr>
          <w:rFonts w:ascii="Times New Roman" w:eastAsia="Times New Roman" w:hAnsi="Times New Roman" w:cs="Times New Roman"/>
          <w:sz w:val="24"/>
          <w:szCs w:val="24"/>
        </w:rPr>
        <w:t xml:space="preserve"> J Med. 1995;333(21):1419-22.</w:t>
      </w:r>
    </w:p>
    <w:p w:rsidR="00E111B8" w:rsidRPr="00E111B8" w:rsidRDefault="00E111B8" w:rsidP="00E111B8">
      <w:pPr>
        <w:spacing w:before="100" w:beforeAutospacing="1" w:after="100" w:afterAutospacing="1" w:line="240" w:lineRule="auto"/>
        <w:rPr>
          <w:rFonts w:ascii="Times New Roman" w:eastAsia="Times New Roman" w:hAnsi="Times New Roman" w:cs="Times New Roman"/>
          <w:sz w:val="24"/>
          <w:szCs w:val="24"/>
        </w:rPr>
      </w:pPr>
      <w:r w:rsidRPr="00E111B8">
        <w:rPr>
          <w:rFonts w:ascii="Times New Roman" w:eastAsia="Times New Roman" w:hAnsi="Times New Roman" w:cs="Times New Roman"/>
          <w:sz w:val="24"/>
          <w:szCs w:val="24"/>
          <w:rtl/>
          <w:lang w:bidi="fa-IR"/>
        </w:rPr>
        <w:t>۱۴</w:t>
      </w:r>
      <w:r w:rsidRPr="00E111B8">
        <w:rPr>
          <w:rFonts w:ascii="Times New Roman" w:eastAsia="Times New Roman" w:hAnsi="Times New Roman" w:cs="Times New Roman"/>
          <w:sz w:val="24"/>
          <w:szCs w:val="24"/>
        </w:rPr>
        <w:t xml:space="preserve">. White AA, </w:t>
      </w:r>
      <w:proofErr w:type="spellStart"/>
      <w:r w:rsidRPr="00E111B8">
        <w:rPr>
          <w:rFonts w:ascii="Times New Roman" w:eastAsia="Times New Roman" w:hAnsi="Times New Roman" w:cs="Times New Roman"/>
          <w:sz w:val="24"/>
          <w:szCs w:val="24"/>
        </w:rPr>
        <w:t>Pichert</w:t>
      </w:r>
      <w:proofErr w:type="spellEnd"/>
      <w:r w:rsidRPr="00E111B8">
        <w:rPr>
          <w:rFonts w:ascii="Times New Roman" w:eastAsia="Times New Roman" w:hAnsi="Times New Roman" w:cs="Times New Roman"/>
          <w:sz w:val="24"/>
          <w:szCs w:val="24"/>
        </w:rPr>
        <w:t xml:space="preserve"> JW, Bledsoe SH, Irwin C, </w:t>
      </w:r>
      <w:proofErr w:type="spellStart"/>
      <w:r w:rsidRPr="00E111B8">
        <w:rPr>
          <w:rFonts w:ascii="Times New Roman" w:eastAsia="Times New Roman" w:hAnsi="Times New Roman" w:cs="Times New Roman"/>
          <w:sz w:val="24"/>
          <w:szCs w:val="24"/>
        </w:rPr>
        <w:t>Entman</w:t>
      </w:r>
      <w:proofErr w:type="spellEnd"/>
      <w:r w:rsidRPr="00E111B8">
        <w:rPr>
          <w:rFonts w:ascii="Times New Roman" w:eastAsia="Times New Roman" w:hAnsi="Times New Roman" w:cs="Times New Roman"/>
          <w:sz w:val="24"/>
          <w:szCs w:val="24"/>
        </w:rPr>
        <w:t xml:space="preserve"> SS. Cause and effect analysis of closed claims in obstetrics and gynecology. </w:t>
      </w:r>
      <w:proofErr w:type="spellStart"/>
      <w:r w:rsidRPr="00E111B8">
        <w:rPr>
          <w:rFonts w:ascii="Times New Roman" w:eastAsia="Times New Roman" w:hAnsi="Times New Roman" w:cs="Times New Roman"/>
          <w:sz w:val="24"/>
          <w:szCs w:val="24"/>
        </w:rPr>
        <w:t>Obstet</w:t>
      </w:r>
      <w:proofErr w:type="spellEnd"/>
      <w:r w:rsidRPr="00E111B8">
        <w:rPr>
          <w:rFonts w:ascii="Times New Roman" w:eastAsia="Times New Roman" w:hAnsi="Times New Roman" w:cs="Times New Roman"/>
          <w:sz w:val="24"/>
          <w:szCs w:val="24"/>
        </w:rPr>
        <w:t xml:space="preserve"> Gynecol. 2005;105(5 Pt 1):1031-8.</w:t>
      </w:r>
    </w:p>
    <w:p w:rsidR="00E111B8" w:rsidRPr="00E111B8" w:rsidRDefault="00E111B8" w:rsidP="00E111B8">
      <w:pPr>
        <w:spacing w:before="100" w:beforeAutospacing="1" w:after="100" w:afterAutospacing="1" w:line="240" w:lineRule="auto"/>
        <w:rPr>
          <w:rFonts w:ascii="Times New Roman" w:eastAsia="Times New Roman" w:hAnsi="Times New Roman" w:cs="Times New Roman"/>
          <w:sz w:val="24"/>
          <w:szCs w:val="24"/>
        </w:rPr>
      </w:pPr>
      <w:r w:rsidRPr="00E111B8">
        <w:rPr>
          <w:rFonts w:ascii="Times New Roman" w:eastAsia="Times New Roman" w:hAnsi="Times New Roman" w:cs="Times New Roman"/>
          <w:sz w:val="24"/>
          <w:szCs w:val="24"/>
          <w:rtl/>
          <w:lang w:bidi="fa-IR"/>
        </w:rPr>
        <w:t>۱۵</w:t>
      </w:r>
      <w:r w:rsidRPr="00E111B8">
        <w:rPr>
          <w:rFonts w:ascii="Times New Roman" w:eastAsia="Times New Roman" w:hAnsi="Times New Roman" w:cs="Times New Roman"/>
          <w:sz w:val="24"/>
          <w:szCs w:val="24"/>
        </w:rPr>
        <w:t xml:space="preserve">. </w:t>
      </w:r>
      <w:proofErr w:type="spellStart"/>
      <w:r w:rsidRPr="00E111B8">
        <w:rPr>
          <w:rFonts w:ascii="Times New Roman" w:eastAsia="Times New Roman" w:hAnsi="Times New Roman" w:cs="Times New Roman"/>
          <w:sz w:val="24"/>
          <w:szCs w:val="24"/>
        </w:rPr>
        <w:t>Catling</w:t>
      </w:r>
      <w:proofErr w:type="spellEnd"/>
      <w:r w:rsidRPr="00E111B8">
        <w:rPr>
          <w:rFonts w:ascii="Times New Roman" w:eastAsia="Times New Roman" w:hAnsi="Times New Roman" w:cs="Times New Roman"/>
          <w:sz w:val="24"/>
          <w:szCs w:val="24"/>
        </w:rPr>
        <w:t xml:space="preserve"> CJ, Medley N, </w:t>
      </w:r>
      <w:proofErr w:type="spellStart"/>
      <w:r w:rsidRPr="00E111B8">
        <w:rPr>
          <w:rFonts w:ascii="Times New Roman" w:eastAsia="Times New Roman" w:hAnsi="Times New Roman" w:cs="Times New Roman"/>
          <w:sz w:val="24"/>
          <w:szCs w:val="24"/>
        </w:rPr>
        <w:t>Foureur</w:t>
      </w:r>
      <w:proofErr w:type="spellEnd"/>
      <w:r w:rsidRPr="00E111B8">
        <w:rPr>
          <w:rFonts w:ascii="Times New Roman" w:eastAsia="Times New Roman" w:hAnsi="Times New Roman" w:cs="Times New Roman"/>
          <w:sz w:val="24"/>
          <w:szCs w:val="24"/>
        </w:rPr>
        <w:t xml:space="preserve"> M, Ryan C, Leap N, </w:t>
      </w:r>
      <w:proofErr w:type="spellStart"/>
      <w:r w:rsidRPr="00E111B8">
        <w:rPr>
          <w:rFonts w:ascii="Times New Roman" w:eastAsia="Times New Roman" w:hAnsi="Times New Roman" w:cs="Times New Roman"/>
          <w:sz w:val="24"/>
          <w:szCs w:val="24"/>
        </w:rPr>
        <w:t>Teate</w:t>
      </w:r>
      <w:proofErr w:type="spellEnd"/>
      <w:r w:rsidRPr="00E111B8">
        <w:rPr>
          <w:rFonts w:ascii="Times New Roman" w:eastAsia="Times New Roman" w:hAnsi="Times New Roman" w:cs="Times New Roman"/>
          <w:sz w:val="24"/>
          <w:szCs w:val="24"/>
        </w:rPr>
        <w:t xml:space="preserve"> A, et al. A review of the literature: midwifery-led care and medical-led care in labor. J </w:t>
      </w:r>
      <w:proofErr w:type="spellStart"/>
      <w:r w:rsidRPr="00E111B8">
        <w:rPr>
          <w:rFonts w:ascii="Times New Roman" w:eastAsia="Times New Roman" w:hAnsi="Times New Roman" w:cs="Times New Roman"/>
          <w:sz w:val="24"/>
          <w:szCs w:val="24"/>
        </w:rPr>
        <w:t>Clin</w:t>
      </w:r>
      <w:proofErr w:type="spellEnd"/>
      <w:r w:rsidRPr="00E111B8">
        <w:rPr>
          <w:rFonts w:ascii="Times New Roman" w:eastAsia="Times New Roman" w:hAnsi="Times New Roman" w:cs="Times New Roman"/>
          <w:sz w:val="24"/>
          <w:szCs w:val="24"/>
        </w:rPr>
        <w:t xml:space="preserve"> </w:t>
      </w:r>
      <w:proofErr w:type="spellStart"/>
      <w:r w:rsidRPr="00E111B8">
        <w:rPr>
          <w:rFonts w:ascii="Times New Roman" w:eastAsia="Times New Roman" w:hAnsi="Times New Roman" w:cs="Times New Roman"/>
          <w:sz w:val="24"/>
          <w:szCs w:val="24"/>
        </w:rPr>
        <w:t>Nurs</w:t>
      </w:r>
      <w:proofErr w:type="spellEnd"/>
      <w:r w:rsidRPr="00E111B8">
        <w:rPr>
          <w:rFonts w:ascii="Times New Roman" w:eastAsia="Times New Roman" w:hAnsi="Times New Roman" w:cs="Times New Roman"/>
          <w:sz w:val="24"/>
          <w:szCs w:val="24"/>
        </w:rPr>
        <w:t>. 2015;24(5-6):645-60.</w:t>
      </w:r>
    </w:p>
    <w:p w:rsidR="00E111B8" w:rsidRPr="00E111B8" w:rsidRDefault="00E111B8" w:rsidP="00E111B8">
      <w:pPr>
        <w:spacing w:before="100" w:beforeAutospacing="1" w:after="100" w:afterAutospacing="1" w:line="240" w:lineRule="auto"/>
        <w:rPr>
          <w:rFonts w:ascii="Times New Roman" w:eastAsia="Times New Roman" w:hAnsi="Times New Roman" w:cs="Times New Roman"/>
          <w:sz w:val="24"/>
          <w:szCs w:val="24"/>
        </w:rPr>
      </w:pPr>
      <w:r w:rsidRPr="00E111B8">
        <w:rPr>
          <w:rFonts w:ascii="Times New Roman" w:eastAsia="Times New Roman" w:hAnsi="Times New Roman" w:cs="Times New Roman"/>
          <w:sz w:val="24"/>
          <w:szCs w:val="24"/>
          <w:rtl/>
          <w:lang w:bidi="fa-IR"/>
        </w:rPr>
        <w:t>۱۶</w:t>
      </w:r>
      <w:r w:rsidRPr="00E111B8">
        <w:rPr>
          <w:rFonts w:ascii="Times New Roman" w:eastAsia="Times New Roman" w:hAnsi="Times New Roman" w:cs="Times New Roman"/>
          <w:sz w:val="24"/>
          <w:szCs w:val="24"/>
        </w:rPr>
        <w:t xml:space="preserve">. Wallace JE, </w:t>
      </w:r>
      <w:proofErr w:type="spellStart"/>
      <w:r w:rsidRPr="00E111B8">
        <w:rPr>
          <w:rFonts w:ascii="Times New Roman" w:eastAsia="Times New Roman" w:hAnsi="Times New Roman" w:cs="Times New Roman"/>
          <w:sz w:val="24"/>
          <w:szCs w:val="24"/>
        </w:rPr>
        <w:t>Lemaire</w:t>
      </w:r>
      <w:proofErr w:type="spellEnd"/>
      <w:r w:rsidRPr="00E111B8">
        <w:rPr>
          <w:rFonts w:ascii="Times New Roman" w:eastAsia="Times New Roman" w:hAnsi="Times New Roman" w:cs="Times New Roman"/>
          <w:sz w:val="24"/>
          <w:szCs w:val="24"/>
        </w:rPr>
        <w:t xml:space="preserve"> JB, </w:t>
      </w:r>
      <w:proofErr w:type="spellStart"/>
      <w:r w:rsidRPr="00E111B8">
        <w:rPr>
          <w:rFonts w:ascii="Times New Roman" w:eastAsia="Times New Roman" w:hAnsi="Times New Roman" w:cs="Times New Roman"/>
          <w:sz w:val="24"/>
          <w:szCs w:val="24"/>
        </w:rPr>
        <w:t>Ghali</w:t>
      </w:r>
      <w:proofErr w:type="spellEnd"/>
      <w:r w:rsidRPr="00E111B8">
        <w:rPr>
          <w:rFonts w:ascii="Times New Roman" w:eastAsia="Times New Roman" w:hAnsi="Times New Roman" w:cs="Times New Roman"/>
          <w:sz w:val="24"/>
          <w:szCs w:val="24"/>
        </w:rPr>
        <w:t xml:space="preserve"> WA. Physician wellness: a missing quality indicator. Lancet. 2009;374(9702):1714-21.</w:t>
      </w:r>
    </w:p>
    <w:p w:rsidR="00E111B8" w:rsidRPr="00E111B8" w:rsidRDefault="00105FC9" w:rsidP="00E111B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5" style="width:0;height:1.5pt" o:hralign="center" o:hrstd="t" o:hr="t" fillcolor="#a0a0a0" stroked="f"/>
        </w:pict>
      </w:r>
    </w:p>
    <w:p w:rsidR="009469D6" w:rsidRPr="009469D6" w:rsidRDefault="009469D6" w:rsidP="009469D6">
      <w:r w:rsidRPr="009469D6">
        <w:rPr>
          <w:b/>
          <w:bCs/>
        </w:rPr>
        <w:t>Abstract</w:t>
      </w:r>
    </w:p>
    <w:p w:rsidR="009469D6" w:rsidRDefault="009469D6" w:rsidP="009469D6">
      <w:pPr>
        <w:rPr>
          <w:b/>
          <w:bCs/>
          <w:rtl/>
        </w:rPr>
      </w:pPr>
      <w:r w:rsidRPr="009469D6">
        <w:rPr>
          <w:b/>
          <w:bCs/>
        </w:rPr>
        <w:t>Title: Legal and Ethical Challenges at the Crossroads of Surgery and Midwifery: A Scoping Review</w:t>
      </w:r>
    </w:p>
    <w:p w:rsidR="005D1A86" w:rsidRPr="009469D6" w:rsidRDefault="005D1A86" w:rsidP="005D1A86">
      <w:proofErr w:type="spellStart"/>
      <w:r>
        <w:t>Fereshteh</w:t>
      </w:r>
      <w:proofErr w:type="spellEnd"/>
      <w:r>
        <w:t xml:space="preserve"> </w:t>
      </w:r>
      <w:proofErr w:type="spellStart"/>
      <w:r>
        <w:t>sargolzaei</w:t>
      </w:r>
      <w:proofErr w:type="spellEnd"/>
      <w:r w:rsidR="006D0ED4">
        <w:rPr>
          <w:rFonts w:hint="cs"/>
          <w:rtl/>
        </w:rPr>
        <w:t xml:space="preserve"> </w:t>
      </w:r>
      <w:r w:rsidR="006D0ED4" w:rsidRPr="006D0ED4">
        <w:t>ORCID: 0000-0002-9551-0753</w:t>
      </w:r>
    </w:p>
    <w:p w:rsidR="005D1A86" w:rsidRDefault="005D1A86" w:rsidP="005D1A86">
      <w:r>
        <w:lastRenderedPageBreak/>
        <w:t xml:space="preserve">Instructor of Operating Room, Department of Operating Room </w:t>
      </w:r>
      <w:proofErr w:type="gramStart"/>
      <w:r>
        <w:t xml:space="preserve">Technology,  </w:t>
      </w:r>
      <w:proofErr w:type="spellStart"/>
      <w:r>
        <w:t>iranshahr</w:t>
      </w:r>
      <w:proofErr w:type="spellEnd"/>
      <w:proofErr w:type="gramEnd"/>
      <w:r>
        <w:t xml:space="preserve"> University of Medical </w:t>
      </w:r>
      <w:proofErr w:type="spellStart"/>
      <w:r>
        <w:t>Sciences,iranshahr</w:t>
      </w:r>
      <w:proofErr w:type="spellEnd"/>
      <w:r>
        <w:t>, Iran</w:t>
      </w:r>
    </w:p>
    <w:p w:rsidR="006D0ED4" w:rsidRDefault="005D1A86" w:rsidP="006D0ED4">
      <w:pPr>
        <w:rPr>
          <w:rtl/>
        </w:rPr>
      </w:pPr>
      <w:proofErr w:type="spellStart"/>
      <w:r w:rsidRPr="005D1A86">
        <w:rPr>
          <w:u w:val="single"/>
        </w:rPr>
        <w:t>Haniye</w:t>
      </w:r>
      <w:proofErr w:type="spellEnd"/>
      <w:r w:rsidRPr="005D1A86">
        <w:rPr>
          <w:u w:val="single"/>
        </w:rPr>
        <w:t xml:space="preserve"> </w:t>
      </w:r>
      <w:proofErr w:type="spellStart"/>
      <w:r w:rsidRPr="005D1A86">
        <w:rPr>
          <w:u w:val="single"/>
        </w:rPr>
        <w:t>Jafardokht</w:t>
      </w:r>
      <w:proofErr w:type="spellEnd"/>
      <w:r w:rsidRPr="005D1A86">
        <w:rPr>
          <w:u w:val="single"/>
        </w:rPr>
        <w:t xml:space="preserve"> </w:t>
      </w:r>
      <w:proofErr w:type="spellStart"/>
      <w:r w:rsidRPr="005D1A86">
        <w:rPr>
          <w:u w:val="single"/>
        </w:rPr>
        <w:t>Bonjar</w:t>
      </w:r>
      <w:proofErr w:type="spellEnd"/>
      <w:r w:rsidR="006D0ED4">
        <w:rPr>
          <w:rFonts w:hint="cs"/>
          <w:u w:val="single"/>
          <w:rtl/>
        </w:rPr>
        <w:t xml:space="preserve"> </w:t>
      </w:r>
      <w:r w:rsidRPr="005D1A86">
        <w:rPr>
          <w:u w:val="single"/>
        </w:rPr>
        <w:t>(ORCID: 0000-0003-3841-8640)</w:t>
      </w:r>
      <w:r w:rsidRPr="005D1A86">
        <w:rPr>
          <w:u w:val="single"/>
        </w:rPr>
        <w:br/>
      </w:r>
      <w:r w:rsidRPr="005D1A86">
        <w:t xml:space="preserve">Bachelor of Nursing, Social Security Organization, </w:t>
      </w:r>
      <w:proofErr w:type="spellStart"/>
      <w:r w:rsidR="006D0ED4" w:rsidRPr="006D0ED4">
        <w:t>Shahid</w:t>
      </w:r>
      <w:proofErr w:type="spellEnd"/>
      <w:r w:rsidR="006D0ED4" w:rsidRPr="006D0ED4">
        <w:t xml:space="preserve"> </w:t>
      </w:r>
      <w:proofErr w:type="spellStart"/>
      <w:r w:rsidR="006D0ED4" w:rsidRPr="006D0ED4">
        <w:t>Amlaki</w:t>
      </w:r>
      <w:proofErr w:type="spellEnd"/>
      <w:r w:rsidR="006D0ED4" w:rsidRPr="006D0ED4">
        <w:t xml:space="preserve"> </w:t>
      </w:r>
      <w:proofErr w:type="spellStart"/>
      <w:r w:rsidR="006D0ED4" w:rsidRPr="006D0ED4">
        <w:t>Komleh</w:t>
      </w:r>
      <w:proofErr w:type="spellEnd"/>
      <w:r w:rsidR="006D0ED4" w:rsidRPr="006D0ED4">
        <w:rPr>
          <w:rFonts w:hint="cs"/>
          <w:rtl/>
        </w:rPr>
        <w:t xml:space="preserve"> </w:t>
      </w:r>
      <w:r w:rsidR="006D0ED4" w:rsidRPr="006D0ED4">
        <w:t xml:space="preserve">Social Security Hospital, </w:t>
      </w:r>
      <w:proofErr w:type="spellStart"/>
      <w:r w:rsidR="006D0ED4" w:rsidRPr="006D0ED4">
        <w:t>Langerud</w:t>
      </w:r>
      <w:proofErr w:type="spellEnd"/>
      <w:r w:rsidR="006D0ED4" w:rsidRPr="006D0ED4">
        <w:t xml:space="preserve">, Iran </w:t>
      </w:r>
    </w:p>
    <w:p w:rsidR="006D0ED4" w:rsidRDefault="006D0ED4" w:rsidP="006D0ED4">
      <w:pPr>
        <w:rPr>
          <w:rtl/>
        </w:rPr>
      </w:pPr>
      <w:proofErr w:type="spellStart"/>
      <w:r w:rsidRPr="006D0ED4">
        <w:t>Elham</w:t>
      </w:r>
      <w:proofErr w:type="spellEnd"/>
      <w:r w:rsidRPr="006D0ED4">
        <w:t xml:space="preserve"> </w:t>
      </w:r>
      <w:proofErr w:type="spellStart"/>
      <w:r w:rsidRPr="006D0ED4">
        <w:t>Fatemi</w:t>
      </w:r>
      <w:proofErr w:type="spellEnd"/>
      <w:r w:rsidRPr="006D0ED4">
        <w:t xml:space="preserve"> </w:t>
      </w:r>
      <w:proofErr w:type="spellStart"/>
      <w:r w:rsidRPr="006D0ED4">
        <w:t>Langerudi</w:t>
      </w:r>
      <w:proofErr w:type="spellEnd"/>
    </w:p>
    <w:p w:rsidR="006D0ED4" w:rsidRDefault="006D0ED4" w:rsidP="006D0ED4">
      <w:r w:rsidRPr="006D0ED4">
        <w:t>Legal Expert, Social Security Organizatio</w:t>
      </w:r>
      <w:r>
        <w:t xml:space="preserve">n, </w:t>
      </w:r>
      <w:proofErr w:type="spellStart"/>
      <w:r>
        <w:t>Shahid</w:t>
      </w:r>
      <w:proofErr w:type="spellEnd"/>
      <w:r>
        <w:t xml:space="preserve"> </w:t>
      </w:r>
      <w:proofErr w:type="spellStart"/>
      <w:r>
        <w:t>Amlaki</w:t>
      </w:r>
      <w:proofErr w:type="spellEnd"/>
      <w:r>
        <w:t xml:space="preserve"> </w:t>
      </w:r>
      <w:proofErr w:type="spellStart"/>
      <w:r>
        <w:t>Komleh</w:t>
      </w:r>
      <w:proofErr w:type="spellEnd"/>
      <w:r>
        <w:rPr>
          <w:rFonts w:hint="cs"/>
          <w:rtl/>
        </w:rPr>
        <w:t xml:space="preserve"> </w:t>
      </w:r>
      <w:r w:rsidRPr="006D0ED4">
        <w:t xml:space="preserve">Social Security Hospital, </w:t>
      </w:r>
      <w:proofErr w:type="spellStart"/>
      <w:r w:rsidRPr="006D0ED4">
        <w:t>Langerud</w:t>
      </w:r>
      <w:proofErr w:type="spellEnd"/>
      <w:r w:rsidRPr="006D0ED4">
        <w:t>, Iran</w:t>
      </w:r>
    </w:p>
    <w:p w:rsidR="00A87449" w:rsidRDefault="00A87449" w:rsidP="00A87449">
      <w:proofErr w:type="spellStart"/>
      <w:r w:rsidRPr="00A87449">
        <w:t>Mahla</w:t>
      </w:r>
      <w:proofErr w:type="spellEnd"/>
      <w:r w:rsidRPr="00A87449">
        <w:t xml:space="preserve"> </w:t>
      </w:r>
      <w:proofErr w:type="spellStart"/>
      <w:r w:rsidRPr="00A87449">
        <w:t>Ghafari</w:t>
      </w:r>
      <w:proofErr w:type="spellEnd"/>
      <w:r w:rsidRPr="00A87449">
        <w:t xml:space="preserve"> </w:t>
      </w:r>
      <w:proofErr w:type="spellStart"/>
      <w:r w:rsidRPr="00A87449">
        <w:t>Fard</w:t>
      </w:r>
      <w:proofErr w:type="spellEnd"/>
    </w:p>
    <w:p w:rsidR="00A87449" w:rsidRPr="005D1A86" w:rsidRDefault="00A87449" w:rsidP="00A87449">
      <w:r w:rsidRPr="00A87449">
        <w:t xml:space="preserve">Midwifery Expert, </w:t>
      </w:r>
      <w:proofErr w:type="spellStart"/>
      <w:r w:rsidRPr="00A87449">
        <w:t>Khash</w:t>
      </w:r>
      <w:proofErr w:type="spellEnd"/>
      <w:r w:rsidRPr="00A87449">
        <w:t xml:space="preserve"> Health Network, Zahedan University of Medical Sciences, Zahedan, Iran</w:t>
      </w:r>
    </w:p>
    <w:p w:rsidR="005D1A86" w:rsidRDefault="005D1A86" w:rsidP="005D1A86">
      <w:proofErr w:type="spellStart"/>
      <w:r>
        <w:t>Mansoureh</w:t>
      </w:r>
      <w:proofErr w:type="spellEnd"/>
      <w:r>
        <w:t xml:space="preserve"> Turk </w:t>
      </w:r>
      <w:proofErr w:type="spellStart"/>
      <w:r>
        <w:t>Hesari</w:t>
      </w:r>
      <w:proofErr w:type="spellEnd"/>
      <w:r>
        <w:t xml:space="preserve"> </w:t>
      </w:r>
      <w:proofErr w:type="spellStart"/>
      <w:r>
        <w:t>Tavakoli</w:t>
      </w:r>
      <w:proofErr w:type="spellEnd"/>
      <w:r>
        <w:t xml:space="preserve"> </w:t>
      </w:r>
    </w:p>
    <w:p w:rsidR="005D1A86" w:rsidRDefault="005D1A86" w:rsidP="005D1A86">
      <w:r>
        <w:t xml:space="preserve">M.Sc. of Midwifery, Student Research Committee, School of Nursing and Midwifery, Mashhad University of Medical Sciences, </w:t>
      </w:r>
      <w:proofErr w:type="spellStart"/>
      <w:r>
        <w:t>Mashhad.Iran</w:t>
      </w:r>
      <w:proofErr w:type="spellEnd"/>
    </w:p>
    <w:p w:rsidR="009469D6" w:rsidRPr="009469D6" w:rsidRDefault="009469D6" w:rsidP="009469D6">
      <w:r w:rsidRPr="009469D6">
        <w:rPr>
          <w:b/>
          <w:bCs/>
        </w:rPr>
        <w:t>Introduction:</w:t>
      </w:r>
      <w:r w:rsidRPr="009469D6">
        <w:t xml:space="preserve"> The intersection of surgical and midwifery care, particularly in contexts such as cesarean sections, operative deliveries, and </w:t>
      </w:r>
      <w:proofErr w:type="spellStart"/>
      <w:r w:rsidRPr="009469D6">
        <w:t>peripartum</w:t>
      </w:r>
      <w:proofErr w:type="spellEnd"/>
      <w:r w:rsidRPr="009469D6">
        <w:t xml:space="preserve"> surgeries, presents a unique set of complex legal and ethical dilemmas. These challenges arise from the confluence of two distinct professional cultures, patient expectations, and evolving legal standards.</w:t>
      </w:r>
    </w:p>
    <w:p w:rsidR="009469D6" w:rsidRPr="009469D6" w:rsidRDefault="009469D6" w:rsidP="009469D6">
      <w:r w:rsidRPr="009469D6">
        <w:rPr>
          <w:b/>
          <w:bCs/>
        </w:rPr>
        <w:t>Objective:</w:t>
      </w:r>
      <w:r w:rsidRPr="009469D6">
        <w:t xml:space="preserve"> This scoping review aimed to systematically map the literature to identify, describe, and categorize the key legal and ethical challenges encountered at the interface of surgery and midwifery.</w:t>
      </w:r>
    </w:p>
    <w:p w:rsidR="009469D6" w:rsidRPr="009469D6" w:rsidRDefault="009469D6" w:rsidP="009469D6">
      <w:r w:rsidRPr="009469D6">
        <w:rPr>
          <w:b/>
          <w:bCs/>
        </w:rPr>
        <w:t>Methods:</w:t>
      </w:r>
      <w:r w:rsidRPr="009469D6">
        <w:t xml:space="preserve"> A scoping review methodology was employed following the </w:t>
      </w:r>
      <w:proofErr w:type="spellStart"/>
      <w:r w:rsidRPr="009469D6">
        <w:t>Arksey</w:t>
      </w:r>
      <w:proofErr w:type="spellEnd"/>
      <w:r w:rsidRPr="009469D6">
        <w:t xml:space="preserve"> and O'Malley framework. Electronic databases (PubMed, Scopus, Web of Science, CINAHL, </w:t>
      </w:r>
      <w:proofErr w:type="spellStart"/>
      <w:r w:rsidRPr="009469D6">
        <w:t>PsycINFO</w:t>
      </w:r>
      <w:proofErr w:type="spellEnd"/>
      <w:r w:rsidRPr="009469D6">
        <w:t>) and legal databases (</w:t>
      </w:r>
      <w:proofErr w:type="spellStart"/>
      <w:r w:rsidRPr="009469D6">
        <w:t>HeinOnline</w:t>
      </w:r>
      <w:proofErr w:type="spellEnd"/>
      <w:r w:rsidRPr="009469D6">
        <w:t>, Westlaw) were searched for relevant peer-reviewed articles, commentaries, and case law published in English and Persian up to September 2024.</w:t>
      </w:r>
    </w:p>
    <w:p w:rsidR="009469D6" w:rsidRPr="009469D6" w:rsidRDefault="009469D6" w:rsidP="009469D6">
      <w:r w:rsidRPr="009469D6">
        <w:rPr>
          <w:b/>
          <w:bCs/>
        </w:rPr>
        <w:t>Results:</w:t>
      </w:r>
      <w:r w:rsidRPr="009469D6">
        <w:t xml:space="preserve"> The analysis revealed five predominant themes: 1) Ambiguities in professional responsibility and accountability (including challenges related to supervision, execution, and documentation), 2) Complexities of obtaining and documenting informed consent in high-stakes, time-sensitive scenarios, 3) Foundational conflicts between maternal autonomy and fetal beneficence, 4) Challenges regarding privacy and confidentiality in shared clinical environments, and 5) Liability and malpractice in cases of adverse outcomes.</w:t>
      </w:r>
    </w:p>
    <w:p w:rsidR="009469D6" w:rsidRPr="009469D6" w:rsidRDefault="009469D6" w:rsidP="009469D6">
      <w:r w:rsidRPr="009469D6">
        <w:rPr>
          <w:b/>
          <w:bCs/>
        </w:rPr>
        <w:t>Conclusion:</w:t>
      </w:r>
      <w:r w:rsidRPr="009469D6">
        <w:t xml:space="preserve"> The legal and ethical landscape at the surgery-midwifery crossroads is fraught with interconnected challenges that can directly impact patient safety, professional satisfaction, and </w:t>
      </w:r>
      <w:proofErr w:type="spellStart"/>
      <w:r w:rsidRPr="009469D6">
        <w:t>interprofessional</w:t>
      </w:r>
      <w:proofErr w:type="spellEnd"/>
      <w:r w:rsidRPr="009469D6">
        <w:t xml:space="preserve"> collaboration. The development of clear interdisciplinary guidelines, standardized communication protocols, and the integration of targeted ethics education into curricula and continuing education for all involved healthcare providers is not only a necessity but an urgency.</w:t>
      </w:r>
    </w:p>
    <w:p w:rsidR="009469D6" w:rsidRPr="009469D6" w:rsidRDefault="009469D6" w:rsidP="009469D6">
      <w:r w:rsidRPr="009469D6">
        <w:rPr>
          <w:b/>
          <w:bCs/>
        </w:rPr>
        <w:t>Keywords:</w:t>
      </w:r>
      <w:r w:rsidRPr="009469D6">
        <w:t xml:space="preserve"> Medical Law, Bioethics, Midwifery, Operating Room, Surgery, Informed Consent, Professional Liability, </w:t>
      </w:r>
      <w:proofErr w:type="spellStart"/>
      <w:r w:rsidRPr="009469D6">
        <w:t>Interprofessional</w:t>
      </w:r>
      <w:proofErr w:type="spellEnd"/>
      <w:r w:rsidRPr="009469D6">
        <w:t xml:space="preserve"> Relations, Privacy.</w:t>
      </w:r>
    </w:p>
    <w:p w:rsidR="00F716E8" w:rsidRPr="00E111B8" w:rsidRDefault="00F716E8" w:rsidP="00E111B8"/>
    <w:sectPr w:rsidR="00F716E8" w:rsidRPr="00E111B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5FC9" w:rsidRDefault="00105FC9" w:rsidP="005D1A86">
      <w:pPr>
        <w:spacing w:after="0" w:line="240" w:lineRule="auto"/>
      </w:pPr>
      <w:r>
        <w:separator/>
      </w:r>
    </w:p>
  </w:endnote>
  <w:endnote w:type="continuationSeparator" w:id="0">
    <w:p w:rsidR="00105FC9" w:rsidRDefault="00105FC9" w:rsidP="005D1A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altName w:val="Times New Roman"/>
    <w:charset w:val="B2"/>
    <w:family w:val="auto"/>
    <w:pitch w:val="variable"/>
    <w:sig w:usb0="00002000" w:usb1="80000000" w:usb2="00000008" w:usb3="00000000" w:csb0="00000040" w:csb1="00000000"/>
  </w:font>
  <w:font w:name="ب نازنین">
    <w:altName w:val="Times New Roman"/>
    <w:panose1 w:val="00000000000000000000"/>
    <w:charset w:val="00"/>
    <w:family w:val="roman"/>
    <w:notTrueType/>
    <w:pitch w:val="default"/>
  </w:font>
  <w:font w:name="Nazani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5FC9" w:rsidRDefault="00105FC9" w:rsidP="005D1A86">
      <w:pPr>
        <w:spacing w:after="0" w:line="240" w:lineRule="auto"/>
      </w:pPr>
      <w:r>
        <w:separator/>
      </w:r>
    </w:p>
  </w:footnote>
  <w:footnote w:type="continuationSeparator" w:id="0">
    <w:p w:rsidR="00105FC9" w:rsidRDefault="00105FC9" w:rsidP="005D1A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A86" w:rsidRDefault="005D1A86">
    <w:pPr>
      <w:pStyle w:val="Header"/>
    </w:pPr>
    <w:r>
      <w:rPr>
        <w:noProof/>
      </w:rPr>
      <w:drawing>
        <wp:anchor distT="0" distB="0" distL="114300" distR="114300" simplePos="0" relativeHeight="251659264" behindDoc="1" locked="0" layoutInCell="1" allowOverlap="1" wp14:anchorId="08703B75" wp14:editId="54A59AA5">
          <wp:simplePos x="0" y="0"/>
          <wp:positionH relativeFrom="column">
            <wp:posOffset>1524000</wp:posOffset>
          </wp:positionH>
          <wp:positionV relativeFrom="paragraph">
            <wp:posOffset>-400050</wp:posOffset>
          </wp:positionV>
          <wp:extent cx="5031740" cy="785495"/>
          <wp:effectExtent l="0" t="0" r="0" b="0"/>
          <wp:wrapTight wrapText="bothSides">
            <wp:wrapPolygon edited="0">
              <wp:start x="0" y="0"/>
              <wp:lineTo x="0" y="20954"/>
              <wp:lineTo x="21507" y="20954"/>
              <wp:lineTo x="21507" y="0"/>
              <wp:lineTo x="0" y="0"/>
            </wp:wrapPolygon>
          </wp:wrapTight>
          <wp:docPr id="1" name="Picture 1" descr="Screenshot 2025-09-08 11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shot 2025-09-08 1100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1740" cy="7854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C2A9A"/>
    <w:multiLevelType w:val="multilevel"/>
    <w:tmpl w:val="3B1E4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697C6F"/>
    <w:multiLevelType w:val="multilevel"/>
    <w:tmpl w:val="E37A8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545A0C"/>
    <w:multiLevelType w:val="multilevel"/>
    <w:tmpl w:val="AD284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183CC8"/>
    <w:multiLevelType w:val="multilevel"/>
    <w:tmpl w:val="F9B4F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876A80"/>
    <w:multiLevelType w:val="multilevel"/>
    <w:tmpl w:val="EB801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58322A"/>
    <w:multiLevelType w:val="multilevel"/>
    <w:tmpl w:val="47D65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F94"/>
    <w:rsid w:val="00105FC9"/>
    <w:rsid w:val="00517F94"/>
    <w:rsid w:val="005D1A86"/>
    <w:rsid w:val="006D0ED4"/>
    <w:rsid w:val="009469D6"/>
    <w:rsid w:val="00A87449"/>
    <w:rsid w:val="00DF7B8C"/>
    <w:rsid w:val="00E111B8"/>
    <w:rsid w:val="00EB5E2A"/>
    <w:rsid w:val="00F716E8"/>
    <w:rsid w:val="00FA0F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1714D"/>
  <w15:chartTrackingRefBased/>
  <w15:docId w15:val="{FB223B14-4418-4F41-A9FE-257C44A48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1A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1A86"/>
  </w:style>
  <w:style w:type="paragraph" w:styleId="Footer">
    <w:name w:val="footer"/>
    <w:basedOn w:val="Normal"/>
    <w:link w:val="FooterChar"/>
    <w:uiPriority w:val="99"/>
    <w:unhideWhenUsed/>
    <w:rsid w:val="005D1A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485611">
      <w:bodyDiv w:val="1"/>
      <w:marLeft w:val="0"/>
      <w:marRight w:val="0"/>
      <w:marTop w:val="0"/>
      <w:marBottom w:val="0"/>
      <w:divBdr>
        <w:top w:val="none" w:sz="0" w:space="0" w:color="auto"/>
        <w:left w:val="none" w:sz="0" w:space="0" w:color="auto"/>
        <w:bottom w:val="none" w:sz="0" w:space="0" w:color="auto"/>
        <w:right w:val="none" w:sz="0" w:space="0" w:color="auto"/>
      </w:divBdr>
    </w:div>
    <w:div w:id="911696673">
      <w:bodyDiv w:val="1"/>
      <w:marLeft w:val="0"/>
      <w:marRight w:val="0"/>
      <w:marTop w:val="0"/>
      <w:marBottom w:val="0"/>
      <w:divBdr>
        <w:top w:val="none" w:sz="0" w:space="0" w:color="auto"/>
        <w:left w:val="none" w:sz="0" w:space="0" w:color="auto"/>
        <w:bottom w:val="none" w:sz="0" w:space="0" w:color="auto"/>
        <w:right w:val="none" w:sz="0" w:space="0" w:color="auto"/>
      </w:divBdr>
      <w:divsChild>
        <w:div w:id="1899588513">
          <w:marLeft w:val="0"/>
          <w:marRight w:val="0"/>
          <w:marTop w:val="0"/>
          <w:marBottom w:val="0"/>
          <w:divBdr>
            <w:top w:val="none" w:sz="0" w:space="0" w:color="auto"/>
            <w:left w:val="none" w:sz="0" w:space="0" w:color="auto"/>
            <w:bottom w:val="none" w:sz="0" w:space="0" w:color="auto"/>
            <w:right w:val="none" w:sz="0" w:space="0" w:color="auto"/>
          </w:divBdr>
          <w:divsChild>
            <w:div w:id="184185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8</Pages>
  <Words>2718</Words>
  <Characters>15499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18181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dcterms:created xsi:type="dcterms:W3CDTF">2025-11-27T15:53:00Z</dcterms:created>
  <dcterms:modified xsi:type="dcterms:W3CDTF">2025-11-27T18:38:00Z</dcterms:modified>
</cp:coreProperties>
</file>