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373A0" w14:textId="77777777" w:rsidR="00931BA1" w:rsidRDefault="00931BA1" w:rsidP="00931BA1">
      <w:pPr>
        <w:pStyle w:val="Title"/>
        <w:rPr>
          <w:rFonts w:cs="Nazanin" w:hint="cs"/>
          <w:b w:val="0"/>
          <w:bCs w:val="0"/>
          <w:sz w:val="28"/>
          <w:lang w:bidi="fa-IR"/>
        </w:rPr>
      </w:pPr>
      <w:bookmarkStart w:id="0" w:name="OLE_LINK15"/>
      <w:bookmarkStart w:id="1" w:name="OLE_LINK10"/>
      <w:bookmarkStart w:id="2" w:name="OLE_LINK11"/>
      <w:bookmarkStart w:id="3" w:name="OLE_LINK14"/>
    </w:p>
    <w:p w14:paraId="1A9AA7AE" w14:textId="77777777" w:rsidR="001D732E" w:rsidRPr="00E00A8C" w:rsidRDefault="001D732E" w:rsidP="001D732E">
      <w:pPr>
        <w:spacing w:before="240" w:line="360" w:lineRule="auto"/>
        <w:jc w:val="center"/>
        <w:rPr>
          <w:rFonts w:cs="Times New Roman"/>
          <w:b/>
          <w:bCs/>
          <w:sz w:val="24"/>
          <w:szCs w:val="24"/>
          <w:rtl/>
        </w:rPr>
      </w:pPr>
      <w:bookmarkStart w:id="4" w:name="OLE_LINK8"/>
      <w:bookmarkStart w:id="5" w:name="OLE_LINK9"/>
      <w:bookmarkEnd w:id="0"/>
      <w:bookmarkEnd w:id="1"/>
      <w:bookmarkEnd w:id="2"/>
      <w:bookmarkEnd w:id="3"/>
      <w:r w:rsidRPr="00E00A8C">
        <w:rPr>
          <w:rFonts w:cs="Times New Roman"/>
          <w:b/>
          <w:bCs/>
          <w:sz w:val="28"/>
          <w:szCs w:val="28"/>
        </w:rPr>
        <w:t>The Effects of aromatherapy with lavender essential oil on the anxiety</w:t>
      </w:r>
      <w:r w:rsidRPr="00E00A8C">
        <w:rPr>
          <w:rFonts w:cs="Times New Roman"/>
          <w:b/>
          <w:bCs/>
          <w:sz w:val="28"/>
          <w:szCs w:val="28"/>
          <w:rtl/>
        </w:rPr>
        <w:t xml:space="preserve"> </w:t>
      </w:r>
      <w:r w:rsidRPr="00E00A8C">
        <w:rPr>
          <w:rFonts w:cs="Times New Roman"/>
          <w:b/>
          <w:bCs/>
          <w:sz w:val="28"/>
          <w:szCs w:val="28"/>
        </w:rPr>
        <w:t>and sleep quality of the patients with COVID-19:</w:t>
      </w:r>
      <w:r w:rsidRPr="00E00A8C">
        <w:rPr>
          <w:rFonts w:ascii="MyriadPro-Regular" w:eastAsia="Calibri" w:hAnsi="MyriadPro-Regular" w:cs="MyriadPro-Regular"/>
          <w:b/>
          <w:bCs/>
          <w:noProof w:val="0"/>
          <w:sz w:val="28"/>
          <w:szCs w:val="28"/>
          <w:lang w:bidi="fa-IR"/>
        </w:rPr>
        <w:t xml:space="preserve"> </w:t>
      </w:r>
      <w:r w:rsidRPr="00E00A8C">
        <w:rPr>
          <w:rFonts w:cs="Times New Roman"/>
          <w:b/>
          <w:bCs/>
          <w:sz w:val="28"/>
          <w:szCs w:val="28"/>
        </w:rPr>
        <w:t>a randomized clinical trial</w:t>
      </w:r>
    </w:p>
    <w:p w14:paraId="3A1F761C" w14:textId="77777777" w:rsidR="001D732E" w:rsidRPr="001D732E" w:rsidRDefault="001D732E" w:rsidP="001D732E">
      <w:pPr>
        <w:bidi/>
        <w:jc w:val="center"/>
        <w:rPr>
          <w:rFonts w:cs="Nazanin"/>
          <w:b/>
          <w:bCs/>
          <w:sz w:val="22"/>
          <w:szCs w:val="22"/>
        </w:rPr>
      </w:pPr>
    </w:p>
    <w:p w14:paraId="6402D6FA" w14:textId="77777777" w:rsidR="001D732E" w:rsidRPr="00E00A8C" w:rsidRDefault="001D732E" w:rsidP="001D732E">
      <w:pPr>
        <w:bidi/>
        <w:jc w:val="center"/>
        <w:rPr>
          <w:rFonts w:cs="Nazanin"/>
          <w:sz w:val="24"/>
          <w:szCs w:val="32"/>
          <w:rtl/>
          <w:lang w:bidi="fa-IR"/>
        </w:rPr>
      </w:pPr>
      <w:r w:rsidRPr="00E00A8C">
        <w:rPr>
          <w:rFonts w:cs="Nazanin"/>
          <w:sz w:val="24"/>
          <w:szCs w:val="32"/>
        </w:rPr>
        <w:t>First Author: Mahdi Aminizadeh</w:t>
      </w:r>
    </w:p>
    <w:p w14:paraId="5BFE279C" w14:textId="77777777" w:rsidR="001D732E" w:rsidRPr="00E00A8C" w:rsidRDefault="001D732E" w:rsidP="001D732E">
      <w:pPr>
        <w:bidi/>
        <w:jc w:val="center"/>
        <w:rPr>
          <w:rFonts w:cs="Nazanin"/>
        </w:rPr>
      </w:pPr>
      <w:bookmarkStart w:id="6" w:name="_Hlk216198811"/>
      <w:r w:rsidRPr="00E00A8C">
        <w:rPr>
          <w:rFonts w:cs="Nazanin"/>
        </w:rPr>
        <w:t>Affiliation : Department of Medical Surgical Nursing, Kerman University of Medical Sciences, Kerman, Iran</w:t>
      </w:r>
      <w:r w:rsidRPr="001D732E">
        <w:rPr>
          <w:rFonts w:cs="Nazanin"/>
        </w:rPr>
        <w:t>.</w:t>
      </w:r>
      <w:r w:rsidRPr="00E00A8C">
        <w:rPr>
          <w:rFonts w:cs="Nazanin"/>
        </w:rPr>
        <w:t xml:space="preserve"> </w:t>
      </w:r>
    </w:p>
    <w:bookmarkEnd w:id="6"/>
    <w:p w14:paraId="40427000" w14:textId="77777777" w:rsidR="001D732E" w:rsidRPr="00E00A8C" w:rsidRDefault="001D732E" w:rsidP="001D732E">
      <w:pPr>
        <w:bidi/>
        <w:jc w:val="center"/>
        <w:rPr>
          <w:rFonts w:cs="Nazanin"/>
          <w:sz w:val="28"/>
          <w:szCs w:val="34"/>
          <w:rtl/>
          <w:lang w:bidi="fa-IR"/>
        </w:rPr>
      </w:pPr>
      <w:r w:rsidRPr="00E00A8C">
        <w:rPr>
          <w:rFonts w:cs="Nazanin"/>
          <w:sz w:val="28"/>
          <w:szCs w:val="34"/>
        </w:rPr>
        <w:t xml:space="preserve">Second Author: </w:t>
      </w:r>
      <w:r w:rsidRPr="00E00A8C">
        <w:rPr>
          <w:rFonts w:cs="Nazanin"/>
          <w:sz w:val="24"/>
          <w:szCs w:val="32"/>
        </w:rPr>
        <w:t>Mehdi Alinejad Motlagh</w:t>
      </w:r>
    </w:p>
    <w:p w14:paraId="4FCF9228" w14:textId="77777777" w:rsidR="001D732E" w:rsidRPr="00E00A8C" w:rsidRDefault="001D732E" w:rsidP="001D732E">
      <w:pPr>
        <w:bidi/>
        <w:jc w:val="center"/>
        <w:rPr>
          <w:rFonts w:cs="Nazanin"/>
        </w:rPr>
      </w:pPr>
      <w:r w:rsidRPr="00E00A8C">
        <w:rPr>
          <w:rFonts w:cs="Nazanin"/>
        </w:rPr>
        <w:t>Affiliation : Department of Medical Surgical Nursing, Kerman University of Medical Sciences, Kerman, Iran</w:t>
      </w:r>
      <w:r w:rsidRPr="001D732E">
        <w:rPr>
          <w:rFonts w:cs="Nazanin"/>
        </w:rPr>
        <w:t>.</w:t>
      </w:r>
    </w:p>
    <w:p w14:paraId="6926E06C" w14:textId="27D34428" w:rsidR="001D732E" w:rsidRPr="00E00A8C" w:rsidRDefault="001D732E" w:rsidP="001D732E">
      <w:pPr>
        <w:bidi/>
        <w:jc w:val="center"/>
        <w:rPr>
          <w:rFonts w:cs="Nazanin"/>
          <w:sz w:val="28"/>
          <w:szCs w:val="34"/>
          <w:rtl/>
          <w:lang w:bidi="fa-IR"/>
        </w:rPr>
      </w:pPr>
      <w:bookmarkStart w:id="7" w:name="_Hlk216198871"/>
      <w:r w:rsidRPr="00E00A8C">
        <w:rPr>
          <w:rFonts w:cs="Nazanin"/>
          <w:sz w:val="28"/>
          <w:szCs w:val="34"/>
        </w:rPr>
        <w:t>Third Author</w:t>
      </w:r>
      <w:r w:rsidR="004620E7">
        <w:rPr>
          <w:rFonts w:cs="Nazanin"/>
          <w:sz w:val="28"/>
          <w:szCs w:val="34"/>
        </w:rPr>
        <w:t xml:space="preserve"> (</w:t>
      </w:r>
      <w:r w:rsidR="004620E7" w:rsidRPr="004620E7">
        <w:rPr>
          <w:rFonts w:eastAsia="Calibri" w:cs="Times New Roman"/>
          <w:b/>
          <w:bCs/>
          <w:noProof w:val="0"/>
          <w:sz w:val="22"/>
          <w:szCs w:val="22"/>
        </w:rPr>
        <w:t>Corresponding author</w:t>
      </w:r>
      <w:r w:rsidR="004620E7">
        <w:rPr>
          <w:rFonts w:cs="Nazanin"/>
          <w:sz w:val="28"/>
          <w:szCs w:val="34"/>
        </w:rPr>
        <w:t>)</w:t>
      </w:r>
      <w:r w:rsidRPr="00E00A8C">
        <w:rPr>
          <w:rFonts w:cs="Nazanin"/>
          <w:sz w:val="28"/>
          <w:szCs w:val="34"/>
        </w:rPr>
        <w:t xml:space="preserve">: </w:t>
      </w:r>
      <w:r w:rsidRPr="00E00A8C">
        <w:rPr>
          <w:rFonts w:cs="Nazanin"/>
          <w:sz w:val="24"/>
          <w:szCs w:val="32"/>
        </w:rPr>
        <w:t>Behnaz Bagherian</w:t>
      </w:r>
    </w:p>
    <w:p w14:paraId="137C6B8D" w14:textId="77777777" w:rsidR="001D732E" w:rsidRPr="00E00A8C" w:rsidRDefault="001D732E" w:rsidP="001D732E">
      <w:pPr>
        <w:bidi/>
        <w:jc w:val="center"/>
        <w:rPr>
          <w:rFonts w:cs="Nazanin"/>
          <w:rtl/>
          <w:lang w:bidi="fa-IR"/>
        </w:rPr>
      </w:pPr>
      <w:bookmarkStart w:id="8" w:name="_Hlk216198905"/>
      <w:bookmarkEnd w:id="7"/>
      <w:r w:rsidRPr="00E00A8C">
        <w:rPr>
          <w:rFonts w:cs="Nazanin"/>
        </w:rPr>
        <w:t xml:space="preserve">Affiliation : </w:t>
      </w:r>
      <w:r w:rsidRPr="001D732E">
        <w:rPr>
          <w:rFonts w:cs="Nazanin"/>
        </w:rPr>
        <w:t>Nursing Research Center, Kerman University of Medical Sciences, Kerman, Iran.</w:t>
      </w:r>
    </w:p>
    <w:bookmarkEnd w:id="8"/>
    <w:p w14:paraId="2736AB4F" w14:textId="77777777" w:rsidR="001D732E" w:rsidRPr="00E00A8C" w:rsidRDefault="001D732E" w:rsidP="001D732E">
      <w:pPr>
        <w:bidi/>
        <w:jc w:val="center"/>
        <w:rPr>
          <w:rFonts w:cs="Nazanin"/>
          <w:sz w:val="28"/>
          <w:szCs w:val="34"/>
          <w:rtl/>
          <w:lang w:bidi="fa-IR"/>
        </w:rPr>
      </w:pPr>
      <w:r w:rsidRPr="00E00A8C">
        <w:rPr>
          <w:rFonts w:cs="Nazanin"/>
          <w:sz w:val="28"/>
          <w:szCs w:val="34"/>
        </w:rPr>
        <w:t xml:space="preserve">Forth Author: </w:t>
      </w:r>
      <w:r w:rsidRPr="00E00A8C">
        <w:rPr>
          <w:rFonts w:cs="Nazanin"/>
          <w:sz w:val="24"/>
          <w:szCs w:val="32"/>
        </w:rPr>
        <w:t>Haleh Tajadini</w:t>
      </w:r>
    </w:p>
    <w:p w14:paraId="7756BA2E" w14:textId="77777777" w:rsidR="001D732E" w:rsidRPr="00E00A8C" w:rsidRDefault="001D732E" w:rsidP="001D732E">
      <w:pPr>
        <w:bidi/>
        <w:jc w:val="center"/>
        <w:rPr>
          <w:rFonts w:cs="Nazanin"/>
          <w:sz w:val="18"/>
          <w:szCs w:val="18"/>
        </w:rPr>
      </w:pPr>
      <w:r w:rsidRPr="00E00A8C">
        <w:rPr>
          <w:rFonts w:cs="Nazanin"/>
        </w:rPr>
        <w:t>Affiliation : Neuroscience Research Center, Institute of Neuropharmacology, Kerman University of Medical Sciences, Kerman, Iran</w:t>
      </w:r>
      <w:r w:rsidRPr="00E00A8C">
        <w:rPr>
          <w:rFonts w:cs="Nazanin"/>
          <w:sz w:val="18"/>
          <w:szCs w:val="18"/>
        </w:rPr>
        <w:t xml:space="preserve">. </w:t>
      </w:r>
    </w:p>
    <w:p w14:paraId="553177A9" w14:textId="77777777" w:rsidR="001D732E" w:rsidRPr="00BE1EBC" w:rsidRDefault="001D732E" w:rsidP="001D732E">
      <w:pPr>
        <w:pStyle w:val="Heading2"/>
        <w:ind w:left="567" w:right="567"/>
        <w:jc w:val="both"/>
        <w:rPr>
          <w:rFonts w:asciiTheme="majorBidi" w:hAnsiTheme="majorBidi" w:cstheme="majorBidi"/>
          <w:sz w:val="32"/>
          <w:szCs w:val="32"/>
        </w:rPr>
      </w:pPr>
    </w:p>
    <w:p w14:paraId="65C87F76" w14:textId="77777777" w:rsidR="001D732E" w:rsidRPr="001D732E" w:rsidRDefault="001D732E" w:rsidP="001D732E">
      <w:pPr>
        <w:pStyle w:val="Heading2"/>
        <w:ind w:left="567" w:right="567"/>
        <w:jc w:val="right"/>
        <w:rPr>
          <w:rFonts w:asciiTheme="majorBidi" w:hAnsiTheme="majorBidi" w:cstheme="majorBidi"/>
        </w:rPr>
      </w:pPr>
      <w:r w:rsidRPr="001D732E">
        <w:rPr>
          <w:rFonts w:asciiTheme="majorBidi" w:hAnsiTheme="majorBidi" w:cstheme="majorBidi"/>
        </w:rPr>
        <w:t>Abstract</w:t>
      </w:r>
    </w:p>
    <w:p w14:paraId="57CEAF60" w14:textId="77777777" w:rsidR="001D732E" w:rsidRPr="001D732E" w:rsidRDefault="001D732E" w:rsidP="001D732E">
      <w:pPr>
        <w:jc w:val="lowKashida"/>
        <w:rPr>
          <w:rFonts w:asciiTheme="majorBidi" w:hAnsiTheme="majorBidi" w:cstheme="majorBidi"/>
          <w:sz w:val="24"/>
          <w:szCs w:val="24"/>
        </w:rPr>
      </w:pPr>
      <w:r w:rsidRPr="001D732E">
        <w:rPr>
          <w:rFonts w:asciiTheme="majorBidi" w:hAnsiTheme="majorBidi" w:cstheme="majorBidi"/>
          <w:b/>
          <w:bCs/>
          <w:sz w:val="24"/>
          <w:szCs w:val="24"/>
        </w:rPr>
        <w:t>Background and Purpose:</w:t>
      </w:r>
      <w:r w:rsidRPr="001D732E">
        <w:rPr>
          <w:rFonts w:asciiTheme="majorBidi" w:hAnsiTheme="majorBidi" w:cstheme="majorBidi"/>
          <w:sz w:val="24"/>
          <w:szCs w:val="24"/>
        </w:rPr>
        <w:t xml:space="preserve"> Anxiety and stress are high in COVID-19 patients, while the quality of sleep in these patients is very low. Some studies have shown that aromatherapy with lavender can be effective in reducing anxiety and improving sleep quality. Therefore, this study was conducted with the aim of determining the effect of aromatherapy with lavender essential oil on the anxiety and sleep quality of patients with COVID-19</w:t>
      </w:r>
      <w:r w:rsidRPr="001D732E">
        <w:rPr>
          <w:rFonts w:asciiTheme="majorBidi" w:hAnsiTheme="majorBidi" w:cstheme="majorBidi"/>
          <w:sz w:val="24"/>
          <w:szCs w:val="24"/>
          <w:rtl/>
        </w:rPr>
        <w:t>.</w:t>
      </w:r>
    </w:p>
    <w:p w14:paraId="2F2AEA17" w14:textId="77777777" w:rsidR="001D732E" w:rsidRPr="001D732E" w:rsidRDefault="001D732E" w:rsidP="001D732E">
      <w:pPr>
        <w:jc w:val="lowKashida"/>
        <w:rPr>
          <w:rFonts w:asciiTheme="majorBidi" w:hAnsiTheme="majorBidi" w:cstheme="majorBidi"/>
          <w:sz w:val="24"/>
          <w:szCs w:val="24"/>
        </w:rPr>
      </w:pPr>
      <w:r w:rsidRPr="001D732E">
        <w:rPr>
          <w:rFonts w:asciiTheme="majorBidi" w:hAnsiTheme="majorBidi" w:cstheme="majorBidi"/>
          <w:b/>
          <w:bCs/>
          <w:sz w:val="24"/>
          <w:szCs w:val="24"/>
        </w:rPr>
        <w:t>Materials and Methods:</w:t>
      </w:r>
      <w:r w:rsidRPr="001D732E">
        <w:rPr>
          <w:rFonts w:asciiTheme="majorBidi" w:hAnsiTheme="majorBidi" w:cstheme="majorBidi"/>
          <w:sz w:val="24"/>
          <w:szCs w:val="24"/>
        </w:rPr>
        <w:t xml:space="preserve"> In this randomized clinical trial study, the participants were patients hospitalized with covid-19 in southeast Iran (Kerman city). 60 patients were randomly assigned to the intervention and control groups. Aromatherapy with lavender was applied for the intervention group. Spielberger state-trait anxiety and Verran and Snyder-Halpern Sleep Scale questionnaires were used to measure the anxiety score and sleep quality</w:t>
      </w:r>
      <w:r w:rsidRPr="001D732E">
        <w:rPr>
          <w:rFonts w:asciiTheme="majorBidi" w:hAnsiTheme="majorBidi" w:cstheme="majorBidi"/>
          <w:sz w:val="24"/>
          <w:szCs w:val="24"/>
          <w:rtl/>
        </w:rPr>
        <w:t>.</w:t>
      </w:r>
    </w:p>
    <w:p w14:paraId="1C6343A2" w14:textId="77777777" w:rsidR="001D732E" w:rsidRPr="001D732E" w:rsidRDefault="001D732E" w:rsidP="001D732E">
      <w:pPr>
        <w:jc w:val="lowKashida"/>
        <w:rPr>
          <w:rFonts w:asciiTheme="majorBidi" w:hAnsiTheme="majorBidi" w:cstheme="majorBidi"/>
          <w:sz w:val="24"/>
          <w:szCs w:val="24"/>
        </w:rPr>
      </w:pPr>
      <w:r w:rsidRPr="001D732E">
        <w:rPr>
          <w:rFonts w:asciiTheme="majorBidi" w:hAnsiTheme="majorBidi" w:cstheme="majorBidi"/>
          <w:b/>
          <w:bCs/>
          <w:sz w:val="24"/>
          <w:szCs w:val="24"/>
        </w:rPr>
        <w:t>Results:</w:t>
      </w:r>
      <w:r w:rsidRPr="001D732E">
        <w:rPr>
          <w:rFonts w:asciiTheme="majorBidi" w:hAnsiTheme="majorBidi" w:cstheme="majorBidi"/>
          <w:sz w:val="24"/>
          <w:szCs w:val="24"/>
        </w:rPr>
        <w:t xml:space="preserve"> The results showed that the total score of sleep quality and anxiety in the intervention group decreased significantly after the intervention (p&lt;0.05). The difference in the mean score of anxiety and sleep quality at the end of the intervention, the intervention group was less than the control group (F = 49.84, p &lt; 0.001). The results indicated the positive effect of aromatherapy with lavender essential oil on sleep quality and reducing anxiety in patients with covid-19 in the intervention group</w:t>
      </w:r>
      <w:r w:rsidRPr="001D732E">
        <w:rPr>
          <w:rFonts w:asciiTheme="majorBidi" w:hAnsiTheme="majorBidi" w:cstheme="majorBidi"/>
          <w:sz w:val="24"/>
          <w:szCs w:val="24"/>
          <w:rtl/>
        </w:rPr>
        <w:t>.</w:t>
      </w:r>
    </w:p>
    <w:p w14:paraId="27265813" w14:textId="77777777" w:rsidR="001D732E" w:rsidRPr="001D732E" w:rsidRDefault="001D732E" w:rsidP="001D732E">
      <w:pPr>
        <w:jc w:val="lowKashida"/>
        <w:rPr>
          <w:rFonts w:asciiTheme="majorBidi" w:hAnsiTheme="majorBidi" w:cstheme="majorBidi"/>
          <w:sz w:val="24"/>
          <w:szCs w:val="24"/>
        </w:rPr>
      </w:pPr>
      <w:r w:rsidRPr="001D732E">
        <w:rPr>
          <w:rFonts w:asciiTheme="majorBidi" w:hAnsiTheme="majorBidi" w:cstheme="majorBidi"/>
          <w:b/>
          <w:bCs/>
          <w:sz w:val="24"/>
          <w:szCs w:val="24"/>
        </w:rPr>
        <w:t>Conclusion:</w:t>
      </w:r>
      <w:r w:rsidRPr="001D732E">
        <w:rPr>
          <w:rFonts w:asciiTheme="majorBidi" w:hAnsiTheme="majorBidi" w:cstheme="majorBidi"/>
          <w:sz w:val="24"/>
          <w:szCs w:val="24"/>
        </w:rPr>
        <w:t xml:space="preserve"> The results of this study show that aromatherapy with lavender essential oil as a complementary medicine reduces anxiety without causing side effects and increases the sleep quality in patients with covid-19. As a non-pharmacological intervention, aromatherapy is easy, accessible, non-invasive and can increase the quality of nursing care</w:t>
      </w:r>
      <w:r w:rsidRPr="001D732E">
        <w:rPr>
          <w:rFonts w:asciiTheme="majorBidi" w:hAnsiTheme="majorBidi" w:cstheme="majorBidi"/>
          <w:sz w:val="24"/>
          <w:szCs w:val="24"/>
          <w:rtl/>
        </w:rPr>
        <w:t>.</w:t>
      </w:r>
    </w:p>
    <w:p w14:paraId="050D898D" w14:textId="77777777" w:rsidR="001D732E" w:rsidRPr="001D732E" w:rsidRDefault="001D732E" w:rsidP="001D732E">
      <w:pPr>
        <w:jc w:val="lowKashida"/>
        <w:rPr>
          <w:rFonts w:asciiTheme="majorBidi" w:hAnsiTheme="majorBidi" w:cstheme="majorBidi"/>
          <w:b/>
          <w:bCs/>
          <w:sz w:val="24"/>
          <w:szCs w:val="24"/>
          <w:rtl/>
          <w:lang w:bidi="fa-IR"/>
        </w:rPr>
      </w:pPr>
      <w:r w:rsidRPr="001D732E">
        <w:rPr>
          <w:rFonts w:asciiTheme="majorBidi" w:hAnsiTheme="majorBidi" w:cstheme="majorBidi"/>
          <w:b/>
          <w:bCs/>
          <w:sz w:val="24"/>
          <w:szCs w:val="24"/>
        </w:rPr>
        <w:t>Keywords:</w:t>
      </w:r>
      <w:r w:rsidRPr="001D732E">
        <w:rPr>
          <w:rFonts w:asciiTheme="majorBidi" w:hAnsiTheme="majorBidi" w:cstheme="majorBidi"/>
          <w:sz w:val="24"/>
          <w:szCs w:val="24"/>
        </w:rPr>
        <w:t xml:space="preserve"> Aromatherapy, Lavender, Sleep Quality, Anxiety, COVID-19</w:t>
      </w:r>
    </w:p>
    <w:p w14:paraId="10FFD9D1" w14:textId="77777777" w:rsidR="001D732E" w:rsidRPr="001D732E" w:rsidRDefault="001D732E" w:rsidP="001D732E">
      <w:pPr>
        <w:bidi/>
        <w:jc w:val="center"/>
        <w:rPr>
          <w:rFonts w:cs="Nazanin"/>
          <w:b/>
          <w:bCs/>
          <w:sz w:val="24"/>
          <w:szCs w:val="24"/>
          <w:lang w:bidi="fa-IR"/>
        </w:rPr>
      </w:pPr>
    </w:p>
    <w:p w14:paraId="25E8B35A" w14:textId="77777777" w:rsidR="001D732E" w:rsidRDefault="001D732E" w:rsidP="001D732E">
      <w:pPr>
        <w:bidi/>
        <w:jc w:val="center"/>
        <w:rPr>
          <w:rFonts w:cs="Nazanin"/>
          <w:b/>
          <w:bCs/>
          <w:sz w:val="28"/>
          <w:szCs w:val="32"/>
          <w:lang w:bidi="fa-IR"/>
        </w:rPr>
      </w:pPr>
    </w:p>
    <w:p w14:paraId="74BD5734" w14:textId="77777777" w:rsidR="001D732E" w:rsidRDefault="001D732E" w:rsidP="001D732E">
      <w:pPr>
        <w:bidi/>
        <w:jc w:val="center"/>
        <w:rPr>
          <w:rFonts w:cs="Nazanin"/>
          <w:b/>
          <w:bCs/>
          <w:sz w:val="28"/>
          <w:szCs w:val="32"/>
          <w:lang w:bidi="fa-IR"/>
        </w:rPr>
      </w:pPr>
    </w:p>
    <w:p w14:paraId="619C045D" w14:textId="77777777" w:rsidR="001D732E" w:rsidRDefault="001D732E" w:rsidP="001D732E">
      <w:pPr>
        <w:bidi/>
        <w:jc w:val="center"/>
        <w:rPr>
          <w:rFonts w:cs="Nazanin"/>
          <w:b/>
          <w:bCs/>
          <w:sz w:val="28"/>
          <w:szCs w:val="32"/>
          <w:lang w:bidi="fa-IR"/>
        </w:rPr>
      </w:pPr>
    </w:p>
    <w:p w14:paraId="3C76914E" w14:textId="77777777" w:rsidR="001D732E" w:rsidRDefault="001D732E" w:rsidP="001D732E">
      <w:pPr>
        <w:bidi/>
        <w:jc w:val="center"/>
        <w:rPr>
          <w:rFonts w:cs="Nazanin"/>
          <w:b/>
          <w:bCs/>
          <w:sz w:val="28"/>
          <w:szCs w:val="32"/>
          <w:lang w:bidi="fa-IR"/>
        </w:rPr>
      </w:pPr>
    </w:p>
    <w:p w14:paraId="71E63BEB" w14:textId="722A2DF9" w:rsidR="00D26024" w:rsidRDefault="00D26024" w:rsidP="00D26024">
      <w:pPr>
        <w:bidi/>
        <w:jc w:val="center"/>
        <w:rPr>
          <w:rFonts w:cs="Nazanin"/>
          <w:b/>
          <w:bCs/>
          <w:sz w:val="28"/>
          <w:szCs w:val="32"/>
          <w:lang w:bidi="fa-IR"/>
        </w:rPr>
      </w:pPr>
    </w:p>
    <w:p w14:paraId="2895999D" w14:textId="050EC217" w:rsidR="00D26024" w:rsidRDefault="00D26024" w:rsidP="00D26024">
      <w:pPr>
        <w:bidi/>
        <w:jc w:val="center"/>
        <w:rPr>
          <w:rFonts w:cs="Nazanin"/>
          <w:b/>
          <w:bCs/>
          <w:sz w:val="28"/>
          <w:szCs w:val="32"/>
          <w:lang w:bidi="fa-IR"/>
        </w:rPr>
      </w:pPr>
    </w:p>
    <w:p w14:paraId="70CB771A" w14:textId="270D721F" w:rsidR="000B200C" w:rsidRDefault="000B200C" w:rsidP="00F97039">
      <w:pPr>
        <w:bidi/>
        <w:rPr>
          <w:rFonts w:cs="Nazanin"/>
          <w:b/>
          <w:bCs/>
          <w:sz w:val="28"/>
          <w:szCs w:val="32"/>
          <w:rtl/>
          <w:lang w:bidi="fa-IR"/>
        </w:rPr>
      </w:pPr>
    </w:p>
    <w:bookmarkEnd w:id="4"/>
    <w:bookmarkEnd w:id="5"/>
    <w:p w14:paraId="13973160" w14:textId="77777777" w:rsidR="00F97039" w:rsidRDefault="00F97039" w:rsidP="001D732E">
      <w:pPr>
        <w:spacing w:after="160" w:line="259" w:lineRule="auto"/>
        <w:rPr>
          <w:rFonts w:cs="Nazanin"/>
          <w:b/>
          <w:bCs/>
          <w:sz w:val="28"/>
          <w:szCs w:val="32"/>
          <w:lang w:bidi="fa-IR"/>
        </w:rPr>
      </w:pPr>
    </w:p>
    <w:p w14:paraId="43F766AE" w14:textId="451A0DFB" w:rsidR="001D732E" w:rsidRPr="001D732E" w:rsidRDefault="001D732E" w:rsidP="001D732E">
      <w:pPr>
        <w:spacing w:after="160" w:line="259" w:lineRule="auto"/>
        <w:rPr>
          <w:rFonts w:eastAsia="Calibri" w:cs="Times New Roman"/>
          <w:b/>
          <w:bCs/>
          <w:noProof w:val="0"/>
          <w:kern w:val="2"/>
          <w:sz w:val="22"/>
          <w:szCs w:val="22"/>
          <w:lang w:bidi="fa-IR"/>
          <w14:ligatures w14:val="standardContextual"/>
        </w:rPr>
      </w:pPr>
      <w:r w:rsidRPr="001D732E">
        <w:rPr>
          <w:rFonts w:eastAsia="Calibri" w:cs="Times New Roman"/>
          <w:b/>
          <w:bCs/>
          <w:noProof w:val="0"/>
          <w:kern w:val="2"/>
          <w:sz w:val="22"/>
          <w:szCs w:val="22"/>
          <w:lang w:bidi="fa-IR"/>
          <w14:ligatures w14:val="standardContextual"/>
        </w:rPr>
        <w:lastRenderedPageBreak/>
        <w:t>INTRODUCTION</w:t>
      </w:r>
    </w:p>
    <w:p w14:paraId="7EBCBD4E" w14:textId="33DAE9FB" w:rsidR="001D732E" w:rsidRPr="001D732E" w:rsidRDefault="001D732E" w:rsidP="00F97039">
      <w:pPr>
        <w:spacing w:after="160" w:line="360" w:lineRule="auto"/>
        <w:ind w:firstLine="567"/>
        <w:jc w:val="lowKashida"/>
        <w:rPr>
          <w:rFonts w:eastAsia="Calibri" w:cs="Times New Roman"/>
          <w:noProof w:val="0"/>
          <w:kern w:val="2"/>
          <w:sz w:val="22"/>
          <w:szCs w:val="22"/>
          <w:lang w:bidi="fa-IR"/>
          <w14:ligatures w14:val="standardContextual"/>
        </w:rPr>
      </w:pPr>
      <w:r w:rsidRPr="001D732E">
        <w:rPr>
          <w:rFonts w:eastAsia="Calibri" w:cs="Times New Roman"/>
          <w:noProof w:val="0"/>
          <w:kern w:val="2"/>
          <w:sz w:val="22"/>
          <w:szCs w:val="22"/>
          <w:lang w:val="en" w:bidi="fa-IR"/>
          <w14:ligatures w14:val="standardContextual"/>
        </w:rPr>
        <w:t xml:space="preserve">Corona virus disease (COVID-19) is a potentially fatal disease that has caused major global health concerns. </w:t>
      </w:r>
      <w:r w:rsidRPr="001D732E">
        <w:rPr>
          <w:rFonts w:eastAsia="Calibri" w:cs="Times New Roman"/>
          <w:noProof w:val="0"/>
          <w:kern w:val="2"/>
          <w:sz w:val="22"/>
          <w:szCs w:val="22"/>
          <w:lang w:bidi="fa-IR"/>
          <w14:ligatures w14:val="standardContextual"/>
        </w:rPr>
        <w:t>According to the current epidemiological study, the symptoms of COVID-19 infection appear after an incubation period of approximately 5 days. The most common symptoms at onset of COVID-19 illness are fever, cough, and fatigue, while other symptoms include sputum production, headache, hemoptysis, lymphopenia, dyspnea, and gastrointestinal symptoms like diarrhea</w:t>
      </w:r>
      <w:r w:rsidRPr="001D732E">
        <w:rPr>
          <w:rFonts w:eastAsia="Calibri" w:cs="Times New Roman"/>
          <w:noProof w:val="0"/>
          <w:kern w:val="2"/>
          <w:sz w:val="22"/>
          <w:szCs w:val="22"/>
          <w:lang w:bidi="fa-IR"/>
          <w14:ligatures w14:val="standardContextual"/>
        </w:rPr>
        <w:fldChar w:fldCharType="begin">
          <w:fldData xml:space="preserve">PEVuZE5vdGU+PENpdGU+PEF1dGhvcj5Sb3RoYW48L0F1dGhvcj48WWVhcj4yMDIwPC9ZZWFyPjxS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</w:fldData>
        </w:fldChar>
      </w:r>
      <w:r w:rsidRPr="001D732E">
        <w:rPr>
          <w:rFonts w:eastAsia="Calibri" w:cs="Times New Roman"/>
          <w:noProof w:val="0"/>
          <w:kern w:val="2"/>
          <w:sz w:val="22"/>
          <w:szCs w:val="22"/>
          <w:lang w:bidi="fa-IR"/>
          <w14:ligatures w14:val="standardContextual"/>
        </w:rPr>
        <w:instrText xml:space="preserve"> ADDIN EN.CITE </w:instrText>
      </w:r>
      <w:r w:rsidRPr="001D732E">
        <w:rPr>
          <w:rFonts w:eastAsia="Calibri" w:cs="Times New Roman"/>
          <w:noProof w:val="0"/>
          <w:kern w:val="2"/>
          <w:sz w:val="22"/>
          <w:szCs w:val="22"/>
          <w:lang w:bidi="fa-IR"/>
          <w14:ligatures w14:val="standardContextual"/>
        </w:rPr>
        <w:fldChar w:fldCharType="begin">
          <w:fldData xml:space="preserve">PEVuZE5vdGU+PENpdGU+PEF1dGhvcj5Sb3RoYW48L0F1dGhvcj48WWVhcj4yMDIwPC9ZZWFyPjxS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</w:fldData>
        </w:fldChar>
      </w:r>
      <w:r w:rsidRPr="001D732E">
        <w:rPr>
          <w:rFonts w:eastAsia="Calibri" w:cs="Times New Roman"/>
          <w:noProof w:val="0"/>
          <w:kern w:val="2"/>
          <w:sz w:val="22"/>
          <w:szCs w:val="22"/>
          <w:lang w:bidi="fa-IR"/>
          <w14:ligatures w14:val="standardContextual"/>
        </w:rPr>
        <w:instrText xml:space="preserve"> ADDIN EN.CITE.DATA </w:instrText>
      </w:r>
      <w:r w:rsidRPr="001D732E">
        <w:rPr>
          <w:rFonts w:eastAsia="Calibri" w:cs="Times New Roman"/>
          <w:noProof w:val="0"/>
          <w:kern w:val="2"/>
          <w:sz w:val="22"/>
          <w:szCs w:val="22"/>
          <w:lang w:bidi="fa-IR"/>
          <w14:ligatures w14:val="standardContextual"/>
        </w:rPr>
      </w:r>
      <w:r w:rsidRPr="001D732E">
        <w:rPr>
          <w:rFonts w:eastAsia="Calibri" w:cs="Times New Roman"/>
          <w:noProof w:val="0"/>
          <w:kern w:val="2"/>
          <w:sz w:val="22"/>
          <w:szCs w:val="22"/>
          <w:lang w:bidi="fa-IR"/>
          <w14:ligatures w14:val="standardContextual"/>
        </w:rPr>
        <w:fldChar w:fldCharType="end"/>
      </w:r>
      <w:r w:rsidRPr="001D732E">
        <w:rPr>
          <w:rFonts w:eastAsia="Calibri" w:cs="Times New Roman"/>
          <w:noProof w:val="0"/>
          <w:kern w:val="2"/>
          <w:sz w:val="22"/>
          <w:szCs w:val="22"/>
          <w:lang w:bidi="fa-IR"/>
          <w14:ligatures w14:val="standardContextual"/>
        </w:rPr>
      </w:r>
      <w:r w:rsidRPr="001D732E">
        <w:rPr>
          <w:rFonts w:eastAsia="Calibri" w:cs="Times New Roman"/>
          <w:noProof w:val="0"/>
          <w:kern w:val="2"/>
          <w:sz w:val="22"/>
          <w:szCs w:val="22"/>
          <w:lang w:bidi="fa-IR"/>
          <w14:ligatures w14:val="standardContextual"/>
        </w:rPr>
        <w:fldChar w:fldCharType="separate"/>
      </w:r>
      <w:r w:rsidRPr="001D732E">
        <w:rPr>
          <w:rFonts w:eastAsia="Calibri" w:cs="Times New Roman"/>
          <w:kern w:val="2"/>
          <w:sz w:val="22"/>
          <w:szCs w:val="22"/>
          <w:lang w:bidi="fa-IR"/>
          <w14:ligatures w14:val="standardContextual"/>
        </w:rPr>
        <w:t>(1)</w:t>
      </w:r>
      <w:r w:rsidRPr="001D732E">
        <w:rPr>
          <w:rFonts w:eastAsia="Calibri" w:cs="Times New Roman"/>
          <w:noProof w:val="0"/>
          <w:kern w:val="2"/>
          <w:sz w:val="22"/>
          <w:szCs w:val="22"/>
          <w:lang w:bidi="fa-IR"/>
          <w14:ligatures w14:val="standardContextual"/>
        </w:rPr>
        <w:fldChar w:fldCharType="end"/>
      </w:r>
      <w:r w:rsidRPr="001D732E">
        <w:rPr>
          <w:rFonts w:eastAsia="Calibri" w:cs="Times New Roman"/>
          <w:noProof w:val="0"/>
          <w:kern w:val="2"/>
          <w:sz w:val="22"/>
          <w:szCs w:val="22"/>
          <w:lang w:bidi="fa-IR"/>
          <w14:ligatures w14:val="standardContextual"/>
        </w:rPr>
        <w:t xml:space="preserve">. </w:t>
      </w:r>
      <w:r w:rsidRPr="001D732E">
        <w:rPr>
          <w:rFonts w:eastAsia="Calibri" w:cs="Times New Roman"/>
          <w:noProof w:val="0"/>
          <w:kern w:val="2"/>
          <w:sz w:val="22"/>
          <w:szCs w:val="22"/>
          <w:lang w:val="en" w:bidi="fa-IR"/>
          <w14:ligatures w14:val="standardContextual"/>
        </w:rPr>
        <w:t>The World Health Organization (WHO) announced on May 5, 2023 that the COVID-19 pandemic is no longer a public health emergency of international concern.</w:t>
      </w:r>
      <w:r w:rsidRPr="001D732E">
        <w:rPr>
          <w:rFonts w:eastAsia="Calibri" w:cs="Times New Roman"/>
          <w:noProof w:val="0"/>
          <w:kern w:val="2"/>
          <w:sz w:val="22"/>
          <w:szCs w:val="22"/>
          <w:lang w:bidi="fa-IR"/>
          <w14:ligatures w14:val="standardContextual"/>
        </w:rPr>
        <w:t xml:space="preserve"> But The WHO stressed that “this is not the time to stop work or dismantle health systems.” COVID-19’s global risk remains high, as the virus continues to infect hundreds of thousands of people worldwide each week</w:t>
      </w:r>
      <w:r w:rsidRPr="001D732E">
        <w:rPr>
          <w:rFonts w:eastAsia="Calibri" w:cs="Times New Roman"/>
          <w:noProof w:val="0"/>
          <w:kern w:val="2"/>
          <w:sz w:val="22"/>
          <w:szCs w:val="22"/>
          <w:lang w:bidi="fa-IR"/>
          <w14:ligatures w14:val="standardContextual"/>
        </w:rPr>
        <w:fldChar w:fldCharType="begin"/>
      </w:r>
      <w:r w:rsidRPr="001D732E">
        <w:rPr>
          <w:rFonts w:eastAsia="Calibri" w:cs="Times New Roman"/>
          <w:noProof w:val="0"/>
          <w:kern w:val="2"/>
          <w:sz w:val="22"/>
          <w:szCs w:val="22"/>
          <w:lang w:bidi="fa-IR"/>
          <w14:ligatures w14:val="standardContextual"/>
        </w:rPr>
        <w:instrText xml:space="preserve"> ADDIN EN.CITE &lt;EndNote&gt;&lt;Cite&gt;&lt;Author&gt;Harris&lt;/Author&gt;&lt;Year&gt;2023&lt;/Year&gt;&lt;RecNum&gt;1&lt;/RecNum&gt;&lt;DisplayText&gt;(2)&lt;/DisplayText&gt;&lt;record&gt;&lt;rec-number&gt;1&lt;/rec-number&gt;&lt;foreign-keys&gt;&lt;key app="EN" db-id="2w5xpv0dptffalezxaopzesc2vf9tdzztp0t" timestamp="1694632148"&gt;1&lt;/key&gt;&lt;/foreign-keys&gt;&lt;ref-type name="Journal Article"&gt;17&lt;/ref-type&gt;&lt;contributors&gt;&lt;authors&gt;&lt;author&gt;Harris, Emily&lt;/author&gt;&lt;/authors&gt;&lt;/contributors&gt;&lt;titles&gt;&lt;title&gt;WHO Declares End of COVID-19 Global Health Emergency&lt;/title&gt;&lt;secondary-title&gt;JAMA&lt;/secondary-title&gt;&lt;/titles&gt;&lt;periodical&gt;&lt;full-title&gt;JAMA&lt;/full-title&gt;&lt;/periodical&gt;&lt;pages&gt;1817-1817&lt;/pages&gt;&lt;volume&gt;329&lt;/volume&gt;&lt;number&gt;21&lt;/number&gt;&lt;dates&gt;&lt;year&gt;2023&lt;/year&gt;&lt;/dates&gt;&lt;isbn&gt;0098-7484&lt;/isbn&gt;&lt;urls&gt;&lt;related-urls&gt;&lt;url&gt;https://doi.org/10.1001/jama.2023.8656&lt;/url&gt;&lt;/related-urls&gt;&lt;/urls&gt;&lt;electronic-resource-num&gt;10.1001/jama.2023.8656&lt;/electronic-resource-num&gt;&lt;access-date&gt;9/13/2023&lt;/access-date&gt;&lt;/record&gt;&lt;/Cite&gt;&lt;/EndNote&gt;</w:instrText>
      </w:r>
      <w:r w:rsidRPr="001D732E">
        <w:rPr>
          <w:rFonts w:eastAsia="Calibri" w:cs="Times New Roman"/>
          <w:noProof w:val="0"/>
          <w:kern w:val="2"/>
          <w:sz w:val="22"/>
          <w:szCs w:val="22"/>
          <w:lang w:bidi="fa-IR"/>
          <w14:ligatures w14:val="standardContextual"/>
        </w:rPr>
        <w:fldChar w:fldCharType="separate"/>
      </w:r>
      <w:r w:rsidRPr="001D732E">
        <w:rPr>
          <w:rFonts w:eastAsia="Calibri" w:cs="Times New Roman"/>
          <w:kern w:val="2"/>
          <w:sz w:val="22"/>
          <w:szCs w:val="22"/>
          <w:lang w:bidi="fa-IR"/>
          <w14:ligatures w14:val="standardContextual"/>
        </w:rPr>
        <w:t>(2)</w:t>
      </w:r>
      <w:r w:rsidRPr="001D732E">
        <w:rPr>
          <w:rFonts w:eastAsia="Calibri" w:cs="Times New Roman"/>
          <w:noProof w:val="0"/>
          <w:kern w:val="2"/>
          <w:sz w:val="22"/>
          <w:szCs w:val="22"/>
          <w:lang w:bidi="fa-IR"/>
          <w14:ligatures w14:val="standardContextual"/>
        </w:rPr>
        <w:fldChar w:fldCharType="end"/>
      </w:r>
      <w:r w:rsidRPr="001D732E">
        <w:rPr>
          <w:rFonts w:eastAsia="Calibri" w:cs="Times New Roman"/>
          <w:noProof w:val="0"/>
          <w:kern w:val="2"/>
          <w:sz w:val="22"/>
          <w:szCs w:val="22"/>
          <w:lang w:bidi="fa-IR"/>
          <w14:ligatures w14:val="standardContextual"/>
        </w:rPr>
        <w:t>. Significant progress has been made in our understanding of the transmission mechanisms, preventive measures, vaccinations, and therapeutic approaches to treat COVID-19. Although these progress, COVID-19 remains one of the foremost healthcare challenges with significant morbidity and mortality each day across the world. Also, the continuous emergence of novel strains threatens our progress regarding both preventative and therapeutic approaches</w:t>
      </w:r>
      <w:r w:rsidRPr="001D732E">
        <w:rPr>
          <w:rFonts w:eastAsia="Calibri" w:cs="Times New Roman"/>
          <w:noProof w:val="0"/>
          <w:kern w:val="2"/>
          <w:sz w:val="22"/>
          <w:szCs w:val="22"/>
          <w:lang w:bidi="fa-IR"/>
          <w14:ligatures w14:val="standardContextual"/>
        </w:rPr>
        <w:fldChar w:fldCharType="begin">
          <w:fldData xml:space="preserve">PEVuZE5vdGU+PENpdGU+PEF1dGhvcj5aaHU8L0F1dGhvcj48WWVhcj4yMDIzPC9ZZWFyPjxSZWNO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=
</w:fldData>
        </w:fldChar>
      </w:r>
      <w:r w:rsidRPr="001D732E">
        <w:rPr>
          <w:rFonts w:eastAsia="Calibri" w:cs="Times New Roman"/>
          <w:noProof w:val="0"/>
          <w:kern w:val="2"/>
          <w:sz w:val="22"/>
          <w:szCs w:val="22"/>
          <w:lang w:bidi="fa-IR"/>
          <w14:ligatures w14:val="standardContextual"/>
        </w:rPr>
        <w:instrText xml:space="preserve"> ADDIN EN.CITE </w:instrText>
      </w:r>
      <w:r w:rsidRPr="001D732E">
        <w:rPr>
          <w:rFonts w:eastAsia="Calibri" w:cs="Times New Roman"/>
          <w:noProof w:val="0"/>
          <w:kern w:val="2"/>
          <w:sz w:val="22"/>
          <w:szCs w:val="22"/>
          <w:lang w:bidi="fa-IR"/>
          <w14:ligatures w14:val="standardContextual"/>
        </w:rPr>
        <w:fldChar w:fldCharType="begin">
          <w:fldData xml:space="preserve">PEVuZE5vdGU+PENpdGU+PEF1dGhvcj5aaHU8L0F1dGhvcj48WWVhcj4yMDIzPC9ZZWFyPjxSZWNO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=
</w:fldData>
        </w:fldChar>
      </w:r>
      <w:r w:rsidRPr="001D732E">
        <w:rPr>
          <w:rFonts w:eastAsia="Calibri" w:cs="Times New Roman"/>
          <w:noProof w:val="0"/>
          <w:kern w:val="2"/>
          <w:sz w:val="22"/>
          <w:szCs w:val="22"/>
          <w:lang w:bidi="fa-IR"/>
          <w14:ligatures w14:val="standardContextual"/>
        </w:rPr>
        <w:instrText xml:space="preserve"> ADDIN EN.CITE.DATA </w:instrText>
      </w:r>
      <w:r w:rsidRPr="001D732E">
        <w:rPr>
          <w:rFonts w:eastAsia="Calibri" w:cs="Times New Roman"/>
          <w:noProof w:val="0"/>
          <w:kern w:val="2"/>
          <w:sz w:val="22"/>
          <w:szCs w:val="22"/>
          <w:lang w:bidi="fa-IR"/>
          <w14:ligatures w14:val="standardContextual"/>
        </w:rPr>
      </w:r>
      <w:r w:rsidRPr="001D732E">
        <w:rPr>
          <w:rFonts w:eastAsia="Calibri" w:cs="Times New Roman"/>
          <w:noProof w:val="0"/>
          <w:kern w:val="2"/>
          <w:sz w:val="22"/>
          <w:szCs w:val="22"/>
          <w:lang w:bidi="fa-IR"/>
          <w14:ligatures w14:val="standardContextual"/>
        </w:rPr>
        <w:fldChar w:fldCharType="end"/>
      </w:r>
      <w:r w:rsidRPr="001D732E">
        <w:rPr>
          <w:rFonts w:eastAsia="Calibri" w:cs="Times New Roman"/>
          <w:noProof w:val="0"/>
          <w:kern w:val="2"/>
          <w:sz w:val="22"/>
          <w:szCs w:val="22"/>
          <w:lang w:bidi="fa-IR"/>
          <w14:ligatures w14:val="standardContextual"/>
        </w:rPr>
      </w:r>
      <w:r w:rsidRPr="001D732E">
        <w:rPr>
          <w:rFonts w:eastAsia="Calibri" w:cs="Times New Roman"/>
          <w:noProof w:val="0"/>
          <w:kern w:val="2"/>
          <w:sz w:val="22"/>
          <w:szCs w:val="22"/>
          <w:lang w:bidi="fa-IR"/>
          <w14:ligatures w14:val="standardContextual"/>
        </w:rPr>
        <w:fldChar w:fldCharType="separate"/>
      </w:r>
      <w:r w:rsidRPr="001D732E">
        <w:rPr>
          <w:rFonts w:eastAsia="Calibri" w:cs="Times New Roman"/>
          <w:kern w:val="2"/>
          <w:sz w:val="22"/>
          <w:szCs w:val="22"/>
          <w:lang w:bidi="fa-IR"/>
          <w14:ligatures w14:val="standardContextual"/>
        </w:rPr>
        <w:t>(3)</w:t>
      </w:r>
      <w:r w:rsidRPr="001D732E">
        <w:rPr>
          <w:rFonts w:eastAsia="Calibri" w:cs="Times New Roman"/>
          <w:noProof w:val="0"/>
          <w:kern w:val="2"/>
          <w:sz w:val="22"/>
          <w:szCs w:val="22"/>
          <w:lang w:bidi="fa-IR"/>
          <w14:ligatures w14:val="standardContextual"/>
        </w:rPr>
        <w:fldChar w:fldCharType="end"/>
      </w:r>
      <w:r w:rsidRPr="001D732E">
        <w:rPr>
          <w:rFonts w:eastAsia="Calibri" w:cs="Times New Roman"/>
          <w:noProof w:val="0"/>
          <w:kern w:val="2"/>
          <w:sz w:val="22"/>
          <w:szCs w:val="22"/>
          <w:lang w:bidi="fa-IR"/>
          <w14:ligatures w14:val="standardContextual"/>
        </w:rPr>
        <w:t xml:space="preserve">. According to the World Health Organization, on September 2023, over 770 million confirmed cases of COVID-19 have been diagnosed, including more than 6.95 million deaths. </w:t>
      </w:r>
      <w:r w:rsidRPr="001D732E">
        <w:rPr>
          <w:rFonts w:eastAsia="Calibri" w:cs="Times New Roman"/>
          <w:noProof w:val="0"/>
          <w:kern w:val="2"/>
          <w:sz w:val="22"/>
          <w:szCs w:val="22"/>
          <w:lang w:val="en" w:bidi="fa-IR"/>
          <w14:ligatures w14:val="standardContextual"/>
        </w:rPr>
        <w:t>Also, in Iran, more than 7.5 million people across the country were infected with the disease of Covid-19, of which more than 146 thousand people died due to COVID-19</w:t>
      </w:r>
      <w:r w:rsidRPr="001D732E">
        <w:rPr>
          <w:rFonts w:eastAsia="Calibri" w:cs="Times New Roman"/>
          <w:noProof w:val="0"/>
          <w:kern w:val="2"/>
          <w:sz w:val="22"/>
          <w:szCs w:val="22"/>
          <w:lang w:bidi="fa-IR"/>
          <w14:ligatures w14:val="standardContextual"/>
        </w:rPr>
        <w:fldChar w:fldCharType="begin"/>
      </w:r>
      <w:r w:rsidRPr="001D732E">
        <w:rPr>
          <w:rFonts w:eastAsia="Calibri" w:cs="Times New Roman"/>
          <w:noProof w:val="0"/>
          <w:kern w:val="2"/>
          <w:sz w:val="22"/>
          <w:szCs w:val="22"/>
          <w:lang w:bidi="fa-IR"/>
          <w14:ligatures w14:val="standardContextual"/>
        </w:rPr>
        <w:instrText xml:space="preserve"> ADDIN EN.CITE &lt;EndNote&gt;&lt;Cite ExcludeAuth="1" ExcludeYear="1"&gt;&lt;RecNum&gt;2&lt;/RecNum&gt;&lt;DisplayText&gt;(4)&lt;/DisplayText&gt;&lt;record&gt;&lt;rec-number&gt;2&lt;/rec-number&gt;&lt;foreign-keys&gt;&lt;key app="EN" db-id="2w5xpv0dptffalezxaopzesc2vf9tdzztp0t" timestamp="1694633193"&gt;2&lt;/key&gt;&lt;/foreign-keys&gt;&lt;ref-type name="Journal Article"&gt;17&lt;/ref-type&gt;&lt;contributors&gt;&lt;/contributors&gt;&lt;titles&gt;&lt;title&gt;Available at: https://covid19.who.int/?mapFilter=cases.&lt;/title&gt;&lt;/titles&gt;&lt;dates&gt;&lt;/dates&gt;&lt;urls&gt;&lt;/urls&gt;&lt;/record&gt;&lt;/Cite&gt;&lt;Cite ExcludeAuth="1" ExcludeYear="1"&gt;&lt;RecNum&gt;2&lt;/RecNum&gt;&lt;record&gt;&lt;rec-number&gt;2&lt;/rec-number&gt;&lt;foreign-keys&gt;&lt;key app="EN" db-id="2w5xpv0dptffalezxaopzesc2vf9tdzztp0t" timestamp="1694633193"&gt;2&lt;/key&gt;&lt;/foreign-keys&gt;&lt;ref-type name="Journal Article"&gt;17&lt;/ref-type&gt;&lt;contributors&gt;&lt;/contributors&gt;&lt;titles&gt;&lt;title&gt;Available at: https://covid19.who.int/?mapFilter=cases.&lt;/title&gt;&lt;/titles&gt;&lt;dates&gt;&lt;/dates&gt;&lt;urls&gt;&lt;/urls&gt;&lt;/record&gt;&lt;/Cite&gt;&lt;/EndNote&gt;</w:instrText>
      </w:r>
      <w:r w:rsidRPr="001D732E">
        <w:rPr>
          <w:rFonts w:eastAsia="Calibri" w:cs="Times New Roman"/>
          <w:noProof w:val="0"/>
          <w:kern w:val="2"/>
          <w:sz w:val="22"/>
          <w:szCs w:val="22"/>
          <w:lang w:bidi="fa-IR"/>
          <w14:ligatures w14:val="standardContextual"/>
        </w:rPr>
        <w:fldChar w:fldCharType="separate"/>
      </w:r>
      <w:r w:rsidRPr="001D732E">
        <w:rPr>
          <w:rFonts w:eastAsia="Calibri" w:cs="Times New Roman"/>
          <w:kern w:val="2"/>
          <w:sz w:val="22"/>
          <w:szCs w:val="22"/>
          <w:lang w:bidi="fa-IR"/>
          <w14:ligatures w14:val="standardContextual"/>
        </w:rPr>
        <w:t>(4)</w:t>
      </w:r>
      <w:r w:rsidRPr="001D732E">
        <w:rPr>
          <w:rFonts w:eastAsia="Calibri" w:cs="Times New Roman"/>
          <w:noProof w:val="0"/>
          <w:kern w:val="2"/>
          <w:sz w:val="22"/>
          <w:szCs w:val="22"/>
          <w:lang w:bidi="fa-IR"/>
          <w14:ligatures w14:val="standardContextual"/>
        </w:rPr>
        <w:fldChar w:fldCharType="end"/>
      </w:r>
      <w:r w:rsidRPr="001D732E">
        <w:rPr>
          <w:rFonts w:eastAsia="Calibri" w:cs="Times New Roman"/>
          <w:noProof w:val="0"/>
          <w:kern w:val="2"/>
          <w:sz w:val="22"/>
          <w:szCs w:val="22"/>
          <w:lang w:val="en" w:bidi="fa-IR"/>
          <w14:ligatures w14:val="standardContextual"/>
        </w:rPr>
        <w:t>.</w:t>
      </w:r>
      <w:r w:rsidR="00F97039">
        <w:rPr>
          <w:rFonts w:eastAsia="Calibri" w:cs="Times New Roman"/>
          <w:noProof w:val="0"/>
          <w:kern w:val="2"/>
          <w:sz w:val="22"/>
          <w:szCs w:val="22"/>
          <w:lang w:val="en" w:bidi="fa-IR"/>
          <w14:ligatures w14:val="standardContextual"/>
        </w:rPr>
        <w:t xml:space="preserve"> </w:t>
      </w:r>
      <w:r w:rsidRPr="001D732E">
        <w:rPr>
          <w:rFonts w:eastAsia="Calibri" w:cs="Times New Roman"/>
          <w:noProof w:val="0"/>
          <w:kern w:val="2"/>
          <w:sz w:val="22"/>
          <w:szCs w:val="22"/>
          <w:lang w:val="en" w:bidi="fa-IR"/>
          <w14:ligatures w14:val="standardContextual"/>
        </w:rPr>
        <w:t>In addition to the physical damage, COVID-19 has a serious impact on the mental health of patients.</w:t>
      </w:r>
      <w:r w:rsidRPr="001D732E">
        <w:rPr>
          <w:rFonts w:eastAsia="Calibri" w:cs="Times New Roman"/>
          <w:noProof w:val="0"/>
          <w:kern w:val="2"/>
          <w:sz w:val="22"/>
          <w:szCs w:val="22"/>
          <w:lang w:bidi="fa-IR"/>
          <w14:ligatures w14:val="standardContextual"/>
        </w:rPr>
        <w:t xml:space="preserve"> </w:t>
      </w:r>
      <w:r w:rsidRPr="001D732E">
        <w:rPr>
          <w:rFonts w:eastAsia="Calibri" w:cs="Times New Roman"/>
          <w:noProof w:val="0"/>
          <w:kern w:val="2"/>
          <w:sz w:val="22"/>
          <w:szCs w:val="22"/>
          <w:lang w:val="en" w:bidi="fa-IR"/>
          <w14:ligatures w14:val="standardContextual"/>
        </w:rPr>
        <w:t>Human-to-human transmission of the COVID-19 infection led to the isolation of patients.</w:t>
      </w:r>
      <w:r w:rsidRPr="001D732E">
        <w:rPr>
          <w:rFonts w:eastAsia="Calibri" w:cs="Times New Roman"/>
          <w:noProof w:val="0"/>
          <w:kern w:val="2"/>
          <w:sz w:val="22"/>
          <w:szCs w:val="22"/>
          <w:lang w:bidi="fa-IR"/>
          <w14:ligatures w14:val="standardContextual"/>
        </w:rPr>
        <w:t xml:space="preserve"> </w:t>
      </w:r>
      <w:r w:rsidRPr="001D732E">
        <w:rPr>
          <w:rFonts w:eastAsia="Calibri" w:cs="Times New Roman"/>
          <w:noProof w:val="0"/>
          <w:kern w:val="2"/>
          <w:sz w:val="22"/>
          <w:szCs w:val="22"/>
          <w:lang w:val="en" w:bidi="fa-IR"/>
          <w14:ligatures w14:val="standardContextual"/>
        </w:rPr>
        <w:t>Many patients suffered from anxiety and sleep disorders after isolation</w:t>
      </w:r>
      <w:r w:rsidRPr="001D732E">
        <w:rPr>
          <w:rFonts w:eastAsia="Calibri" w:cs="Times New Roman"/>
          <w:noProof w:val="0"/>
          <w:kern w:val="2"/>
          <w:sz w:val="22"/>
          <w:szCs w:val="22"/>
          <w:lang w:val="en" w:bidi="fa-IR"/>
          <w14:ligatures w14:val="standardContextual"/>
        </w:rPr>
        <w:fldChar w:fldCharType="begin">
          <w:fldData xml:space="preserve">PEVuZE5vdGU+PENpdGU+PEF1dGhvcj5Ib3NzYWluPC9BdXRob3I+PFllYXI+MjAyMDwvWWVhcj48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</w:fldData>
        </w:fldChar>
      </w:r>
      <w:r w:rsidRPr="001D732E">
        <w:rPr>
          <w:rFonts w:eastAsia="Calibri" w:cs="Times New Roman"/>
          <w:noProof w:val="0"/>
          <w:kern w:val="2"/>
          <w:sz w:val="22"/>
          <w:szCs w:val="22"/>
          <w:lang w:val="en" w:bidi="fa-IR"/>
          <w14:ligatures w14:val="standardContextual"/>
        </w:rPr>
        <w:instrText xml:space="preserve"> ADDIN EN.CITE </w:instrText>
      </w:r>
      <w:r w:rsidRPr="001D732E">
        <w:rPr>
          <w:rFonts w:eastAsia="Calibri" w:cs="Times New Roman"/>
          <w:noProof w:val="0"/>
          <w:kern w:val="2"/>
          <w:sz w:val="22"/>
          <w:szCs w:val="22"/>
          <w:lang w:val="en" w:bidi="fa-IR"/>
          <w14:ligatures w14:val="standardContextual"/>
        </w:rPr>
        <w:fldChar w:fldCharType="begin">
          <w:fldData xml:space="preserve">PEVuZE5vdGU+PENpdGU+PEF1dGhvcj5Ib3NzYWluPC9BdXRob3I+PFllYXI+MjAyMDwvWWVhcj48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</w:fldData>
        </w:fldChar>
      </w:r>
      <w:r w:rsidRPr="001D732E">
        <w:rPr>
          <w:rFonts w:eastAsia="Calibri" w:cs="Times New Roman"/>
          <w:noProof w:val="0"/>
          <w:kern w:val="2"/>
          <w:sz w:val="22"/>
          <w:szCs w:val="22"/>
          <w:lang w:val="en" w:bidi="fa-IR"/>
          <w14:ligatures w14:val="standardContextual"/>
        </w:rPr>
        <w:instrText xml:space="preserve"> ADDIN EN.CITE.DATA </w:instrText>
      </w:r>
      <w:r w:rsidRPr="001D732E">
        <w:rPr>
          <w:rFonts w:eastAsia="Calibri" w:cs="Times New Roman"/>
          <w:noProof w:val="0"/>
          <w:kern w:val="2"/>
          <w:sz w:val="22"/>
          <w:szCs w:val="22"/>
          <w:lang w:val="en" w:bidi="fa-IR"/>
          <w14:ligatures w14:val="standardContextual"/>
        </w:rPr>
      </w:r>
      <w:r w:rsidRPr="001D732E">
        <w:rPr>
          <w:rFonts w:eastAsia="Calibri" w:cs="Times New Roman"/>
          <w:noProof w:val="0"/>
          <w:kern w:val="2"/>
          <w:sz w:val="22"/>
          <w:szCs w:val="22"/>
          <w:lang w:val="en" w:bidi="fa-IR"/>
          <w14:ligatures w14:val="standardContextual"/>
        </w:rPr>
        <w:fldChar w:fldCharType="end"/>
      </w:r>
      <w:r w:rsidRPr="001D732E">
        <w:rPr>
          <w:rFonts w:eastAsia="Calibri" w:cs="Times New Roman"/>
          <w:noProof w:val="0"/>
          <w:kern w:val="2"/>
          <w:sz w:val="22"/>
          <w:szCs w:val="22"/>
          <w:lang w:val="en" w:bidi="fa-IR"/>
          <w14:ligatures w14:val="standardContextual"/>
        </w:rPr>
      </w:r>
      <w:r w:rsidRPr="001D732E">
        <w:rPr>
          <w:rFonts w:eastAsia="Calibri" w:cs="Times New Roman"/>
          <w:noProof w:val="0"/>
          <w:kern w:val="2"/>
          <w:sz w:val="22"/>
          <w:szCs w:val="22"/>
          <w:lang w:val="en" w:bidi="fa-IR"/>
          <w14:ligatures w14:val="standardContextual"/>
        </w:rPr>
        <w:fldChar w:fldCharType="separate"/>
      </w:r>
      <w:r w:rsidRPr="001D732E">
        <w:rPr>
          <w:rFonts w:eastAsia="Calibri" w:cs="Times New Roman"/>
          <w:kern w:val="2"/>
          <w:sz w:val="22"/>
          <w:szCs w:val="22"/>
          <w:lang w:val="en" w:bidi="fa-IR"/>
          <w14:ligatures w14:val="standardContextual"/>
        </w:rPr>
        <w:t>(5)</w:t>
      </w:r>
      <w:r w:rsidRPr="001D732E">
        <w:rPr>
          <w:rFonts w:eastAsia="Calibri" w:cs="Times New Roman"/>
          <w:noProof w:val="0"/>
          <w:kern w:val="2"/>
          <w:sz w:val="22"/>
          <w:szCs w:val="22"/>
          <w:lang w:val="en" w:bidi="fa-IR"/>
          <w14:ligatures w14:val="standardContextual"/>
        </w:rPr>
        <w:fldChar w:fldCharType="end"/>
      </w:r>
      <w:r w:rsidRPr="001D732E">
        <w:rPr>
          <w:rFonts w:eastAsia="Calibri" w:cs="Times New Roman"/>
          <w:noProof w:val="0"/>
          <w:kern w:val="2"/>
          <w:sz w:val="22"/>
          <w:szCs w:val="22"/>
          <w:lang w:val="en" w:bidi="fa-IR"/>
          <w14:ligatures w14:val="standardContextual"/>
        </w:rPr>
        <w:t>.</w:t>
      </w:r>
      <w:r w:rsidRPr="001D732E">
        <w:rPr>
          <w:rFonts w:eastAsia="Calibri" w:cs="Times New Roman"/>
          <w:noProof w:val="0"/>
          <w:kern w:val="2"/>
          <w:sz w:val="22"/>
          <w:szCs w:val="22"/>
          <w:lang w:bidi="fa-IR"/>
          <w14:ligatures w14:val="standardContextual"/>
        </w:rPr>
        <w:t xml:space="preserve"> Previous studies have also shown that the prevalence of new infectious diseases, such as severe acute respiratory syndrome (SARS), can increase anxiety, depression, and stress in the general population</w:t>
      </w:r>
      <w:r w:rsidRPr="001D732E">
        <w:rPr>
          <w:rFonts w:eastAsia="Calibri" w:cs="Times New Roman"/>
          <w:noProof w:val="0"/>
          <w:kern w:val="2"/>
          <w:sz w:val="22"/>
          <w:szCs w:val="22"/>
          <w:lang w:bidi="fa-IR"/>
          <w14:ligatures w14:val="standardContextual"/>
        </w:rPr>
        <w:fldChar w:fldCharType="begin">
          <w:fldData xml:space="preserve">PEVuZE5vdGU+PENpdGU+PEF1dGhvcj5XdTwvQXV0aG9yPjxZZWFyPjIwMDU8L1llYXI+PFJlY051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</w:fldData>
        </w:fldChar>
      </w:r>
      <w:r w:rsidRPr="001D732E">
        <w:rPr>
          <w:rFonts w:eastAsia="Calibri" w:cs="Times New Roman"/>
          <w:noProof w:val="0"/>
          <w:kern w:val="2"/>
          <w:sz w:val="22"/>
          <w:szCs w:val="22"/>
          <w:lang w:bidi="fa-IR"/>
          <w14:ligatures w14:val="standardContextual"/>
        </w:rPr>
        <w:instrText xml:space="preserve"> ADDIN EN.CITE </w:instrText>
      </w:r>
      <w:r w:rsidRPr="001D732E">
        <w:rPr>
          <w:rFonts w:eastAsia="Calibri" w:cs="Times New Roman"/>
          <w:noProof w:val="0"/>
          <w:kern w:val="2"/>
          <w:sz w:val="22"/>
          <w:szCs w:val="22"/>
          <w:lang w:bidi="fa-IR"/>
          <w14:ligatures w14:val="standardContextual"/>
        </w:rPr>
        <w:fldChar w:fldCharType="begin">
          <w:fldData xml:space="preserve">PEVuZE5vdGU+PENpdGU+PEF1dGhvcj5XdTwvQXV0aG9yPjxZZWFyPjIwMDU8L1llYXI+PFJlY051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</w:fldData>
        </w:fldChar>
      </w:r>
      <w:r w:rsidRPr="001D732E">
        <w:rPr>
          <w:rFonts w:eastAsia="Calibri" w:cs="Times New Roman"/>
          <w:noProof w:val="0"/>
          <w:kern w:val="2"/>
          <w:sz w:val="22"/>
          <w:szCs w:val="22"/>
          <w:lang w:bidi="fa-IR"/>
          <w14:ligatures w14:val="standardContextual"/>
        </w:rPr>
        <w:instrText xml:space="preserve"> ADDIN EN.CITE.DATA </w:instrText>
      </w:r>
      <w:r w:rsidRPr="001D732E">
        <w:rPr>
          <w:rFonts w:eastAsia="Calibri" w:cs="Times New Roman"/>
          <w:noProof w:val="0"/>
          <w:kern w:val="2"/>
          <w:sz w:val="22"/>
          <w:szCs w:val="22"/>
          <w:lang w:bidi="fa-IR"/>
          <w14:ligatures w14:val="standardContextual"/>
        </w:rPr>
      </w:r>
      <w:r w:rsidRPr="001D732E">
        <w:rPr>
          <w:rFonts w:eastAsia="Calibri" w:cs="Times New Roman"/>
          <w:noProof w:val="0"/>
          <w:kern w:val="2"/>
          <w:sz w:val="22"/>
          <w:szCs w:val="22"/>
          <w:lang w:bidi="fa-IR"/>
          <w14:ligatures w14:val="standardContextual"/>
        </w:rPr>
        <w:fldChar w:fldCharType="end"/>
      </w:r>
      <w:r w:rsidRPr="001D732E">
        <w:rPr>
          <w:rFonts w:eastAsia="Calibri" w:cs="Times New Roman"/>
          <w:noProof w:val="0"/>
          <w:kern w:val="2"/>
          <w:sz w:val="22"/>
          <w:szCs w:val="22"/>
          <w:lang w:bidi="fa-IR"/>
          <w14:ligatures w14:val="standardContextual"/>
        </w:rPr>
      </w:r>
      <w:r w:rsidRPr="001D732E">
        <w:rPr>
          <w:rFonts w:eastAsia="Calibri" w:cs="Times New Roman"/>
          <w:noProof w:val="0"/>
          <w:kern w:val="2"/>
          <w:sz w:val="22"/>
          <w:szCs w:val="22"/>
          <w:lang w:bidi="fa-IR"/>
          <w14:ligatures w14:val="standardContextual"/>
        </w:rPr>
        <w:fldChar w:fldCharType="separate"/>
      </w:r>
      <w:r w:rsidRPr="001D732E">
        <w:rPr>
          <w:rFonts w:eastAsia="Calibri" w:cs="Times New Roman"/>
          <w:kern w:val="2"/>
          <w:sz w:val="22"/>
          <w:szCs w:val="22"/>
          <w:lang w:bidi="fa-IR"/>
          <w14:ligatures w14:val="standardContextual"/>
        </w:rPr>
        <w:t>(6)</w:t>
      </w:r>
      <w:r w:rsidRPr="001D732E">
        <w:rPr>
          <w:rFonts w:eastAsia="Calibri" w:cs="Times New Roman"/>
          <w:noProof w:val="0"/>
          <w:kern w:val="2"/>
          <w:sz w:val="22"/>
          <w:szCs w:val="22"/>
          <w:lang w:bidi="fa-IR"/>
          <w14:ligatures w14:val="standardContextual"/>
        </w:rPr>
        <w:fldChar w:fldCharType="end"/>
      </w:r>
      <w:r w:rsidRPr="001D732E">
        <w:rPr>
          <w:rFonts w:eastAsia="Calibri" w:cs="Times New Roman"/>
          <w:noProof w:val="0"/>
          <w:kern w:val="2"/>
          <w:sz w:val="22"/>
          <w:szCs w:val="22"/>
          <w:lang w:bidi="fa-IR"/>
          <w14:ligatures w14:val="standardContextual"/>
        </w:rPr>
        <w:t xml:space="preserve">. </w:t>
      </w:r>
      <w:r w:rsidRPr="001D732E">
        <w:rPr>
          <w:rFonts w:eastAsia="Calibri" w:cs="Times New Roman"/>
          <w:noProof w:val="0"/>
          <w:kern w:val="2"/>
          <w:sz w:val="22"/>
          <w:szCs w:val="22"/>
          <w:lang w:val="en" w:bidi="fa-IR"/>
          <w14:ligatures w14:val="standardContextual"/>
        </w:rPr>
        <w:t>Importantly, the relationship between mental health and sleep on the patient's immune system has been shown by previous studies. Adequate sleep can help improve the immune system against viral infections</w:t>
      </w:r>
      <w:r w:rsidRPr="001D732E">
        <w:rPr>
          <w:rFonts w:eastAsia="Calibri" w:cs="Times New Roman"/>
          <w:noProof w:val="0"/>
          <w:kern w:val="2"/>
          <w:sz w:val="22"/>
          <w:szCs w:val="22"/>
          <w:lang w:bidi="fa-IR"/>
          <w14:ligatures w14:val="standardContextual"/>
        </w:rPr>
        <w:t>. Because sleep is essential in the maintenance of homeostasis and is considered an important modulator of the immune response. Thus, a lack of sleep can weaken immunity, increasing organism susceptibility to infection</w:t>
      </w:r>
      <w:r w:rsidRPr="001D732E">
        <w:rPr>
          <w:rFonts w:eastAsia="Calibri" w:cs="Times New Roman"/>
          <w:noProof w:val="0"/>
          <w:kern w:val="2"/>
          <w:sz w:val="22"/>
          <w:szCs w:val="22"/>
          <w:lang w:bidi="fa-IR"/>
          <w14:ligatures w14:val="standardContextual"/>
        </w:rPr>
        <w:fldChar w:fldCharType="begin">
          <w:fldData xml:space="preserve">PEVuZE5vdGU+PENpdGU+PEF1dGhvcj5JYmFycmEtQ29yb25hZG88L0F1dGhvcj48WWVhcj4yMDE1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</w:fldData>
        </w:fldChar>
      </w:r>
      <w:r w:rsidRPr="001D732E">
        <w:rPr>
          <w:rFonts w:eastAsia="Calibri" w:cs="Times New Roman"/>
          <w:noProof w:val="0"/>
          <w:kern w:val="2"/>
          <w:sz w:val="22"/>
          <w:szCs w:val="22"/>
          <w:lang w:bidi="fa-IR"/>
          <w14:ligatures w14:val="standardContextual"/>
        </w:rPr>
        <w:instrText xml:space="preserve"> ADDIN EN.CITE </w:instrText>
      </w:r>
      <w:r w:rsidRPr="001D732E">
        <w:rPr>
          <w:rFonts w:eastAsia="Calibri" w:cs="Times New Roman"/>
          <w:noProof w:val="0"/>
          <w:kern w:val="2"/>
          <w:sz w:val="22"/>
          <w:szCs w:val="22"/>
          <w:lang w:bidi="fa-IR"/>
          <w14:ligatures w14:val="standardContextual"/>
        </w:rPr>
        <w:fldChar w:fldCharType="begin">
          <w:fldData xml:space="preserve">PEVuZE5vdGU+PENpdGU+PEF1dGhvcj5JYmFycmEtQ29yb25hZG88L0F1dGhvcj48WWVhcj4yMDE1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</w:fldData>
        </w:fldChar>
      </w:r>
      <w:r w:rsidRPr="001D732E">
        <w:rPr>
          <w:rFonts w:eastAsia="Calibri" w:cs="Times New Roman"/>
          <w:noProof w:val="0"/>
          <w:kern w:val="2"/>
          <w:sz w:val="22"/>
          <w:szCs w:val="22"/>
          <w:lang w:bidi="fa-IR"/>
          <w14:ligatures w14:val="standardContextual"/>
        </w:rPr>
        <w:instrText xml:space="preserve"> ADDIN EN.CITE.DATA </w:instrText>
      </w:r>
      <w:r w:rsidRPr="001D732E">
        <w:rPr>
          <w:rFonts w:eastAsia="Calibri" w:cs="Times New Roman"/>
          <w:noProof w:val="0"/>
          <w:kern w:val="2"/>
          <w:sz w:val="22"/>
          <w:szCs w:val="22"/>
          <w:lang w:bidi="fa-IR"/>
          <w14:ligatures w14:val="standardContextual"/>
        </w:rPr>
      </w:r>
      <w:r w:rsidRPr="001D732E">
        <w:rPr>
          <w:rFonts w:eastAsia="Calibri" w:cs="Times New Roman"/>
          <w:noProof w:val="0"/>
          <w:kern w:val="2"/>
          <w:sz w:val="22"/>
          <w:szCs w:val="22"/>
          <w:lang w:bidi="fa-IR"/>
          <w14:ligatures w14:val="standardContextual"/>
        </w:rPr>
        <w:fldChar w:fldCharType="end"/>
      </w:r>
      <w:r w:rsidRPr="001D732E">
        <w:rPr>
          <w:rFonts w:eastAsia="Calibri" w:cs="Times New Roman"/>
          <w:noProof w:val="0"/>
          <w:kern w:val="2"/>
          <w:sz w:val="22"/>
          <w:szCs w:val="22"/>
          <w:lang w:bidi="fa-IR"/>
          <w14:ligatures w14:val="standardContextual"/>
        </w:rPr>
      </w:r>
      <w:r w:rsidRPr="001D732E">
        <w:rPr>
          <w:rFonts w:eastAsia="Calibri" w:cs="Times New Roman"/>
          <w:noProof w:val="0"/>
          <w:kern w:val="2"/>
          <w:sz w:val="22"/>
          <w:szCs w:val="22"/>
          <w:lang w:bidi="fa-IR"/>
          <w14:ligatures w14:val="standardContextual"/>
        </w:rPr>
        <w:fldChar w:fldCharType="separate"/>
      </w:r>
      <w:r w:rsidRPr="001D732E">
        <w:rPr>
          <w:rFonts w:eastAsia="Calibri" w:cs="Times New Roman"/>
          <w:kern w:val="2"/>
          <w:sz w:val="22"/>
          <w:szCs w:val="22"/>
          <w:lang w:bidi="fa-IR"/>
          <w14:ligatures w14:val="standardContextual"/>
        </w:rPr>
        <w:t>(7)</w:t>
      </w:r>
      <w:r w:rsidRPr="001D732E">
        <w:rPr>
          <w:rFonts w:eastAsia="Calibri" w:cs="Times New Roman"/>
          <w:noProof w:val="0"/>
          <w:kern w:val="2"/>
          <w:sz w:val="22"/>
          <w:szCs w:val="22"/>
          <w:lang w:bidi="fa-IR"/>
          <w14:ligatures w14:val="standardContextual"/>
        </w:rPr>
        <w:fldChar w:fldCharType="end"/>
      </w:r>
      <w:r w:rsidRPr="001D732E">
        <w:rPr>
          <w:rFonts w:eastAsia="Calibri" w:cs="Times New Roman"/>
          <w:noProof w:val="0"/>
          <w:kern w:val="2"/>
          <w:sz w:val="22"/>
          <w:szCs w:val="22"/>
          <w:lang w:bidi="fa-IR"/>
          <w14:ligatures w14:val="standardContextual"/>
        </w:rPr>
        <w:t xml:space="preserve">. </w:t>
      </w:r>
      <w:r w:rsidRPr="001D732E">
        <w:rPr>
          <w:rFonts w:eastAsia="Calibri" w:cs="Times New Roman"/>
          <w:noProof w:val="0"/>
          <w:kern w:val="2"/>
          <w:sz w:val="22"/>
          <w:szCs w:val="22"/>
          <w:lang w:val="en" w:bidi="fa-IR"/>
          <w14:ligatures w14:val="standardContextual"/>
        </w:rPr>
        <w:t>The findings of the study show that anxiety and stress are high in COVID-19 patients, while the quality of sleep in these patients is very low. These findings show that special attention should be paid to the mental health of patients who are self-isolated during the epidemic</w:t>
      </w:r>
      <w:r w:rsidRPr="001D732E">
        <w:rPr>
          <w:rFonts w:eastAsia="Calibri" w:cs="Times New Roman"/>
          <w:noProof w:val="0"/>
          <w:kern w:val="2"/>
          <w:sz w:val="22"/>
          <w:szCs w:val="22"/>
          <w:lang w:bidi="fa-IR"/>
          <w14:ligatures w14:val="standardContextual"/>
        </w:rPr>
        <w:fldChar w:fldCharType="begin">
          <w:fldData xml:space="preserve">PEVuZE5vdGU+PENpdGU+PEF1dGhvcj5YaWFvPC9BdXRob3I+PFllYXI+MjAyMDwvWWVhcj48UmVj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=
</w:fldData>
        </w:fldChar>
      </w:r>
      <w:r w:rsidRPr="001D732E">
        <w:rPr>
          <w:rFonts w:eastAsia="Calibri" w:cs="Times New Roman"/>
          <w:noProof w:val="0"/>
          <w:kern w:val="2"/>
          <w:sz w:val="22"/>
          <w:szCs w:val="22"/>
          <w:lang w:bidi="fa-IR"/>
          <w14:ligatures w14:val="standardContextual"/>
        </w:rPr>
        <w:instrText xml:space="preserve"> ADDIN EN.CITE </w:instrText>
      </w:r>
      <w:r w:rsidRPr="001D732E">
        <w:rPr>
          <w:rFonts w:eastAsia="Calibri" w:cs="Times New Roman"/>
          <w:noProof w:val="0"/>
          <w:kern w:val="2"/>
          <w:sz w:val="22"/>
          <w:szCs w:val="22"/>
          <w:lang w:bidi="fa-IR"/>
          <w14:ligatures w14:val="standardContextual"/>
        </w:rPr>
        <w:fldChar w:fldCharType="begin">
          <w:fldData xml:space="preserve">PEVuZE5vdGU+PENpdGU+PEF1dGhvcj5YaWFvPC9BdXRob3I+PFllYXI+MjAyMDwvWWVhcj48UmVj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=
</w:fldData>
        </w:fldChar>
      </w:r>
      <w:r w:rsidRPr="001D732E">
        <w:rPr>
          <w:rFonts w:eastAsia="Calibri" w:cs="Times New Roman"/>
          <w:noProof w:val="0"/>
          <w:kern w:val="2"/>
          <w:sz w:val="22"/>
          <w:szCs w:val="22"/>
          <w:lang w:bidi="fa-IR"/>
          <w14:ligatures w14:val="standardContextual"/>
        </w:rPr>
        <w:instrText xml:space="preserve"> ADDIN EN.CITE.DATA </w:instrText>
      </w:r>
      <w:r w:rsidRPr="001D732E">
        <w:rPr>
          <w:rFonts w:eastAsia="Calibri" w:cs="Times New Roman"/>
          <w:noProof w:val="0"/>
          <w:kern w:val="2"/>
          <w:sz w:val="22"/>
          <w:szCs w:val="22"/>
          <w:lang w:bidi="fa-IR"/>
          <w14:ligatures w14:val="standardContextual"/>
        </w:rPr>
      </w:r>
      <w:r w:rsidRPr="001D732E">
        <w:rPr>
          <w:rFonts w:eastAsia="Calibri" w:cs="Times New Roman"/>
          <w:noProof w:val="0"/>
          <w:kern w:val="2"/>
          <w:sz w:val="22"/>
          <w:szCs w:val="22"/>
          <w:lang w:bidi="fa-IR"/>
          <w14:ligatures w14:val="standardContextual"/>
        </w:rPr>
        <w:fldChar w:fldCharType="end"/>
      </w:r>
      <w:r w:rsidRPr="001D732E">
        <w:rPr>
          <w:rFonts w:eastAsia="Calibri" w:cs="Times New Roman"/>
          <w:noProof w:val="0"/>
          <w:kern w:val="2"/>
          <w:sz w:val="22"/>
          <w:szCs w:val="22"/>
          <w:lang w:bidi="fa-IR"/>
          <w14:ligatures w14:val="standardContextual"/>
        </w:rPr>
      </w:r>
      <w:r w:rsidRPr="001D732E">
        <w:rPr>
          <w:rFonts w:eastAsia="Calibri" w:cs="Times New Roman"/>
          <w:noProof w:val="0"/>
          <w:kern w:val="2"/>
          <w:sz w:val="22"/>
          <w:szCs w:val="22"/>
          <w:lang w:bidi="fa-IR"/>
          <w14:ligatures w14:val="standardContextual"/>
        </w:rPr>
        <w:fldChar w:fldCharType="separate"/>
      </w:r>
      <w:r w:rsidRPr="001D732E">
        <w:rPr>
          <w:rFonts w:eastAsia="Calibri" w:cs="Times New Roman"/>
          <w:kern w:val="2"/>
          <w:sz w:val="22"/>
          <w:szCs w:val="22"/>
          <w:lang w:bidi="fa-IR"/>
          <w14:ligatures w14:val="standardContextual"/>
        </w:rPr>
        <w:t>(8)</w:t>
      </w:r>
      <w:r w:rsidRPr="001D732E">
        <w:rPr>
          <w:rFonts w:eastAsia="Calibri" w:cs="Times New Roman"/>
          <w:noProof w:val="0"/>
          <w:kern w:val="2"/>
          <w:sz w:val="22"/>
          <w:szCs w:val="22"/>
          <w:lang w:bidi="fa-IR"/>
          <w14:ligatures w14:val="standardContextual"/>
        </w:rPr>
        <w:fldChar w:fldCharType="end"/>
      </w:r>
      <w:r w:rsidRPr="001D732E">
        <w:rPr>
          <w:rFonts w:eastAsia="Calibri" w:cs="Times New Roman"/>
          <w:noProof w:val="0"/>
          <w:kern w:val="2"/>
          <w:sz w:val="22"/>
          <w:szCs w:val="22"/>
          <w:lang w:bidi="fa-IR"/>
          <w14:ligatures w14:val="standardContextual"/>
        </w:rPr>
        <w:t>.</w:t>
      </w:r>
      <w:r w:rsidRPr="001D732E">
        <w:rPr>
          <w:rFonts w:eastAsia="Calibri" w:cs="Times New Roman"/>
          <w:noProof w:val="0"/>
          <w:kern w:val="2"/>
          <w:sz w:val="22"/>
          <w:szCs w:val="22"/>
          <w:lang w:val="en" w:bidi="fa-IR"/>
          <w14:ligatures w14:val="standardContextual"/>
        </w:rPr>
        <w:t>In general, the most common method used to reduce anxiety and improve the sleep quality of patients is the use of medication. Although sedative-hypnotics help improve sleep quality, these drugs have side effects and are addictive</w:t>
      </w:r>
      <w:r w:rsidRPr="001D732E">
        <w:rPr>
          <w:rFonts w:eastAsia="Calibri" w:cs="Times New Roman"/>
          <w:noProof w:val="0"/>
          <w:kern w:val="2"/>
          <w:sz w:val="22"/>
          <w:szCs w:val="22"/>
          <w:lang w:val="en" w:bidi="fa-IR"/>
          <w14:ligatures w14:val="standardContextual"/>
        </w:rPr>
        <w:fldChar w:fldCharType="begin"/>
      </w:r>
      <w:r w:rsidRPr="001D732E">
        <w:rPr>
          <w:rFonts w:eastAsia="Calibri" w:cs="Times New Roman"/>
          <w:noProof w:val="0"/>
          <w:kern w:val="2"/>
          <w:sz w:val="22"/>
          <w:szCs w:val="22"/>
          <w:lang w:val="en" w:bidi="fa-IR"/>
          <w14:ligatures w14:val="standardContextual"/>
        </w:rPr>
        <w:instrText xml:space="preserve"> ADDIN EN.CITE &lt;EndNote&gt;&lt;Cite&gt;&lt;Author&gt;Sobolewski&lt;/Author&gt;&lt;Year&gt;2021&lt;/Year&gt;&lt;RecNum&gt;10&lt;/RecNum&gt;&lt;DisplayText&gt;(9)&lt;/DisplayText&gt;&lt;record&gt;&lt;rec-number&gt;10&lt;/rec-number&gt;&lt;foreign-keys&gt;&lt;key app="EN" db-id="2w5xpv0dptffalezxaopzesc2vf9tdzztp0t" timestamp="1696782076"&gt;10&lt;/key&gt;&lt;/foreign-keys&gt;&lt;ref-type name="Book Section"&gt;5&lt;/ref-type&gt;&lt;contributors&gt;&lt;authors&gt;&lt;author&gt;Sobolewski, Kristine&lt;/author&gt;&lt;/authors&gt;&lt;secondary-authors&gt;&lt;author&gt;Ray, Sidhartha D.&lt;/author&gt;&lt;/secondary-authors&gt;&lt;/contributors&gt;&lt;titles&gt;&lt;title&gt;Chapter 6 - Sedatives and hypnotics&lt;/title&gt;&lt;secondary-title&gt;Side Effects of Drugs Annual&lt;/secondary-title&gt;&lt;/titles&gt;&lt;pages&gt;79-87&lt;/pages&gt;&lt;volume&gt;43&lt;/volume&gt;&lt;keywords&gt;&lt;keyword&gt;Hypnotics and sedatives&lt;/keyword&gt;&lt;keyword&gt;Midazolam&lt;/keyword&gt;&lt;keyword&gt;Lorazepam&lt;/keyword&gt;&lt;keyword&gt;Zolpidem&lt;/keyword&gt;&lt;keyword&gt;Melatonin&lt;/keyword&gt;&lt;keyword&gt;Ramelteon&lt;/keyword&gt;&lt;keyword&gt;Suvorexant&lt;/keyword&gt;&lt;keyword&gt;Propofol&lt;/keyword&gt;&lt;keyword&gt;COVID-19&lt;/keyword&gt;&lt;/keywords&gt;&lt;dates&gt;&lt;year&gt;2021&lt;/year&gt;&lt;pub-dates&gt;&lt;date&gt;2021/01/01/&lt;/date&gt;&lt;/pub-dates&gt;&lt;/dates&gt;&lt;publisher&gt;Elsevier&lt;/publisher&gt;&lt;isbn&gt;0378-6080&lt;/isbn&gt;&lt;urls&gt;&lt;related-urls&gt;&lt;url&gt;https://www.sciencedirect.com/science/article/pii/S0378608021000350&lt;/url&gt;&lt;/related-urls&gt;&lt;/urls&gt;&lt;electronic-resource-num&gt;https://doi.org/10.1016/bs.seda.2021.09.013&lt;/electronic-resource-num&gt;&lt;/record&gt;&lt;/Cite&gt;&lt;/EndNote&gt;</w:instrText>
      </w:r>
      <w:r w:rsidRPr="001D732E">
        <w:rPr>
          <w:rFonts w:eastAsia="Calibri" w:cs="Times New Roman"/>
          <w:noProof w:val="0"/>
          <w:kern w:val="2"/>
          <w:sz w:val="22"/>
          <w:szCs w:val="22"/>
          <w:lang w:val="en" w:bidi="fa-IR"/>
          <w14:ligatures w14:val="standardContextual"/>
        </w:rPr>
        <w:fldChar w:fldCharType="separate"/>
      </w:r>
      <w:r w:rsidRPr="001D732E">
        <w:rPr>
          <w:rFonts w:eastAsia="Calibri" w:cs="Times New Roman"/>
          <w:kern w:val="2"/>
          <w:sz w:val="22"/>
          <w:szCs w:val="22"/>
          <w:lang w:val="en" w:bidi="fa-IR"/>
          <w14:ligatures w14:val="standardContextual"/>
        </w:rPr>
        <w:t>(9)</w:t>
      </w:r>
      <w:r w:rsidRPr="001D732E">
        <w:rPr>
          <w:rFonts w:eastAsia="Calibri" w:cs="Times New Roman"/>
          <w:noProof w:val="0"/>
          <w:kern w:val="2"/>
          <w:sz w:val="22"/>
          <w:szCs w:val="22"/>
          <w:lang w:val="en" w:bidi="fa-IR"/>
          <w14:ligatures w14:val="standardContextual"/>
        </w:rPr>
        <w:fldChar w:fldCharType="end"/>
      </w:r>
      <w:r w:rsidRPr="001D732E">
        <w:rPr>
          <w:rFonts w:eastAsia="Calibri" w:cs="Times New Roman"/>
          <w:noProof w:val="0"/>
          <w:kern w:val="2"/>
          <w:sz w:val="22"/>
          <w:szCs w:val="22"/>
          <w:lang w:bidi="fa-IR"/>
          <w14:ligatures w14:val="standardContextual"/>
        </w:rPr>
        <w:t xml:space="preserve">. </w:t>
      </w:r>
      <w:r w:rsidRPr="001D732E">
        <w:rPr>
          <w:rFonts w:eastAsia="Calibri" w:cs="Times New Roman"/>
          <w:noProof w:val="0"/>
          <w:kern w:val="2"/>
          <w:sz w:val="22"/>
          <w:szCs w:val="22"/>
          <w:lang w:val="en" w:bidi="fa-IR"/>
          <w14:ligatures w14:val="standardContextual"/>
        </w:rPr>
        <w:t>The use of sedatives such as benzodiazepines may suppress the respiratory system and increase the risk of respiratory failure</w:t>
      </w:r>
      <w:r w:rsidRPr="001D732E">
        <w:rPr>
          <w:rFonts w:eastAsia="Calibri" w:cs="Times New Roman"/>
          <w:noProof w:val="0"/>
          <w:kern w:val="2"/>
          <w:sz w:val="22"/>
          <w:szCs w:val="22"/>
          <w:lang w:val="en" w:bidi="fa-IR"/>
          <w14:ligatures w14:val="standardContextual"/>
        </w:rPr>
        <w:fldChar w:fldCharType="begin">
          <w:fldData xml:space="preserve">PEVuZE5vdGU+PENpdGU+PEF1dGhvcj5DaGVuPC9BdXRob3I+PFllYXI+MjAxNTwvWWVhcj48UmVj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</w:fldData>
        </w:fldChar>
      </w:r>
      <w:r w:rsidRPr="001D732E">
        <w:rPr>
          <w:rFonts w:eastAsia="Calibri" w:cs="Times New Roman"/>
          <w:noProof w:val="0"/>
          <w:kern w:val="2"/>
          <w:sz w:val="22"/>
          <w:szCs w:val="22"/>
          <w:lang w:val="en" w:bidi="fa-IR"/>
          <w14:ligatures w14:val="standardContextual"/>
        </w:rPr>
        <w:instrText xml:space="preserve"> ADDIN EN.CITE </w:instrText>
      </w:r>
      <w:r w:rsidRPr="001D732E">
        <w:rPr>
          <w:rFonts w:eastAsia="Calibri" w:cs="Times New Roman"/>
          <w:noProof w:val="0"/>
          <w:kern w:val="2"/>
          <w:sz w:val="22"/>
          <w:szCs w:val="22"/>
          <w:lang w:val="en" w:bidi="fa-IR"/>
          <w14:ligatures w14:val="standardContextual"/>
        </w:rPr>
        <w:fldChar w:fldCharType="begin">
          <w:fldData xml:space="preserve">PEVuZE5vdGU+PENpdGU+PEF1dGhvcj5DaGVuPC9BdXRob3I+PFllYXI+MjAxNTwvWWVhcj48UmVj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</w:fldData>
        </w:fldChar>
      </w:r>
      <w:r w:rsidRPr="001D732E">
        <w:rPr>
          <w:rFonts w:eastAsia="Calibri" w:cs="Times New Roman"/>
          <w:noProof w:val="0"/>
          <w:kern w:val="2"/>
          <w:sz w:val="22"/>
          <w:szCs w:val="22"/>
          <w:lang w:val="en" w:bidi="fa-IR"/>
          <w14:ligatures w14:val="standardContextual"/>
        </w:rPr>
        <w:instrText xml:space="preserve"> ADDIN EN.CITE.DATA </w:instrText>
      </w:r>
      <w:r w:rsidRPr="001D732E">
        <w:rPr>
          <w:rFonts w:eastAsia="Calibri" w:cs="Times New Roman"/>
          <w:noProof w:val="0"/>
          <w:kern w:val="2"/>
          <w:sz w:val="22"/>
          <w:szCs w:val="22"/>
          <w:lang w:val="en" w:bidi="fa-IR"/>
          <w14:ligatures w14:val="standardContextual"/>
        </w:rPr>
      </w:r>
      <w:r w:rsidRPr="001D732E">
        <w:rPr>
          <w:rFonts w:eastAsia="Calibri" w:cs="Times New Roman"/>
          <w:noProof w:val="0"/>
          <w:kern w:val="2"/>
          <w:sz w:val="22"/>
          <w:szCs w:val="22"/>
          <w:lang w:val="en" w:bidi="fa-IR"/>
          <w14:ligatures w14:val="standardContextual"/>
        </w:rPr>
        <w:fldChar w:fldCharType="end"/>
      </w:r>
      <w:r w:rsidRPr="001D732E">
        <w:rPr>
          <w:rFonts w:eastAsia="Calibri" w:cs="Times New Roman"/>
          <w:noProof w:val="0"/>
          <w:kern w:val="2"/>
          <w:sz w:val="22"/>
          <w:szCs w:val="22"/>
          <w:lang w:val="en" w:bidi="fa-IR"/>
          <w14:ligatures w14:val="standardContextual"/>
        </w:rPr>
      </w:r>
      <w:r w:rsidRPr="001D732E">
        <w:rPr>
          <w:rFonts w:eastAsia="Calibri" w:cs="Times New Roman"/>
          <w:noProof w:val="0"/>
          <w:kern w:val="2"/>
          <w:sz w:val="22"/>
          <w:szCs w:val="22"/>
          <w:lang w:val="en" w:bidi="fa-IR"/>
          <w14:ligatures w14:val="standardContextual"/>
        </w:rPr>
        <w:fldChar w:fldCharType="separate"/>
      </w:r>
      <w:r w:rsidRPr="001D732E">
        <w:rPr>
          <w:rFonts w:eastAsia="Calibri" w:cs="Times New Roman"/>
          <w:kern w:val="2"/>
          <w:sz w:val="22"/>
          <w:szCs w:val="22"/>
          <w:lang w:val="en" w:bidi="fa-IR"/>
          <w14:ligatures w14:val="standardContextual"/>
        </w:rPr>
        <w:t>(10)</w:t>
      </w:r>
      <w:r w:rsidRPr="001D732E">
        <w:rPr>
          <w:rFonts w:eastAsia="Calibri" w:cs="Times New Roman"/>
          <w:noProof w:val="0"/>
          <w:kern w:val="2"/>
          <w:sz w:val="22"/>
          <w:szCs w:val="22"/>
          <w:lang w:val="en" w:bidi="fa-IR"/>
          <w14:ligatures w14:val="standardContextual"/>
        </w:rPr>
        <w:fldChar w:fldCharType="end"/>
      </w:r>
      <w:r w:rsidRPr="001D732E">
        <w:rPr>
          <w:rFonts w:eastAsia="Calibri" w:cs="Times New Roman"/>
          <w:noProof w:val="0"/>
          <w:kern w:val="2"/>
          <w:sz w:val="22"/>
          <w:szCs w:val="22"/>
          <w:lang w:bidi="fa-IR"/>
          <w14:ligatures w14:val="standardContextual"/>
        </w:rPr>
        <w:t xml:space="preserve">. </w:t>
      </w:r>
      <w:r w:rsidRPr="001D732E">
        <w:rPr>
          <w:rFonts w:eastAsia="Calibri" w:cs="Times New Roman"/>
          <w:noProof w:val="0"/>
          <w:kern w:val="2"/>
          <w:sz w:val="22"/>
          <w:szCs w:val="22"/>
          <w:lang w:val="en" w:bidi="fa-IR"/>
          <w14:ligatures w14:val="standardContextual"/>
        </w:rPr>
        <w:t>Non-pharmacological methods often have no side effects and risks and can be used alone or in combination with other methods. Many of the non-pharmacological methods used today are classified as complementary and alternative therapies</w:t>
      </w:r>
      <w:r w:rsidRPr="001D732E">
        <w:rPr>
          <w:rFonts w:eastAsia="Calibri" w:cs="Times New Roman"/>
          <w:noProof w:val="0"/>
          <w:kern w:val="2"/>
          <w:sz w:val="22"/>
          <w:szCs w:val="22"/>
          <w:lang w:bidi="fa-IR"/>
          <w14:ligatures w14:val="standardContextual"/>
        </w:rPr>
        <w:fldChar w:fldCharType="begin"/>
      </w:r>
      <w:r w:rsidRPr="001D732E">
        <w:rPr>
          <w:rFonts w:eastAsia="Calibri" w:cs="Times New Roman"/>
          <w:noProof w:val="0"/>
          <w:kern w:val="2"/>
          <w:sz w:val="22"/>
          <w:szCs w:val="22"/>
          <w:lang w:bidi="fa-IR"/>
          <w14:ligatures w14:val="standardContextual"/>
        </w:rPr>
        <w:instrText xml:space="preserve"> ADDIN EN.CITE &lt;EndNote&gt;&lt;Cite&gt;&lt;Author&gt;Agbayani&lt;/Author&gt;&lt;Year&gt;2020&lt;/Year&gt;&lt;RecNum&gt;11&lt;/RecNum&gt;&lt;DisplayText&gt;(11)&lt;/DisplayText&gt;&lt;record&gt;&lt;rec-number&gt;11&lt;/rec-number&gt;&lt;foreign-keys&gt;&lt;key app="EN" db-id="2w5xpv0dptffalezxaopzesc2vf9tdzztp0t" timestamp="1696783525"&gt;11&lt;/key&gt;&lt;/foreign-keys&gt;&lt;ref-type name="Journal Article"&gt;17&lt;/ref-type&gt;&lt;contributors&gt;&lt;authors&gt;&lt;author&gt;Agbayani, C. G.&lt;/author&gt;&lt;author&gt;Fortier, M. A.&lt;/author&gt;&lt;author&gt;Kain, Z. N.&lt;/author&gt;&lt;/authors&gt;&lt;/contributors&gt;&lt;auth-address&gt;University of California, Irvine, Irvine, CA, USA.&amp;#xD;Children&amp;apos;s Hospital of Orange County, Orange, CA, USA.&amp;#xD;Yale University School of Medicine, New Haven, CT, USA.&lt;/auth-address&gt;&lt;titles&gt;&lt;title&gt;Non-pharmacological methods of reducing perioperative anxiety in children&lt;/title&gt;&lt;secondary-title&gt;BJA Educ&lt;/secondary-title&gt;&lt;alt-title&gt;BJA education&lt;/alt-title&gt;&lt;/titles&gt;&lt;periodical&gt;&lt;full-title&gt;BJA Educ&lt;/full-title&gt;&lt;abbr-1&gt;BJA education&lt;/abbr-1&gt;&lt;/periodical&gt;&lt;alt-periodical&gt;&lt;full-title&gt;BJA Educ&lt;/full-title&gt;&lt;abbr-1&gt;BJA education&lt;/abbr-1&gt;&lt;/alt-periodical&gt;&lt;pages&gt;424-430&lt;/pages&gt;&lt;volume&gt;20&lt;/volume&gt;&lt;number&gt;12&lt;/number&gt;&lt;edition&gt;2021/01/19&lt;/edition&gt;&lt;keywords&gt;&lt;keyword&gt;anxiety&lt;/keyword&gt;&lt;keyword&gt;children’s health&lt;/keyword&gt;&lt;keyword&gt;perioperative care&lt;/keyword&gt;&lt;/keywords&gt;&lt;dates&gt;&lt;year&gt;2020&lt;/year&gt;&lt;pub-dates&gt;&lt;date&gt;Dec&lt;/date&gt;&lt;/pub-dates&gt;&lt;/dates&gt;&lt;isbn&gt;2058-5349 (Print)&amp;#xD;2058-5349&lt;/isbn&gt;&lt;accession-num&gt;33456927&lt;/accession-num&gt;&lt;urls&gt;&lt;/urls&gt;&lt;custom2&gt;PMC7807851&lt;/custom2&gt;&lt;electronic-resource-num&gt;10.1016/j.bjae.2020.08.003&lt;/electronic-resource-num&gt;&lt;remote-database-provider&gt;NLM&lt;/remote-database-provider&gt;&lt;language&gt;eng&lt;/language&gt;&lt;/record&gt;&lt;/Cite&gt;&lt;/EndNote&gt;</w:instrText>
      </w:r>
      <w:r w:rsidRPr="001D732E">
        <w:rPr>
          <w:rFonts w:eastAsia="Calibri" w:cs="Times New Roman"/>
          <w:noProof w:val="0"/>
          <w:kern w:val="2"/>
          <w:sz w:val="22"/>
          <w:szCs w:val="22"/>
          <w:lang w:bidi="fa-IR"/>
          <w14:ligatures w14:val="standardContextual"/>
        </w:rPr>
        <w:fldChar w:fldCharType="separate"/>
      </w:r>
      <w:r w:rsidRPr="001D732E">
        <w:rPr>
          <w:rFonts w:eastAsia="Calibri" w:cs="Times New Roman"/>
          <w:kern w:val="2"/>
          <w:sz w:val="22"/>
          <w:szCs w:val="22"/>
          <w:lang w:bidi="fa-IR"/>
          <w14:ligatures w14:val="standardContextual"/>
        </w:rPr>
        <w:t>(11)</w:t>
      </w:r>
      <w:r w:rsidRPr="001D732E">
        <w:rPr>
          <w:rFonts w:eastAsia="Calibri" w:cs="Times New Roman"/>
          <w:noProof w:val="0"/>
          <w:kern w:val="2"/>
          <w:sz w:val="22"/>
          <w:szCs w:val="22"/>
          <w:lang w:bidi="fa-IR"/>
          <w14:ligatures w14:val="standardContextual"/>
        </w:rPr>
        <w:fldChar w:fldCharType="end"/>
      </w:r>
      <w:r w:rsidRPr="001D732E">
        <w:rPr>
          <w:rFonts w:eastAsia="Calibri" w:cs="Times New Roman"/>
          <w:noProof w:val="0"/>
          <w:kern w:val="2"/>
          <w:sz w:val="22"/>
          <w:szCs w:val="22"/>
          <w:lang w:bidi="fa-IR"/>
          <w14:ligatures w14:val="standardContextual"/>
        </w:rPr>
        <w:t>.</w:t>
      </w:r>
    </w:p>
    <w:p w14:paraId="271536CB" w14:textId="77777777" w:rsidR="00F97039" w:rsidRDefault="00F97039" w:rsidP="001D732E">
      <w:pPr>
        <w:spacing w:after="160" w:line="360" w:lineRule="auto"/>
        <w:ind w:firstLine="567"/>
        <w:jc w:val="lowKashida"/>
        <w:rPr>
          <w:rFonts w:eastAsia="Calibri" w:cs="Times New Roman"/>
          <w:noProof w:val="0"/>
          <w:kern w:val="2"/>
          <w:sz w:val="22"/>
          <w:szCs w:val="22"/>
          <w:lang w:bidi="fa-IR"/>
          <w14:ligatures w14:val="standardContextual"/>
        </w:rPr>
      </w:pPr>
    </w:p>
    <w:p w14:paraId="03ADFC12" w14:textId="77777777" w:rsidR="00F97039" w:rsidRDefault="00F97039" w:rsidP="001D732E">
      <w:pPr>
        <w:spacing w:after="160" w:line="360" w:lineRule="auto"/>
        <w:ind w:firstLine="567"/>
        <w:jc w:val="lowKashida"/>
        <w:rPr>
          <w:rFonts w:eastAsia="Calibri" w:cs="Times New Roman"/>
          <w:noProof w:val="0"/>
          <w:kern w:val="2"/>
          <w:sz w:val="22"/>
          <w:szCs w:val="22"/>
          <w:lang w:bidi="fa-IR"/>
          <w14:ligatures w14:val="standardContextual"/>
        </w:rPr>
      </w:pPr>
    </w:p>
    <w:p w14:paraId="7951DC1E" w14:textId="33CD1F95" w:rsidR="001D732E" w:rsidRPr="001D732E" w:rsidRDefault="001D732E" w:rsidP="00F97039">
      <w:pPr>
        <w:spacing w:after="160" w:line="360" w:lineRule="auto"/>
        <w:ind w:firstLine="567"/>
        <w:jc w:val="lowKashida"/>
        <w:rPr>
          <w:rFonts w:eastAsia="Calibri" w:cs="Times New Roman"/>
          <w:noProof w:val="0"/>
          <w:kern w:val="2"/>
          <w:sz w:val="22"/>
          <w:szCs w:val="22"/>
          <w:lang w:bidi="fa-IR"/>
          <w14:ligatures w14:val="standardContextual"/>
        </w:rPr>
      </w:pPr>
      <w:r w:rsidRPr="001D732E">
        <w:rPr>
          <w:rFonts w:eastAsia="Calibri" w:cs="Times New Roman"/>
          <w:noProof w:val="0"/>
          <w:kern w:val="2"/>
          <w:sz w:val="22"/>
          <w:szCs w:val="22"/>
          <w:lang w:bidi="fa-IR"/>
          <w14:ligatures w14:val="standardContextual"/>
        </w:rPr>
        <w:t>Aromatherapy is therapeutic use of essential oils from flowers, herbs, and trees for the improvement of physical, emotional, and spiritual well-being. This method is one of the complementary therapies that is used in addition to conventional therapies to modify diseases. Aromatherapy is a very safe complementary therapy if it is used with knowledge and within accepted guidelines</w:t>
      </w:r>
      <w:r w:rsidRPr="001D732E">
        <w:rPr>
          <w:rFonts w:eastAsia="Calibri" w:cs="Times New Roman"/>
          <w:noProof w:val="0"/>
          <w:kern w:val="2"/>
          <w:sz w:val="22"/>
          <w:szCs w:val="22"/>
          <w:lang w:bidi="fa-IR"/>
          <w14:ligatures w14:val="standardContextual"/>
        </w:rPr>
        <w:fldChar w:fldCharType="begin"/>
      </w:r>
      <w:r w:rsidRPr="001D732E">
        <w:rPr>
          <w:rFonts w:eastAsia="Calibri" w:cs="Times New Roman"/>
          <w:noProof w:val="0"/>
          <w:kern w:val="2"/>
          <w:sz w:val="22"/>
          <w:szCs w:val="22"/>
          <w:lang w:bidi="fa-IR"/>
          <w14:ligatures w14:val="standardContextual"/>
        </w:rPr>
        <w:instrText xml:space="preserve"> ADDIN EN.CITE &lt;EndNote&gt;&lt;Cite&gt;&lt;Author&gt;Lindquist&lt;/Author&gt;&lt;Year&gt;2018&lt;/Year&gt;&lt;RecNum&gt;12&lt;/RecNum&gt;&lt;DisplayText&gt;(12)&lt;/DisplayText&gt;&lt;record&gt;&lt;rec-number&gt;12&lt;/rec-number&gt;&lt;foreign-keys&gt;&lt;key app="EN" db-id="2w5xpv0dptffalezxaopzesc2vf9tdzztp0t" timestamp="1696784695"&gt;12&lt;/key&gt;&lt;/foreign-keys&gt;&lt;ref-type name="Book"&gt;6&lt;/ref-type&gt;&lt;contributors&gt;&lt;authors&gt;&lt;author&gt;Lindquist, R.&lt;/author&gt;&lt;author&gt;Snyder, M.&lt;/author&gt;&lt;author&gt;Tracy, M.F.&lt;/author&gt;&lt;/authors&gt;&lt;/contributors&gt;&lt;titles&gt;&lt;title&gt;Complementary &amp;amp; Alternative Therapies in Nursing: Eighth Edition&lt;/title&gt;&lt;/titles&gt;&lt;edition&gt;8th&lt;/edition&gt;&lt;section&gt;323-345&lt;/section&gt;&lt;dates&gt;&lt;year&gt;2018&lt;/year&gt;&lt;/dates&gt;&lt;publisher&gt;Springer Publishing Company&lt;/publisher&gt;&lt;isbn&gt;9780826196125&lt;/isbn&gt;&lt;urls&gt;&lt;related-urls&gt;&lt;url&gt;https://books.google.com/books?id=xTHMAQAAQBAJ&lt;/url&gt;&lt;/related-urls&gt;&lt;/urls&gt;&lt;/record&gt;&lt;/Cite&gt;&lt;/EndNote&gt;</w:instrText>
      </w:r>
      <w:r w:rsidRPr="001D732E">
        <w:rPr>
          <w:rFonts w:eastAsia="Calibri" w:cs="Times New Roman"/>
          <w:noProof w:val="0"/>
          <w:kern w:val="2"/>
          <w:sz w:val="22"/>
          <w:szCs w:val="22"/>
          <w:lang w:bidi="fa-IR"/>
          <w14:ligatures w14:val="standardContextual"/>
        </w:rPr>
        <w:fldChar w:fldCharType="separate"/>
      </w:r>
      <w:r w:rsidRPr="001D732E">
        <w:rPr>
          <w:rFonts w:eastAsia="Calibri" w:cs="Times New Roman"/>
          <w:kern w:val="2"/>
          <w:sz w:val="22"/>
          <w:szCs w:val="22"/>
          <w:lang w:bidi="fa-IR"/>
          <w14:ligatures w14:val="standardContextual"/>
        </w:rPr>
        <w:t>(12)</w:t>
      </w:r>
      <w:r w:rsidRPr="001D732E">
        <w:rPr>
          <w:rFonts w:eastAsia="Calibri" w:cs="Times New Roman"/>
          <w:noProof w:val="0"/>
          <w:kern w:val="2"/>
          <w:sz w:val="22"/>
          <w:szCs w:val="22"/>
          <w:lang w:bidi="fa-IR"/>
          <w14:ligatures w14:val="standardContextual"/>
        </w:rPr>
        <w:fldChar w:fldCharType="end"/>
      </w:r>
      <w:r w:rsidRPr="001D732E">
        <w:rPr>
          <w:rFonts w:eastAsia="Calibri" w:cs="Times New Roman"/>
          <w:noProof w:val="0"/>
          <w:kern w:val="2"/>
          <w:sz w:val="22"/>
          <w:szCs w:val="22"/>
          <w:lang w:bidi="fa-IR"/>
          <w14:ligatures w14:val="standardContextual"/>
        </w:rPr>
        <w:t xml:space="preserve">. </w:t>
      </w:r>
      <w:r w:rsidRPr="001D732E">
        <w:rPr>
          <w:rFonts w:eastAsia="Calibri" w:cs="Times New Roman"/>
          <w:noProof w:val="0"/>
          <w:kern w:val="2"/>
          <w:sz w:val="22"/>
          <w:szCs w:val="22"/>
          <w:lang w:val="en" w:bidi="fa-IR"/>
          <w14:ligatures w14:val="standardContextual"/>
        </w:rPr>
        <w:t>The results of studies show that aromatherapy can reduce stress, anxiety, and increase sleep quality in cancer patients</w:t>
      </w:r>
      <w:r w:rsidRPr="001D732E">
        <w:rPr>
          <w:rFonts w:eastAsia="Calibri" w:cs="Times New Roman"/>
          <w:noProof w:val="0"/>
          <w:kern w:val="2"/>
          <w:sz w:val="22"/>
          <w:szCs w:val="22"/>
          <w:lang w:val="en" w:bidi="fa-IR"/>
          <w14:ligatures w14:val="standardContextual"/>
        </w:rPr>
        <w:fldChar w:fldCharType="begin">
          <w:fldData xml:space="preserve">PEVuZE5vdGU+PENpdGU+PEF1dGhvcj5DaGVuZzwvQXV0aG9yPjxZZWFyPjIwMjI8L1llYXI+PFJl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</w:fldData>
        </w:fldChar>
      </w:r>
      <w:r w:rsidRPr="001D732E">
        <w:rPr>
          <w:rFonts w:eastAsia="Calibri" w:cs="Times New Roman"/>
          <w:noProof w:val="0"/>
          <w:kern w:val="2"/>
          <w:sz w:val="22"/>
          <w:szCs w:val="22"/>
          <w:lang w:val="en" w:bidi="fa-IR"/>
          <w14:ligatures w14:val="standardContextual"/>
        </w:rPr>
        <w:instrText xml:space="preserve"> ADDIN EN.CITE </w:instrText>
      </w:r>
      <w:r w:rsidRPr="001D732E">
        <w:rPr>
          <w:rFonts w:eastAsia="Calibri" w:cs="Times New Roman"/>
          <w:noProof w:val="0"/>
          <w:kern w:val="2"/>
          <w:sz w:val="22"/>
          <w:szCs w:val="22"/>
          <w:lang w:val="en" w:bidi="fa-IR"/>
          <w14:ligatures w14:val="standardContextual"/>
        </w:rPr>
        <w:fldChar w:fldCharType="begin">
          <w:fldData xml:space="preserve">PEVuZE5vdGU+PENpdGU+PEF1dGhvcj5DaGVuZzwvQXV0aG9yPjxZZWFyPjIwMjI8L1llYXI+PFJl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</w:fldData>
        </w:fldChar>
      </w:r>
      <w:r w:rsidRPr="001D732E">
        <w:rPr>
          <w:rFonts w:eastAsia="Calibri" w:cs="Times New Roman"/>
          <w:noProof w:val="0"/>
          <w:kern w:val="2"/>
          <w:sz w:val="22"/>
          <w:szCs w:val="22"/>
          <w:lang w:val="en" w:bidi="fa-IR"/>
          <w14:ligatures w14:val="standardContextual"/>
        </w:rPr>
        <w:instrText xml:space="preserve"> ADDIN EN.CITE.DATA </w:instrText>
      </w:r>
      <w:r w:rsidRPr="001D732E">
        <w:rPr>
          <w:rFonts w:eastAsia="Calibri" w:cs="Times New Roman"/>
          <w:noProof w:val="0"/>
          <w:kern w:val="2"/>
          <w:sz w:val="22"/>
          <w:szCs w:val="22"/>
          <w:lang w:val="en" w:bidi="fa-IR"/>
          <w14:ligatures w14:val="standardContextual"/>
        </w:rPr>
      </w:r>
      <w:r w:rsidRPr="001D732E">
        <w:rPr>
          <w:rFonts w:eastAsia="Calibri" w:cs="Times New Roman"/>
          <w:noProof w:val="0"/>
          <w:kern w:val="2"/>
          <w:sz w:val="22"/>
          <w:szCs w:val="22"/>
          <w:lang w:val="en" w:bidi="fa-IR"/>
          <w14:ligatures w14:val="standardContextual"/>
        </w:rPr>
        <w:fldChar w:fldCharType="end"/>
      </w:r>
      <w:r w:rsidRPr="001D732E">
        <w:rPr>
          <w:rFonts w:eastAsia="Calibri" w:cs="Times New Roman"/>
          <w:noProof w:val="0"/>
          <w:kern w:val="2"/>
          <w:sz w:val="22"/>
          <w:szCs w:val="22"/>
          <w:lang w:val="en" w:bidi="fa-IR"/>
          <w14:ligatures w14:val="standardContextual"/>
        </w:rPr>
      </w:r>
      <w:r w:rsidRPr="001D732E">
        <w:rPr>
          <w:rFonts w:eastAsia="Calibri" w:cs="Times New Roman"/>
          <w:noProof w:val="0"/>
          <w:kern w:val="2"/>
          <w:sz w:val="22"/>
          <w:szCs w:val="22"/>
          <w:lang w:val="en" w:bidi="fa-IR"/>
          <w14:ligatures w14:val="standardContextual"/>
        </w:rPr>
        <w:fldChar w:fldCharType="separate"/>
      </w:r>
      <w:r w:rsidRPr="001D732E">
        <w:rPr>
          <w:rFonts w:eastAsia="Calibri" w:cs="Times New Roman"/>
          <w:kern w:val="2"/>
          <w:sz w:val="22"/>
          <w:szCs w:val="22"/>
          <w:lang w:val="en" w:bidi="fa-IR"/>
          <w14:ligatures w14:val="standardContextual"/>
        </w:rPr>
        <w:t>(13)</w:t>
      </w:r>
      <w:r w:rsidRPr="001D732E">
        <w:rPr>
          <w:rFonts w:eastAsia="Calibri" w:cs="Times New Roman"/>
          <w:noProof w:val="0"/>
          <w:kern w:val="2"/>
          <w:sz w:val="22"/>
          <w:szCs w:val="22"/>
          <w:lang w:val="en" w:bidi="fa-IR"/>
          <w14:ligatures w14:val="standardContextual"/>
        </w:rPr>
        <w:fldChar w:fldCharType="end"/>
      </w:r>
      <w:r w:rsidRPr="001D732E">
        <w:rPr>
          <w:rFonts w:eastAsia="Calibri" w:cs="Times New Roman"/>
          <w:noProof w:val="0"/>
          <w:kern w:val="2"/>
          <w:sz w:val="22"/>
          <w:szCs w:val="22"/>
          <w:lang w:val="en" w:bidi="fa-IR"/>
          <w14:ligatures w14:val="standardContextual"/>
        </w:rPr>
        <w:t>, hemodialysis patients</w:t>
      </w:r>
      <w:r w:rsidRPr="001D732E">
        <w:rPr>
          <w:rFonts w:eastAsia="Calibri" w:cs="Times New Roman"/>
          <w:noProof w:val="0"/>
          <w:kern w:val="2"/>
          <w:sz w:val="22"/>
          <w:szCs w:val="22"/>
          <w:lang w:val="en" w:bidi="fa-IR"/>
          <w14:ligatures w14:val="standardContextual"/>
        </w:rPr>
        <w:fldChar w:fldCharType="begin"/>
      </w:r>
      <w:r w:rsidRPr="001D732E">
        <w:rPr>
          <w:rFonts w:eastAsia="Calibri" w:cs="Times New Roman"/>
          <w:noProof w:val="0"/>
          <w:kern w:val="2"/>
          <w:sz w:val="22"/>
          <w:szCs w:val="22"/>
          <w:lang w:val="en" w:bidi="fa-IR"/>
          <w14:ligatures w14:val="standardContextual"/>
        </w:rPr>
        <w:instrText xml:space="preserve"> ADDIN EN.CITE &lt;EndNote&gt;&lt;Cite&gt;&lt;Author&gt;Muz&lt;/Author&gt;&lt;Year&gt;2017&lt;/Year&gt;&lt;RecNum&gt;16&lt;/RecNum&gt;&lt;DisplayText&gt;(14)&lt;/DisplayText&gt;&lt;record&gt;&lt;rec-number&gt;16&lt;/rec-number&gt;&lt;foreign-keys&gt;&lt;key app="EN" db-id="2w5xpv0dptffalezxaopzesc2vf9tdzztp0t" timestamp="1696788923"&gt;16&lt;/key&gt;&lt;/foreign-keys&gt;&lt;ref-type name="Journal Article"&gt;17&lt;/ref-type&gt;&lt;contributors&gt;&lt;authors&gt;&lt;author&gt;Muz, Gamze&lt;/author&gt;&lt;author&gt;Taşcı, Sultan&lt;/author&gt;&lt;/authors&gt;&lt;/contributors&gt;&lt;titles&gt;&lt;title&gt;Effect of aromatherapy via inhalation on the sleep quality and fatigue level in people undergoing hemodialysis&lt;/title&gt;&lt;secondary-title&gt;Applied Nursing Research&lt;/secondary-title&gt;&lt;/titles&gt;&lt;periodical&gt;&lt;full-title&gt;Applied Nursing Research&lt;/full-title&gt;&lt;/periodical&gt;&lt;pages&gt;28-35&lt;/pages&gt;&lt;volume&gt;37&lt;/volume&gt;&lt;keywords&gt;&lt;keyword&gt;Hemodialysis&lt;/keyword&gt;&lt;keyword&gt;Aromatherapy&lt;/keyword&gt;&lt;keyword&gt;Nursing&lt;/keyword&gt;&lt;keyword&gt;Fatigue&lt;/keyword&gt;&lt;keyword&gt;Sleep quality&lt;/keyword&gt;&lt;/keywords&gt;&lt;dates&gt;&lt;year&gt;2017&lt;/year&gt;&lt;pub-dates&gt;&lt;date&gt;2017/10/01/&lt;/date&gt;&lt;/pub-dates&gt;&lt;/dates&gt;&lt;isbn&gt;0897-1897&lt;/isbn&gt;&lt;urls&gt;&lt;related-urls&gt;&lt;url&gt;https://www.sciencedirect.com/science/article/pii/S0897189717300423&lt;/url&gt;&lt;/related-urls&gt;&lt;/urls&gt;&lt;electronic-resource-num&gt;https://doi.org/10.1016/j.apnr.2017.07.004&lt;/electronic-resource-num&gt;&lt;/record&gt;&lt;/Cite&gt;&lt;/EndNote&gt;</w:instrText>
      </w:r>
      <w:r w:rsidRPr="001D732E">
        <w:rPr>
          <w:rFonts w:eastAsia="Calibri" w:cs="Times New Roman"/>
          <w:noProof w:val="0"/>
          <w:kern w:val="2"/>
          <w:sz w:val="22"/>
          <w:szCs w:val="22"/>
          <w:lang w:val="en" w:bidi="fa-IR"/>
          <w14:ligatures w14:val="standardContextual"/>
        </w:rPr>
        <w:fldChar w:fldCharType="separate"/>
      </w:r>
      <w:r w:rsidRPr="001D732E">
        <w:rPr>
          <w:rFonts w:eastAsia="Calibri" w:cs="Times New Roman"/>
          <w:kern w:val="2"/>
          <w:sz w:val="22"/>
          <w:szCs w:val="22"/>
          <w:lang w:val="en" w:bidi="fa-IR"/>
          <w14:ligatures w14:val="standardContextual"/>
        </w:rPr>
        <w:t>(14)</w:t>
      </w:r>
      <w:r w:rsidRPr="001D732E">
        <w:rPr>
          <w:rFonts w:eastAsia="Calibri" w:cs="Times New Roman"/>
          <w:noProof w:val="0"/>
          <w:kern w:val="2"/>
          <w:sz w:val="22"/>
          <w:szCs w:val="22"/>
          <w:lang w:val="en" w:bidi="fa-IR"/>
          <w14:ligatures w14:val="standardContextual"/>
        </w:rPr>
        <w:fldChar w:fldCharType="end"/>
      </w:r>
      <w:r w:rsidRPr="001D732E">
        <w:rPr>
          <w:rFonts w:eastAsia="Calibri" w:cs="Times New Roman"/>
          <w:noProof w:val="0"/>
          <w:kern w:val="2"/>
          <w:sz w:val="22"/>
          <w:szCs w:val="22"/>
          <w:lang w:val="en" w:bidi="fa-IR"/>
          <w14:ligatures w14:val="standardContextual"/>
        </w:rPr>
        <w:t xml:space="preserve">, </w:t>
      </w:r>
      <w:r w:rsidRPr="001D732E">
        <w:rPr>
          <w:rFonts w:eastAsia="Calibri" w:cs="Times New Roman"/>
          <w:noProof w:val="0"/>
          <w:kern w:val="2"/>
          <w:sz w:val="22"/>
          <w:szCs w:val="22"/>
          <w:lang w:bidi="fa-IR"/>
          <w14:ligatures w14:val="standardContextual"/>
        </w:rPr>
        <w:t>Cardiac Patients</w:t>
      </w:r>
      <w:r w:rsidRPr="001D732E">
        <w:rPr>
          <w:rFonts w:eastAsia="Calibri" w:cs="Times New Roman"/>
          <w:noProof w:val="0"/>
          <w:kern w:val="2"/>
          <w:sz w:val="22"/>
          <w:szCs w:val="22"/>
          <w:lang w:bidi="fa-IR"/>
          <w14:ligatures w14:val="standardContextual"/>
        </w:rPr>
        <w:fldChar w:fldCharType="begin">
          <w:fldData xml:space="preserve">PEVuZE5vdGU+PENpdGU+PEF1dGhvcj5LYXJhZGFnPC9BdXRob3I+PFllYXI+MjAxNzwvWWVhcj48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</w:fldData>
        </w:fldChar>
      </w:r>
      <w:r w:rsidRPr="001D732E">
        <w:rPr>
          <w:rFonts w:eastAsia="Calibri" w:cs="Times New Roman"/>
          <w:noProof w:val="0"/>
          <w:kern w:val="2"/>
          <w:sz w:val="22"/>
          <w:szCs w:val="22"/>
          <w:lang w:bidi="fa-IR"/>
          <w14:ligatures w14:val="standardContextual"/>
        </w:rPr>
        <w:instrText xml:space="preserve"> ADDIN EN.CITE </w:instrText>
      </w:r>
      <w:r w:rsidRPr="001D732E">
        <w:rPr>
          <w:rFonts w:eastAsia="Calibri" w:cs="Times New Roman"/>
          <w:noProof w:val="0"/>
          <w:kern w:val="2"/>
          <w:sz w:val="22"/>
          <w:szCs w:val="22"/>
          <w:lang w:bidi="fa-IR"/>
          <w14:ligatures w14:val="standardContextual"/>
        </w:rPr>
        <w:fldChar w:fldCharType="begin">
          <w:fldData xml:space="preserve">PEVuZE5vdGU+PENpdGU+PEF1dGhvcj5LYXJhZGFnPC9BdXRob3I+PFllYXI+MjAxNzwvWWVhcj48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</w:fldData>
        </w:fldChar>
      </w:r>
      <w:r w:rsidRPr="001D732E">
        <w:rPr>
          <w:rFonts w:eastAsia="Calibri" w:cs="Times New Roman"/>
          <w:noProof w:val="0"/>
          <w:kern w:val="2"/>
          <w:sz w:val="22"/>
          <w:szCs w:val="22"/>
          <w:lang w:bidi="fa-IR"/>
          <w14:ligatures w14:val="standardContextual"/>
        </w:rPr>
        <w:instrText xml:space="preserve"> ADDIN EN.CITE.DATA </w:instrText>
      </w:r>
      <w:r w:rsidRPr="001D732E">
        <w:rPr>
          <w:rFonts w:eastAsia="Calibri" w:cs="Times New Roman"/>
          <w:noProof w:val="0"/>
          <w:kern w:val="2"/>
          <w:sz w:val="22"/>
          <w:szCs w:val="22"/>
          <w:lang w:bidi="fa-IR"/>
          <w14:ligatures w14:val="standardContextual"/>
        </w:rPr>
      </w:r>
      <w:r w:rsidRPr="001D732E">
        <w:rPr>
          <w:rFonts w:eastAsia="Calibri" w:cs="Times New Roman"/>
          <w:noProof w:val="0"/>
          <w:kern w:val="2"/>
          <w:sz w:val="22"/>
          <w:szCs w:val="22"/>
          <w:lang w:bidi="fa-IR"/>
          <w14:ligatures w14:val="standardContextual"/>
        </w:rPr>
        <w:fldChar w:fldCharType="end"/>
      </w:r>
      <w:r w:rsidRPr="001D732E">
        <w:rPr>
          <w:rFonts w:eastAsia="Calibri" w:cs="Times New Roman"/>
          <w:noProof w:val="0"/>
          <w:kern w:val="2"/>
          <w:sz w:val="22"/>
          <w:szCs w:val="22"/>
          <w:lang w:bidi="fa-IR"/>
          <w14:ligatures w14:val="standardContextual"/>
        </w:rPr>
      </w:r>
      <w:r w:rsidRPr="001D732E">
        <w:rPr>
          <w:rFonts w:eastAsia="Calibri" w:cs="Times New Roman"/>
          <w:noProof w:val="0"/>
          <w:kern w:val="2"/>
          <w:sz w:val="22"/>
          <w:szCs w:val="22"/>
          <w:lang w:bidi="fa-IR"/>
          <w14:ligatures w14:val="standardContextual"/>
        </w:rPr>
        <w:fldChar w:fldCharType="separate"/>
      </w:r>
      <w:r w:rsidRPr="001D732E">
        <w:rPr>
          <w:rFonts w:eastAsia="Calibri" w:cs="Times New Roman"/>
          <w:kern w:val="2"/>
          <w:sz w:val="22"/>
          <w:szCs w:val="22"/>
          <w:lang w:bidi="fa-IR"/>
          <w14:ligatures w14:val="standardContextual"/>
        </w:rPr>
        <w:t>(15)</w:t>
      </w:r>
      <w:r w:rsidRPr="001D732E">
        <w:rPr>
          <w:rFonts w:eastAsia="Calibri" w:cs="Times New Roman"/>
          <w:noProof w:val="0"/>
          <w:kern w:val="2"/>
          <w:sz w:val="22"/>
          <w:szCs w:val="22"/>
          <w:lang w:bidi="fa-IR"/>
          <w14:ligatures w14:val="standardContextual"/>
        </w:rPr>
        <w:fldChar w:fldCharType="end"/>
      </w:r>
      <w:r w:rsidRPr="001D732E">
        <w:rPr>
          <w:rFonts w:eastAsia="Calibri" w:cs="Times New Roman"/>
          <w:noProof w:val="0"/>
          <w:kern w:val="2"/>
          <w:sz w:val="22"/>
          <w:szCs w:val="22"/>
          <w:lang w:bidi="fa-IR"/>
          <w14:ligatures w14:val="standardContextual"/>
        </w:rPr>
        <w:t>, and elderly people</w:t>
      </w:r>
      <w:r w:rsidRPr="001D732E">
        <w:rPr>
          <w:rFonts w:eastAsia="Calibri" w:cs="Times New Roman"/>
          <w:noProof w:val="0"/>
          <w:kern w:val="2"/>
          <w:sz w:val="22"/>
          <w:szCs w:val="22"/>
          <w:lang w:bidi="fa-IR"/>
          <w14:ligatures w14:val="standardContextual"/>
        </w:rPr>
        <w:fldChar w:fldCharType="begin"/>
      </w:r>
      <w:r w:rsidRPr="001D732E">
        <w:rPr>
          <w:rFonts w:eastAsia="Calibri" w:cs="Times New Roman"/>
          <w:noProof w:val="0"/>
          <w:kern w:val="2"/>
          <w:sz w:val="22"/>
          <w:szCs w:val="22"/>
          <w:lang w:bidi="fa-IR"/>
          <w14:ligatures w14:val="standardContextual"/>
        </w:rPr>
        <w:instrText xml:space="preserve"> ADDIN EN.CITE &lt;EndNote&gt;&lt;Cite&gt;&lt;Author&gt;Her&lt;/Author&gt;&lt;Year&gt;2021&lt;/Year&gt;&lt;RecNum&gt;17&lt;/RecNum&gt;&lt;DisplayText&gt;(16)&lt;/DisplayText&gt;&lt;record&gt;&lt;rec-number&gt;17&lt;/rec-number&gt;&lt;foreign-keys&gt;&lt;key app="EN" db-id="2w5xpv0dptffalezxaopzesc2vf9tdzztp0t" timestamp="1696789073"&gt;17&lt;/key&gt;&lt;/foreign-keys&gt;&lt;ref-type name="Journal Article"&gt;17&lt;/ref-type&gt;&lt;contributors&gt;&lt;authors&gt;&lt;author&gt;Her, Jihoo&lt;/author&gt;&lt;author&gt;Cho, Mi-Kyoung&lt;/author&gt;&lt;/authors&gt;&lt;/contributors&gt;&lt;titles&gt;&lt;title&gt;Effect of aromatherapy on sleep quality of adults and elderly people: A systematic literature review and meta-analysis&lt;/title&gt;&lt;secondary-title&gt;Complementary Therapies in Medicine&lt;/secondary-title&gt;&lt;/titles&gt;&lt;periodical&gt;&lt;full-title&gt;Complementary Therapies in Medicine&lt;/full-title&gt;&lt;/periodical&gt;&lt;pages&gt;102739&lt;/pages&gt;&lt;volume&gt;60&lt;/volume&gt;&lt;keywords&gt;&lt;keyword&gt;Aromatherapy&lt;/keyword&gt;&lt;keyword&gt;Sleep quality&lt;/keyword&gt;&lt;keyword&gt;Essential oils&lt;/keyword&gt;&lt;keyword&gt;Meta-analysis&lt;/keyword&gt;&lt;keyword&gt;Lavender oil&lt;/keyword&gt;&lt;keyword&gt;Alternative therapy&lt;/keyword&gt;&lt;/keywords&gt;&lt;dates&gt;&lt;year&gt;2021&lt;/year&gt;&lt;pub-dates&gt;&lt;date&gt;2021/08/01/&lt;/date&gt;&lt;/pub-dates&gt;&lt;/dates&gt;&lt;isbn&gt;0965-2299&lt;/isbn&gt;&lt;urls&gt;&lt;related-urls&gt;&lt;url&gt;https://www.sciencedirect.com/science/article/pii/S0965229921000807&lt;/url&gt;&lt;/related-urls&gt;&lt;/urls&gt;&lt;electronic-resource-num&gt;https://doi.org/10.1016/j.ctim.2021.102739&lt;/electronic-resource-num&gt;&lt;/record&gt;&lt;/Cite&gt;&lt;/EndNote&gt;</w:instrText>
      </w:r>
      <w:r w:rsidRPr="001D732E">
        <w:rPr>
          <w:rFonts w:eastAsia="Calibri" w:cs="Times New Roman"/>
          <w:noProof w:val="0"/>
          <w:kern w:val="2"/>
          <w:sz w:val="22"/>
          <w:szCs w:val="22"/>
          <w:lang w:bidi="fa-IR"/>
          <w14:ligatures w14:val="standardContextual"/>
        </w:rPr>
        <w:fldChar w:fldCharType="separate"/>
      </w:r>
      <w:r w:rsidRPr="001D732E">
        <w:rPr>
          <w:rFonts w:eastAsia="Calibri" w:cs="Times New Roman"/>
          <w:kern w:val="2"/>
          <w:sz w:val="22"/>
          <w:szCs w:val="22"/>
          <w:lang w:bidi="fa-IR"/>
          <w14:ligatures w14:val="standardContextual"/>
        </w:rPr>
        <w:t>(16)</w:t>
      </w:r>
      <w:r w:rsidRPr="001D732E">
        <w:rPr>
          <w:rFonts w:eastAsia="Calibri" w:cs="Times New Roman"/>
          <w:noProof w:val="0"/>
          <w:kern w:val="2"/>
          <w:sz w:val="22"/>
          <w:szCs w:val="22"/>
          <w:lang w:bidi="fa-IR"/>
          <w14:ligatures w14:val="standardContextual"/>
        </w:rPr>
        <w:fldChar w:fldCharType="end"/>
      </w:r>
      <w:r w:rsidRPr="001D732E">
        <w:rPr>
          <w:rFonts w:eastAsia="Calibri" w:cs="Times New Roman"/>
          <w:noProof w:val="0"/>
          <w:kern w:val="2"/>
          <w:sz w:val="22"/>
          <w:szCs w:val="22"/>
          <w:lang w:bidi="fa-IR"/>
          <w14:ligatures w14:val="standardContextual"/>
        </w:rPr>
        <w:t xml:space="preserve">. </w:t>
      </w:r>
      <w:r w:rsidRPr="001D732E">
        <w:rPr>
          <w:rFonts w:eastAsia="Calibri" w:cs="Times New Roman"/>
          <w:noProof w:val="0"/>
          <w:kern w:val="2"/>
          <w:sz w:val="22"/>
          <w:szCs w:val="22"/>
          <w:lang w:val="en" w:bidi="fa-IR"/>
          <w14:ligatures w14:val="standardContextual"/>
        </w:rPr>
        <w:t>Various studies have shown that aromatherapy can be effective in reducing anxiety, pain and fatigue.</w:t>
      </w:r>
      <w:r w:rsidRPr="001D732E">
        <w:rPr>
          <w:rFonts w:eastAsia="Calibri" w:cs="Times New Roman"/>
          <w:noProof w:val="0"/>
          <w:kern w:val="2"/>
          <w:sz w:val="22"/>
          <w:szCs w:val="22"/>
          <w:lang w:bidi="fa-IR"/>
          <w14:ligatures w14:val="standardContextual"/>
        </w:rPr>
        <w:t xml:space="preserve"> </w:t>
      </w:r>
      <w:r w:rsidRPr="001D732E">
        <w:rPr>
          <w:rFonts w:eastAsia="Calibri" w:cs="Times New Roman"/>
          <w:noProof w:val="0"/>
          <w:kern w:val="2"/>
          <w:sz w:val="22"/>
          <w:szCs w:val="22"/>
          <w:lang w:val="en" w:bidi="fa-IR"/>
          <w14:ligatures w14:val="standardContextual"/>
        </w:rPr>
        <w:t>But these effects have not been rigorously proven, and the exact mechanism of how aromatherapy works is not fully understood.</w:t>
      </w:r>
      <w:r w:rsidRPr="001D732E">
        <w:rPr>
          <w:rFonts w:eastAsia="Calibri" w:cs="Times New Roman"/>
          <w:noProof w:val="0"/>
          <w:kern w:val="2"/>
          <w:sz w:val="22"/>
          <w:szCs w:val="22"/>
          <w:lang w:bidi="fa-IR"/>
          <w14:ligatures w14:val="standardContextual"/>
        </w:rPr>
        <w:t xml:space="preserve"> Hundreds of receptor cells have been discovered in the nose, which relay smells to the brain. </w:t>
      </w:r>
      <w:r w:rsidRPr="001D732E">
        <w:rPr>
          <w:rFonts w:eastAsia="Calibri" w:cs="Times New Roman"/>
          <w:noProof w:val="0"/>
          <w:kern w:val="2"/>
          <w:sz w:val="22"/>
          <w:szCs w:val="22"/>
          <w:lang w:val="en" w:bidi="fa-IR"/>
          <w14:ligatures w14:val="standardContextual"/>
        </w:rPr>
        <w:t>Aromatherapy is thought to activate nerve cells and stimulate the limbic system, causing the release of neurotransmitters.</w:t>
      </w:r>
      <w:r w:rsidRPr="001D732E">
        <w:rPr>
          <w:rFonts w:eastAsia="Calibri" w:cs="Times New Roman"/>
          <w:noProof w:val="0"/>
          <w:kern w:val="2"/>
          <w:sz w:val="22"/>
          <w:szCs w:val="22"/>
          <w:lang w:bidi="fa-IR"/>
          <w14:ligatures w14:val="standardContextual"/>
        </w:rPr>
        <w:t xml:space="preserve"> </w:t>
      </w:r>
      <w:r w:rsidRPr="001D732E">
        <w:rPr>
          <w:rFonts w:eastAsia="Calibri" w:cs="Times New Roman"/>
          <w:noProof w:val="0"/>
          <w:kern w:val="2"/>
          <w:sz w:val="22"/>
          <w:szCs w:val="22"/>
          <w:lang w:val="en" w:bidi="fa-IR"/>
          <w14:ligatures w14:val="standardContextual"/>
        </w:rPr>
        <w:t>These neurotransmitters include enkephalin, noradrenaline and serotonin, so they can change human emotions and mood</w:t>
      </w:r>
      <w:r w:rsidRPr="001D732E">
        <w:rPr>
          <w:rFonts w:eastAsia="Calibri" w:cs="Times New Roman"/>
          <w:noProof w:val="0"/>
          <w:kern w:val="2"/>
          <w:sz w:val="22"/>
          <w:szCs w:val="22"/>
          <w:lang w:val="en" w:bidi="fa-IR"/>
          <w14:ligatures w14:val="standardContextual"/>
        </w:rPr>
        <w:fldChar w:fldCharType="begin"/>
      </w:r>
      <w:r w:rsidRPr="001D732E">
        <w:rPr>
          <w:rFonts w:eastAsia="Calibri" w:cs="Times New Roman"/>
          <w:noProof w:val="0"/>
          <w:kern w:val="2"/>
          <w:sz w:val="22"/>
          <w:szCs w:val="22"/>
          <w:lang w:val="en" w:bidi="fa-IR"/>
          <w14:ligatures w14:val="standardContextual"/>
        </w:rPr>
        <w:instrText xml:space="preserve"> ADDIN EN.CITE &lt;EndNote&gt;&lt;Cite&gt;&lt;Author&gt;Kyle&lt;/Author&gt;&lt;Year&gt;2006&lt;/Year&gt;&lt;RecNum&gt;38&lt;/RecNum&gt;&lt;DisplayText&gt;(17)&lt;/DisplayText&gt;&lt;record&gt;&lt;rec-number&gt;38&lt;/rec-number&gt;&lt;foreign-keys&gt;&lt;key app="EN" db-id="2w5xpv0dptffalezxaopzesc2vf9tdzztp0t" timestamp="1697310010"&gt;38&lt;/key&gt;&lt;/foreign-keys&gt;&lt;ref-type name="Journal Article"&gt;17&lt;/ref-type&gt;&lt;contributors&gt;&lt;authors&gt;&lt;author&gt;Kyle, G.&lt;/author&gt;&lt;/authors&gt;&lt;/contributors&gt;&lt;auth-address&gt;Thames Valley University, Slough, SL1 1YG, UK. gayekyle@tiscali.co.uk&lt;/auth-address&gt;&lt;titles&gt;&lt;title&gt;Evaluating the effectiveness of aromatherapy in reducing levels of anxiety in palliative care patients: results of a pilot study&lt;/title&gt;&lt;secondary-title&gt;Complement Ther Clin Pract&lt;/secondary-title&gt;&lt;alt-title&gt;Complementary therapies in clinical practice&lt;/alt-title&gt;&lt;/titles&gt;&lt;alt-periodical&gt;&lt;full-title&gt;Complementary Therapies in Clinical Practice&lt;/full-title&gt;&lt;/alt-periodical&gt;&lt;pages&gt;148-55&lt;/pages&gt;&lt;volume&gt;12&lt;/volume&gt;&lt;number&gt;2&lt;/number&gt;&lt;edition&gt;2006/05/02&lt;/edition&gt;&lt;keywords&gt;&lt;keyword&gt;Adult&lt;/keyword&gt;&lt;keyword&gt;Anxiety/diagnosis/*prevention &amp;amp; control/psychology&lt;/keyword&gt;&lt;keyword&gt;Aromatherapy/*methods/psychology&lt;/keyword&gt;&lt;keyword&gt;Attitude to Health&lt;/keyword&gt;&lt;keyword&gt;Data Collection/methods/standards&lt;/keyword&gt;&lt;keyword&gt;England&lt;/keyword&gt;&lt;keyword&gt;Female&lt;/keyword&gt;&lt;keyword&gt;Humans&lt;/keyword&gt;&lt;keyword&gt;Male&lt;/keyword&gt;&lt;keyword&gt;Palliative Care/*psychology&lt;/keyword&gt;&lt;keyword&gt;Pilot Projects&lt;/keyword&gt;&lt;keyword&gt;Plant Oils/*therapeutic use&lt;/keyword&gt;&lt;keyword&gt;Sesquiterpenes/*therapeutic use&lt;/keyword&gt;&lt;keyword&gt;Severity of Illness Index&lt;/keyword&gt;&lt;keyword&gt;Surveys and Questionnaires&lt;/keyword&gt;&lt;keyword&gt;Treatment Outcome&lt;/keyword&gt;&lt;/keywords&gt;&lt;dates&gt;&lt;year&gt;2006&lt;/year&gt;&lt;pub-dates&gt;&lt;date&gt;May&lt;/date&gt;&lt;/pub-dates&gt;&lt;/dates&gt;&lt;isbn&gt;1744-3881 (Print)&amp;#xD;1744-3881&lt;/isbn&gt;&lt;accession-num&gt;16648093&lt;/accession-num&gt;&lt;urls&gt;&lt;/urls&gt;&lt;electronic-resource-num&gt;10.1016/j.ctcp.2005.11.003&lt;/electronic-resource-num&gt;&lt;remote-database-provider&gt;NLM&lt;/remote-database-provider&gt;&lt;language&gt;eng&lt;/language&gt;&lt;/record&gt;&lt;/Cite&gt;&lt;/EndNote&gt;</w:instrText>
      </w:r>
      <w:r w:rsidRPr="001D732E">
        <w:rPr>
          <w:rFonts w:eastAsia="Calibri" w:cs="Times New Roman"/>
          <w:noProof w:val="0"/>
          <w:kern w:val="2"/>
          <w:sz w:val="22"/>
          <w:szCs w:val="22"/>
          <w:lang w:val="en" w:bidi="fa-IR"/>
          <w14:ligatures w14:val="standardContextual"/>
        </w:rPr>
        <w:fldChar w:fldCharType="separate"/>
      </w:r>
      <w:r w:rsidRPr="001D732E">
        <w:rPr>
          <w:rFonts w:eastAsia="Calibri" w:cs="Times New Roman"/>
          <w:kern w:val="2"/>
          <w:sz w:val="22"/>
          <w:szCs w:val="22"/>
          <w:lang w:val="en" w:bidi="fa-IR"/>
          <w14:ligatures w14:val="standardContextual"/>
        </w:rPr>
        <w:t>(17)</w:t>
      </w:r>
      <w:r w:rsidRPr="001D732E">
        <w:rPr>
          <w:rFonts w:eastAsia="Calibri" w:cs="Times New Roman"/>
          <w:noProof w:val="0"/>
          <w:kern w:val="2"/>
          <w:sz w:val="22"/>
          <w:szCs w:val="22"/>
          <w:lang w:val="en" w:bidi="fa-IR"/>
          <w14:ligatures w14:val="standardContextual"/>
        </w:rPr>
        <w:fldChar w:fldCharType="end"/>
      </w:r>
      <w:r w:rsidRPr="001D732E">
        <w:rPr>
          <w:rFonts w:eastAsia="Calibri" w:cs="Times New Roman"/>
          <w:noProof w:val="0"/>
          <w:kern w:val="2"/>
          <w:sz w:val="22"/>
          <w:szCs w:val="22"/>
          <w:lang w:val="en" w:bidi="fa-IR"/>
          <w14:ligatures w14:val="standardContextual"/>
        </w:rPr>
        <w:t>.</w:t>
      </w:r>
      <w:r w:rsidR="00F97039">
        <w:rPr>
          <w:rFonts w:eastAsia="Calibri" w:cs="Times New Roman"/>
          <w:noProof w:val="0"/>
          <w:kern w:val="2"/>
          <w:sz w:val="22"/>
          <w:szCs w:val="22"/>
          <w:lang w:bidi="fa-IR"/>
          <w14:ligatures w14:val="standardContextual"/>
        </w:rPr>
        <w:t xml:space="preserve"> </w:t>
      </w:r>
      <w:r w:rsidRPr="001D732E">
        <w:rPr>
          <w:rFonts w:eastAsia="Calibri" w:cs="Times New Roman"/>
          <w:noProof w:val="0"/>
          <w:kern w:val="2"/>
          <w:sz w:val="22"/>
          <w:szCs w:val="22"/>
          <w:lang w:bidi="fa-IR"/>
          <w14:ligatures w14:val="standardContextual"/>
        </w:rPr>
        <w:t>Lavender essential oil is one of the most popular and widely used essential oils in aromatherapy. Lavender is a safe plant and has many effects, including anti-anxiety and sedatives</w:t>
      </w:r>
      <w:r w:rsidRPr="001D732E">
        <w:rPr>
          <w:rFonts w:eastAsia="Calibri" w:cs="Times New Roman"/>
          <w:noProof w:val="0"/>
          <w:kern w:val="2"/>
          <w:sz w:val="22"/>
          <w:szCs w:val="22"/>
          <w:lang w:bidi="fa-IR"/>
          <w14:ligatures w14:val="standardContextual"/>
        </w:rPr>
        <w:fldChar w:fldCharType="begin">
          <w:fldData xml:space="preserve">PEVuZE5vdGU+PENpdGU+PEF1dGhvcj5NYWxsb2dnaTwvQXV0aG9yPjxZZWFyPjIwMjI8L1llYXI+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</w:fldData>
        </w:fldChar>
      </w:r>
      <w:r w:rsidRPr="001D732E">
        <w:rPr>
          <w:rFonts w:eastAsia="Calibri" w:cs="Times New Roman"/>
          <w:noProof w:val="0"/>
          <w:kern w:val="2"/>
          <w:sz w:val="22"/>
          <w:szCs w:val="22"/>
          <w:lang w:bidi="fa-IR"/>
          <w14:ligatures w14:val="standardContextual"/>
        </w:rPr>
        <w:instrText xml:space="preserve"> ADDIN EN.CITE </w:instrText>
      </w:r>
      <w:r w:rsidRPr="001D732E">
        <w:rPr>
          <w:rFonts w:eastAsia="Calibri" w:cs="Times New Roman"/>
          <w:noProof w:val="0"/>
          <w:kern w:val="2"/>
          <w:sz w:val="22"/>
          <w:szCs w:val="22"/>
          <w:lang w:bidi="fa-IR"/>
          <w14:ligatures w14:val="standardContextual"/>
        </w:rPr>
        <w:fldChar w:fldCharType="begin">
          <w:fldData xml:space="preserve">PEVuZE5vdGU+PENpdGU+PEF1dGhvcj5NYWxsb2dnaTwvQXV0aG9yPjxZZWFyPjIwMjI8L1llYXI+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</w:fldData>
        </w:fldChar>
      </w:r>
      <w:r w:rsidRPr="001D732E">
        <w:rPr>
          <w:rFonts w:eastAsia="Calibri" w:cs="Times New Roman"/>
          <w:noProof w:val="0"/>
          <w:kern w:val="2"/>
          <w:sz w:val="22"/>
          <w:szCs w:val="22"/>
          <w:lang w:bidi="fa-IR"/>
          <w14:ligatures w14:val="standardContextual"/>
        </w:rPr>
        <w:instrText xml:space="preserve"> ADDIN EN.CITE.DATA </w:instrText>
      </w:r>
      <w:r w:rsidRPr="001D732E">
        <w:rPr>
          <w:rFonts w:eastAsia="Calibri" w:cs="Times New Roman"/>
          <w:noProof w:val="0"/>
          <w:kern w:val="2"/>
          <w:sz w:val="22"/>
          <w:szCs w:val="22"/>
          <w:lang w:bidi="fa-IR"/>
          <w14:ligatures w14:val="standardContextual"/>
        </w:rPr>
      </w:r>
      <w:r w:rsidRPr="001D732E">
        <w:rPr>
          <w:rFonts w:eastAsia="Calibri" w:cs="Times New Roman"/>
          <w:noProof w:val="0"/>
          <w:kern w:val="2"/>
          <w:sz w:val="22"/>
          <w:szCs w:val="22"/>
          <w:lang w:bidi="fa-IR"/>
          <w14:ligatures w14:val="standardContextual"/>
        </w:rPr>
        <w:fldChar w:fldCharType="end"/>
      </w:r>
      <w:r w:rsidRPr="001D732E">
        <w:rPr>
          <w:rFonts w:eastAsia="Calibri" w:cs="Times New Roman"/>
          <w:noProof w:val="0"/>
          <w:kern w:val="2"/>
          <w:sz w:val="22"/>
          <w:szCs w:val="22"/>
          <w:lang w:bidi="fa-IR"/>
          <w14:ligatures w14:val="standardContextual"/>
        </w:rPr>
      </w:r>
      <w:r w:rsidRPr="001D732E">
        <w:rPr>
          <w:rFonts w:eastAsia="Calibri" w:cs="Times New Roman"/>
          <w:noProof w:val="0"/>
          <w:kern w:val="2"/>
          <w:sz w:val="22"/>
          <w:szCs w:val="22"/>
          <w:lang w:bidi="fa-IR"/>
          <w14:ligatures w14:val="standardContextual"/>
        </w:rPr>
        <w:fldChar w:fldCharType="separate"/>
      </w:r>
      <w:r w:rsidRPr="001D732E">
        <w:rPr>
          <w:rFonts w:eastAsia="Calibri" w:cs="Times New Roman"/>
          <w:kern w:val="2"/>
          <w:sz w:val="22"/>
          <w:szCs w:val="22"/>
          <w:lang w:bidi="fa-IR"/>
          <w14:ligatures w14:val="standardContextual"/>
        </w:rPr>
        <w:t>(18)</w:t>
      </w:r>
      <w:r w:rsidRPr="001D732E">
        <w:rPr>
          <w:rFonts w:eastAsia="Calibri" w:cs="Times New Roman"/>
          <w:noProof w:val="0"/>
          <w:kern w:val="2"/>
          <w:sz w:val="22"/>
          <w:szCs w:val="22"/>
          <w:lang w:bidi="fa-IR"/>
          <w14:ligatures w14:val="standardContextual"/>
        </w:rPr>
        <w:fldChar w:fldCharType="end"/>
      </w:r>
      <w:r w:rsidRPr="001D732E">
        <w:rPr>
          <w:rFonts w:eastAsia="Calibri" w:cs="Times New Roman"/>
          <w:noProof w:val="0"/>
          <w:kern w:val="2"/>
          <w:sz w:val="22"/>
          <w:szCs w:val="22"/>
          <w:lang w:bidi="fa-IR"/>
          <w14:ligatures w14:val="standardContextual"/>
        </w:rPr>
        <w:t>.</w:t>
      </w:r>
      <w:r w:rsidRPr="001D732E">
        <w:rPr>
          <w:rFonts w:ascii="Calibri" w:eastAsia="Calibri" w:hAnsi="Calibri" w:cs="Arial"/>
          <w:noProof w:val="0"/>
          <w:kern w:val="2"/>
          <w:lang w:bidi="fa-IR"/>
          <w14:ligatures w14:val="standardContextual"/>
        </w:rPr>
        <w:t xml:space="preserve"> </w:t>
      </w:r>
      <w:r w:rsidRPr="001D732E">
        <w:rPr>
          <w:rFonts w:eastAsia="Calibri" w:cs="Times New Roman"/>
          <w:noProof w:val="0"/>
          <w:kern w:val="2"/>
          <w:sz w:val="22"/>
          <w:szCs w:val="22"/>
          <w:lang w:bidi="fa-IR"/>
          <w14:ligatures w14:val="standardContextual"/>
        </w:rPr>
        <w:t>Lavender essential oil is approved by the European Medicines Agency as herbal medicine to relieve anxiety and stress</w:t>
      </w:r>
      <w:r w:rsidRPr="001D732E">
        <w:rPr>
          <w:rFonts w:eastAsia="Calibri" w:cs="Times New Roman"/>
          <w:noProof w:val="0"/>
          <w:kern w:val="2"/>
          <w:sz w:val="22"/>
          <w:szCs w:val="22"/>
          <w:lang w:bidi="fa-IR"/>
          <w14:ligatures w14:val="standardContextual"/>
        </w:rPr>
        <w:fldChar w:fldCharType="begin"/>
      </w:r>
      <w:r w:rsidRPr="001D732E">
        <w:rPr>
          <w:rFonts w:eastAsia="Calibri" w:cs="Times New Roman"/>
          <w:noProof w:val="0"/>
          <w:kern w:val="2"/>
          <w:sz w:val="22"/>
          <w:szCs w:val="22"/>
          <w:lang w:bidi="fa-IR"/>
          <w14:ligatures w14:val="standardContextual"/>
        </w:rPr>
        <w:instrText xml:space="preserve"> ADDIN EN.CITE &lt;EndNote&gt;&lt;Cite&gt;&lt;Author&gt;Sanna&lt;/Author&gt;&lt;Year&gt;2019&lt;/Year&gt;&lt;RecNum&gt;39&lt;/RecNum&gt;&lt;DisplayText&gt;(19)&lt;/DisplayText&gt;&lt;record&gt;&lt;rec-number&gt;39&lt;/rec-number&gt;&lt;foreign-keys&gt;&lt;key app="EN" db-id="2w5xpv0dptffalezxaopzesc2vf9tdzztp0t" timestamp="1697310375"&gt;39&lt;/key&gt;&lt;/foreign-keys&gt;&lt;ref-type name="Journal Article"&gt;17&lt;/ref-type&gt;&lt;contributors&gt;&lt;authors&gt;&lt;author&gt;Sanna, M. D.&lt;/author&gt;&lt;author&gt;Les, F.&lt;/author&gt;&lt;author&gt;Lopez, V.&lt;/author&gt;&lt;author&gt;Galeotti, N.&lt;/author&gt;&lt;/authors&gt;&lt;/contributors&gt;&lt;auth-address&gt;Section of Pharmacology, Department of Neuroscience, Psychology, Drug Research and Child Health (NEUROFARBA), University of Florence, Florence, Italy.&amp;#xD;Department of Pharmacy, Faculty of Health Sciences, Universidad San Jorge, Zaragoza, Spain.&amp;#xD;Instituto Agroalimentario de Aragón-IA2, CITA-Universidad de Zaragoza, Zaragoza, Spain.&lt;/auth-address&gt;&lt;titles&gt;&lt;title&gt;Lavender (Lavandula angustifolia Mill.) Essential Oil Alleviates Neuropathic Pain in Mice With Spared Nerve Injury&lt;/title&gt;&lt;secondary-title&gt;Front Pharmacol&lt;/secondary-title&gt;&lt;alt-title&gt;Frontiers in pharmacology&lt;/alt-title&gt;&lt;/titles&gt;&lt;periodical&gt;&lt;full-title&gt;Front Pharmacol&lt;/full-title&gt;&lt;abbr-1&gt;Frontiers in pharmacology&lt;/abbr-1&gt;&lt;/periodical&gt;&lt;alt-periodical&gt;&lt;full-title&gt;Front Pharmacol&lt;/full-title&gt;&lt;abbr-1&gt;Frontiers in pharmacology&lt;/abbr-1&gt;&lt;/alt-periodical&gt;&lt;pages&gt;472&lt;/pages&gt;&lt;volume&gt;10&lt;/volume&gt;&lt;edition&gt;2019/05/31&lt;/edition&gt;&lt;keywords&gt;&lt;keyword&gt;anxiety&lt;/keyword&gt;&lt;keyword&gt;central nervous system&lt;/keyword&gt;&lt;keyword&gt;depression&lt;/keyword&gt;&lt;keyword&gt;feeding&lt;/keyword&gt;&lt;keyword&gt;lavender essential oil&lt;/keyword&gt;&lt;keyword&gt;memory&lt;/keyword&gt;&lt;keyword&gt;neuropathic pain&lt;/keyword&gt;&lt;/keywords&gt;&lt;dates&gt;&lt;year&gt;2019&lt;/year&gt;&lt;/dates&gt;&lt;isbn&gt;1663-9812 (Print)&amp;#xD;1663-9812&lt;/isbn&gt;&lt;accession-num&gt;31143116&lt;/accession-num&gt;&lt;urls&gt;&lt;/urls&gt;&lt;custom2&gt;PMC6521744&lt;/custom2&gt;&lt;electronic-resource-num&gt;10.3389/fphar.2019.00472&lt;/electronic-resource-num&gt;&lt;remote-database-provider&gt;NLM&lt;/remote-database-provider&gt;&lt;language&gt;eng&lt;/language&gt;&lt;/record&gt;&lt;/Cite&gt;&lt;/EndNote&gt;</w:instrText>
      </w:r>
      <w:r w:rsidRPr="001D732E">
        <w:rPr>
          <w:rFonts w:eastAsia="Calibri" w:cs="Times New Roman"/>
          <w:noProof w:val="0"/>
          <w:kern w:val="2"/>
          <w:sz w:val="22"/>
          <w:szCs w:val="22"/>
          <w:lang w:bidi="fa-IR"/>
          <w14:ligatures w14:val="standardContextual"/>
        </w:rPr>
        <w:fldChar w:fldCharType="separate"/>
      </w:r>
      <w:r w:rsidRPr="001D732E">
        <w:rPr>
          <w:rFonts w:eastAsia="Calibri" w:cs="Times New Roman"/>
          <w:kern w:val="2"/>
          <w:sz w:val="22"/>
          <w:szCs w:val="22"/>
          <w:lang w:bidi="fa-IR"/>
          <w14:ligatures w14:val="standardContextual"/>
        </w:rPr>
        <w:t>(19)</w:t>
      </w:r>
      <w:r w:rsidRPr="001D732E">
        <w:rPr>
          <w:rFonts w:eastAsia="Calibri" w:cs="Times New Roman"/>
          <w:noProof w:val="0"/>
          <w:kern w:val="2"/>
          <w:sz w:val="22"/>
          <w:szCs w:val="22"/>
          <w:lang w:bidi="fa-IR"/>
          <w14:ligatures w14:val="standardContextual"/>
        </w:rPr>
        <w:fldChar w:fldCharType="end"/>
      </w:r>
      <w:r w:rsidRPr="001D732E">
        <w:rPr>
          <w:rFonts w:eastAsia="Calibri" w:cs="Times New Roman"/>
          <w:noProof w:val="0"/>
          <w:kern w:val="2"/>
          <w:sz w:val="22"/>
          <w:szCs w:val="22"/>
          <w:lang w:bidi="fa-IR"/>
          <w14:ligatures w14:val="standardContextual"/>
        </w:rPr>
        <w:t>. Some studies have shown its functions in relaxation, improving sleep quality, reducing muscle pain and spasm, and its antiseptic function.</w:t>
      </w:r>
      <w:r w:rsidRPr="001D732E">
        <w:rPr>
          <w:rFonts w:eastAsia="Calibri" w:cs="Times New Roman"/>
          <w:noProof w:val="0"/>
          <w:kern w:val="2"/>
          <w:sz w:val="22"/>
          <w:szCs w:val="22"/>
          <w:lang w:val="en" w:bidi="fa-IR"/>
          <w14:ligatures w14:val="standardContextual"/>
        </w:rPr>
        <w:t xml:space="preserve"> Studies have also shown that lavender oil inhibits the inflammatory process and thus reduces inflammation</w:t>
      </w:r>
      <w:r w:rsidRPr="001D732E">
        <w:rPr>
          <w:rFonts w:eastAsia="Calibri" w:cs="Times New Roman"/>
          <w:noProof w:val="0"/>
          <w:kern w:val="2"/>
          <w:sz w:val="22"/>
          <w:szCs w:val="22"/>
          <w:lang w:bidi="fa-IR"/>
          <w14:ligatures w14:val="standardContextual"/>
        </w:rPr>
        <w:fldChar w:fldCharType="begin"/>
      </w:r>
      <w:r w:rsidRPr="001D732E">
        <w:rPr>
          <w:rFonts w:eastAsia="Calibri" w:cs="Times New Roman"/>
          <w:noProof w:val="0"/>
          <w:kern w:val="2"/>
          <w:sz w:val="22"/>
          <w:szCs w:val="22"/>
          <w:lang w:bidi="fa-IR"/>
          <w14:ligatures w14:val="standardContextual"/>
        </w:rPr>
        <w:instrText xml:space="preserve"> ADDIN EN.CITE &lt;EndNote&gt;&lt;Cite&gt;&lt;Author&gt;Huang&lt;/Author&gt;&lt;Year&gt;2012&lt;/Year&gt;&lt;RecNum&gt;19&lt;/RecNum&gt;&lt;DisplayText&gt;(20)&lt;/DisplayText&gt;&lt;record&gt;&lt;rec-number&gt;19&lt;/rec-number&gt;&lt;foreign-keys&gt;&lt;key app="EN" db-id="2w5xpv0dptffalezxaopzesc2vf9tdzztp0t" timestamp="1696792314"&gt;19&lt;/key&gt;&lt;/foreign-keys&gt;&lt;ref-type name="Journal Article"&gt;17&lt;/ref-type&gt;&lt;contributors&gt;&lt;authors&gt;&lt;author&gt;Huang, M. Y.&lt;/author&gt;&lt;author&gt;Liao, M. H.&lt;/author&gt;&lt;author&gt;Wang, Y. K.&lt;/author&gt;&lt;author&gt;Huang, Y. S.&lt;/author&gt;&lt;author&gt;Wen, H. C.&lt;/author&gt;&lt;/authors&gt;&lt;/contributors&gt;&lt;auth-address&gt;Department of Nursing, Yuanpei University, Hsinchu, Taiwan.&lt;/auth-address&gt;&lt;titles&gt;&lt;title&gt;Effect of lavender essential oil on LPS-stimulated inflammation&lt;/title&gt;&lt;secondary-title&gt;Am J Chin Med&lt;/secondary-title&gt;&lt;alt-title&gt;The American journal of Chinese medicine&lt;/alt-title&gt;&lt;/titles&gt;&lt;periodical&gt;&lt;full-title&gt;Am J Chin Med&lt;/full-title&gt;&lt;abbr-1&gt;The American journal of Chinese medicine&lt;/abbr-1&gt;&lt;/periodical&gt;&lt;alt-periodical&gt;&lt;full-title&gt;Am J Chin Med&lt;/full-title&gt;&lt;abbr-1&gt;The American journal of Chinese medicine&lt;/abbr-1&gt;&lt;/alt-periodical&gt;&lt;pages&gt;845-59&lt;/pages&gt;&lt;volume&gt;40&lt;/volume&gt;&lt;number&gt;4&lt;/number&gt;&lt;edition&gt;2012/07/20&lt;/edition&gt;&lt;keywords&gt;&lt;keyword&gt;Cell Line&lt;/keyword&gt;&lt;keyword&gt;Down-Regulation/drug effects&lt;/keyword&gt;&lt;keyword&gt;HSP70 Heat-Shock Proteins/metabolism&lt;/keyword&gt;&lt;keyword&gt;Humans&lt;/keyword&gt;&lt;keyword&gt;Inflammation/chemically induced/*drug therapy&lt;/keyword&gt;&lt;keyword&gt;Lavandula&lt;/keyword&gt;&lt;keyword&gt;Lipopolysaccharides/*toxicity&lt;/keyword&gt;&lt;keyword&gt;NF-kappa B/antagonists &amp;amp; inhibitors/metabolism&lt;/keyword&gt;&lt;keyword&gt;Oils, Volatile/pharmacology/*therapeutic use&lt;/keyword&gt;&lt;keyword&gt;Plant Oils/pharmacology/*therapeutic use&lt;/keyword&gt;&lt;keyword&gt;Toll-Like Receptor 4/metabolism&lt;/keyword&gt;&lt;/keywords&gt;&lt;dates&gt;&lt;year&gt;2012&lt;/year&gt;&lt;/dates&gt;&lt;isbn&gt;0192-415x&lt;/isbn&gt;&lt;accession-num&gt;22809036&lt;/accession-num&gt;&lt;urls&gt;&lt;/urls&gt;&lt;electronic-resource-num&gt;10.1142/s0192415x12500632&lt;/electronic-resource-num&gt;&lt;remote-database-provider&gt;NLM&lt;/remote-database-provider&gt;&lt;language&gt;eng&lt;/language&gt;&lt;/record&gt;&lt;/Cite&gt;&lt;/EndNote&gt;</w:instrText>
      </w:r>
      <w:r w:rsidRPr="001D732E">
        <w:rPr>
          <w:rFonts w:eastAsia="Calibri" w:cs="Times New Roman"/>
          <w:noProof w:val="0"/>
          <w:kern w:val="2"/>
          <w:sz w:val="22"/>
          <w:szCs w:val="22"/>
          <w:lang w:bidi="fa-IR"/>
          <w14:ligatures w14:val="standardContextual"/>
        </w:rPr>
        <w:fldChar w:fldCharType="separate"/>
      </w:r>
      <w:r w:rsidRPr="001D732E">
        <w:rPr>
          <w:rFonts w:eastAsia="Calibri" w:cs="Times New Roman"/>
          <w:kern w:val="2"/>
          <w:sz w:val="22"/>
          <w:szCs w:val="22"/>
          <w:lang w:bidi="fa-IR"/>
          <w14:ligatures w14:val="standardContextual"/>
        </w:rPr>
        <w:t>(20)</w:t>
      </w:r>
      <w:r w:rsidRPr="001D732E">
        <w:rPr>
          <w:rFonts w:eastAsia="Calibri" w:cs="Times New Roman"/>
          <w:noProof w:val="0"/>
          <w:kern w:val="2"/>
          <w:sz w:val="22"/>
          <w:szCs w:val="22"/>
          <w:lang w:bidi="fa-IR"/>
          <w14:ligatures w14:val="standardContextual"/>
        </w:rPr>
        <w:fldChar w:fldCharType="end"/>
      </w:r>
      <w:r w:rsidRPr="001D732E">
        <w:rPr>
          <w:rFonts w:eastAsia="Calibri" w:cs="Times New Roman"/>
          <w:noProof w:val="0"/>
          <w:kern w:val="2"/>
          <w:sz w:val="22"/>
          <w:szCs w:val="22"/>
          <w:lang w:bidi="fa-IR"/>
          <w14:ligatures w14:val="standardContextual"/>
        </w:rPr>
        <w:t>. Rodriguez</w:t>
      </w:r>
      <w:r w:rsidRPr="001D732E">
        <w:rPr>
          <w:rFonts w:eastAsia="Calibri" w:cs="Times New Roman"/>
          <w:noProof w:val="0"/>
          <w:kern w:val="2"/>
          <w:sz w:val="22"/>
          <w:szCs w:val="22"/>
          <w:lang w:val="en" w:bidi="fa-IR"/>
          <w14:ligatures w14:val="standardContextual"/>
        </w:rPr>
        <w:t xml:space="preserve"> et al.'s (2019) study showed that aromatherapy with lavender essential oil increases blood melatonin levels in the elderly</w:t>
      </w:r>
      <w:r w:rsidRPr="001D732E">
        <w:rPr>
          <w:rFonts w:eastAsia="Calibri" w:cs="Times New Roman"/>
          <w:noProof w:val="0"/>
          <w:kern w:val="2"/>
          <w:sz w:val="22"/>
          <w:szCs w:val="22"/>
          <w:lang w:val="en" w:bidi="fa-IR"/>
          <w14:ligatures w14:val="standardContextual"/>
        </w:rPr>
        <w:fldChar w:fldCharType="begin"/>
      </w:r>
      <w:r w:rsidRPr="001D732E">
        <w:rPr>
          <w:rFonts w:eastAsia="Calibri" w:cs="Times New Roman"/>
          <w:noProof w:val="0"/>
          <w:kern w:val="2"/>
          <w:sz w:val="22"/>
          <w:szCs w:val="22"/>
          <w:lang w:val="en" w:bidi="fa-IR"/>
          <w14:ligatures w14:val="standardContextual"/>
        </w:rPr>
        <w:instrText xml:space="preserve"> ADDIN EN.CITE &lt;EndNote&gt;&lt;Cite&gt;&lt;Author&gt;Velasco-Rodríguez&lt;/Author&gt;&lt;Year&gt;2019&lt;/Year&gt;&lt;RecNum&gt;20&lt;/RecNum&gt;&lt;DisplayText&gt;(21)&lt;/DisplayText&gt;&lt;record&gt;&lt;rec-number&gt;20&lt;/rec-number&gt;&lt;foreign-keys&gt;&lt;key app="EN" db-id="2w5xpv0dptffalezxaopzesc2vf9tdzztp0t" timestamp="1696792565"&gt;20&lt;/key&gt;&lt;/foreign-keys&gt;&lt;ref-type name="Journal Article"&gt;17&lt;/ref-type&gt;&lt;contributors&gt;&lt;authors&gt;&lt;author&gt;Velasco-Rodríguez, R.&lt;/author&gt;&lt;author&gt;Pérez-Hernández, M. G.&lt;/author&gt;&lt;author&gt;Maturano-Melgoza, J. A.&lt;/author&gt;&lt;author&gt;Hilerio-López, Á G.&lt;/author&gt;&lt;author&gt;Monroy-Rojas, A.&lt;/author&gt;&lt;author&gt;Arana-Gómez, B.&lt;/author&gt;&lt;author&gt;Vásquez, C.&lt;/author&gt;&lt;/authors&gt;&lt;/contributors&gt;&lt;titles&gt;&lt;title&gt;The effect of aromatherapy with lavender (Lavandula angustifolia) on serum melatonin levels&lt;/title&gt;&lt;secondary-title&gt;Complementary Therapies in Medicine&lt;/secondary-title&gt;&lt;/titles&gt;&lt;periodical&gt;&lt;full-title&gt;Complementary Therapies in Medicine&lt;/full-title&gt;&lt;/periodical&gt;&lt;pages&gt;102208&lt;/pages&gt;&lt;volume&gt;47&lt;/volume&gt;&lt;keywords&gt;&lt;keyword&gt;Melatonin&lt;/keyword&gt;&lt;keyword&gt;Aromatherapy&lt;/keyword&gt;&lt;keyword&gt;Older adult&lt;/keyword&gt;&lt;keyword&gt;Sleep&lt;/keyword&gt;&lt;/keywords&gt;&lt;dates&gt;&lt;year&gt;2019&lt;/year&gt;&lt;pub-dates&gt;&lt;date&gt;2019/12/01/&lt;/date&gt;&lt;/pub-dates&gt;&lt;/dates&gt;&lt;isbn&gt;0965-2299&lt;/isbn&gt;&lt;urls&gt;&lt;related-urls&gt;&lt;url&gt;https://www.sciencedirect.com/science/article/pii/S0965229919305448&lt;/url&gt;&lt;/related-urls&gt;&lt;/urls&gt;&lt;electronic-resource-num&gt;https://doi.org/10.1016/j.ctim.2019.102208&lt;/electronic-resource-num&gt;&lt;/record&gt;&lt;/Cite&gt;&lt;/EndNote&gt;</w:instrText>
      </w:r>
      <w:r w:rsidRPr="001D732E">
        <w:rPr>
          <w:rFonts w:eastAsia="Calibri" w:cs="Times New Roman"/>
          <w:noProof w:val="0"/>
          <w:kern w:val="2"/>
          <w:sz w:val="22"/>
          <w:szCs w:val="22"/>
          <w:lang w:val="en" w:bidi="fa-IR"/>
          <w14:ligatures w14:val="standardContextual"/>
        </w:rPr>
        <w:fldChar w:fldCharType="separate"/>
      </w:r>
      <w:r w:rsidRPr="001D732E">
        <w:rPr>
          <w:rFonts w:eastAsia="Calibri" w:cs="Times New Roman"/>
          <w:kern w:val="2"/>
          <w:sz w:val="22"/>
          <w:szCs w:val="22"/>
          <w:lang w:val="en" w:bidi="fa-IR"/>
          <w14:ligatures w14:val="standardContextual"/>
        </w:rPr>
        <w:t>(21)</w:t>
      </w:r>
      <w:r w:rsidRPr="001D732E">
        <w:rPr>
          <w:rFonts w:eastAsia="Calibri" w:cs="Times New Roman"/>
          <w:noProof w:val="0"/>
          <w:kern w:val="2"/>
          <w:sz w:val="22"/>
          <w:szCs w:val="22"/>
          <w:lang w:val="en" w:bidi="fa-IR"/>
          <w14:ligatures w14:val="standardContextual"/>
        </w:rPr>
        <w:fldChar w:fldCharType="end"/>
      </w:r>
      <w:r w:rsidRPr="001D732E">
        <w:rPr>
          <w:rFonts w:eastAsia="Calibri" w:cs="Times New Roman"/>
          <w:noProof w:val="0"/>
          <w:kern w:val="2"/>
          <w:sz w:val="22"/>
          <w:szCs w:val="22"/>
          <w:lang w:val="en" w:bidi="fa-IR"/>
          <w14:ligatures w14:val="standardContextual"/>
        </w:rPr>
        <w:t>.</w:t>
      </w:r>
      <w:r w:rsidRPr="001D732E">
        <w:rPr>
          <w:rFonts w:eastAsia="Calibri" w:cs="Times New Roman"/>
          <w:noProof w:val="0"/>
          <w:kern w:val="2"/>
          <w:sz w:val="22"/>
          <w:szCs w:val="22"/>
          <w:lang w:bidi="fa-IR"/>
          <w14:ligatures w14:val="standardContextual"/>
        </w:rPr>
        <w:t xml:space="preserve"> Based on available evidence, symptomatic remedies for COVID-19, such as essential oils, can be useful, and aromatherapy can have a useful role in the management of patients with mild COVID-19, especially for those presenting with upper respiratory tract symptoms</w:t>
      </w:r>
      <w:r w:rsidRPr="001D732E">
        <w:rPr>
          <w:rFonts w:eastAsia="Calibri" w:cs="Times New Roman"/>
          <w:noProof w:val="0"/>
          <w:kern w:val="2"/>
          <w:sz w:val="22"/>
          <w:szCs w:val="22"/>
          <w:lang w:bidi="fa-IR"/>
          <w14:ligatures w14:val="standardContextual"/>
        </w:rPr>
        <w:fldChar w:fldCharType="begin"/>
      </w:r>
      <w:r w:rsidRPr="001D732E">
        <w:rPr>
          <w:rFonts w:eastAsia="Calibri" w:cs="Times New Roman"/>
          <w:noProof w:val="0"/>
          <w:kern w:val="2"/>
          <w:sz w:val="22"/>
          <w:szCs w:val="22"/>
          <w:lang w:bidi="fa-IR"/>
          <w14:ligatures w14:val="standardContextual"/>
        </w:rPr>
        <w:instrText xml:space="preserve"> ADDIN EN.CITE &lt;EndNote&gt;&lt;Cite&gt;&lt;Author&gt;Valussi&lt;/Author&gt;&lt;Year&gt;2021&lt;/Year&gt;&lt;RecNum&gt;21&lt;/RecNum&gt;&lt;DisplayText&gt;(22)&lt;/DisplayText&gt;&lt;record&gt;&lt;rec-number&gt;21&lt;/rec-number&gt;&lt;foreign-keys&gt;&lt;key app="EN" db-id="2w5xpv0dptffalezxaopzesc2vf9tdzztp0t" timestamp="1696796159"&gt;21&lt;/key&gt;&lt;/foreign-keys&gt;&lt;ref-type name="Journal Article"&gt;17&lt;/ref-type&gt;&lt;contributors&gt;&lt;authors&gt;&lt;author&gt;Valussi, Marco&lt;/author&gt;&lt;author&gt;Antonelli, Michele&lt;/author&gt;&lt;author&gt;Donelli, Davide&lt;/author&gt;&lt;author&gt;Firenzuoli, Fabio&lt;/author&gt;&lt;/authors&gt;&lt;/contributors&gt;&lt;titles&gt;&lt;title&gt;Appropriate use of essential oils and their components in the management of upper respiratory tract symptoms in patients with COVID-19&lt;/title&gt;&lt;secondary-title&gt;Journal of Herbal Medicine&lt;/secondary-title&gt;&lt;/titles&gt;&lt;periodical&gt;&lt;full-title&gt;Journal of Herbal Medicine&lt;/full-title&gt;&lt;/periodical&gt;&lt;pages&gt;100451&lt;/pages&gt;&lt;volume&gt;28&lt;/volume&gt;&lt;keywords&gt;&lt;keyword&gt;Aromatherapy&lt;/keyword&gt;&lt;keyword&gt;Essential oils&lt;/keyword&gt;&lt;keyword&gt;Eucalyptol&lt;/keyword&gt;&lt;keyword&gt;Menthol&lt;/keyword&gt;&lt;keyword&gt;Coronavirus&lt;/keyword&gt;&lt;keyword&gt;COVID-19&lt;/keyword&gt;&lt;/keywords&gt;&lt;dates&gt;&lt;year&gt;2021&lt;/year&gt;&lt;pub-dates&gt;&lt;date&gt;2021/08/01/&lt;/date&gt;&lt;/pub-dates&gt;&lt;/dates&gt;&lt;isbn&gt;2210-8033&lt;/isbn&gt;&lt;urls&gt;&lt;related-urls&gt;&lt;url&gt;https://www.sciencedirect.com/science/article/pii/S2210803321000312&lt;/url&gt;&lt;/related-urls&gt;&lt;/urls&gt;&lt;electronic-resource-num&gt;https://doi.org/10.1016/j.hermed.2021.100451&lt;/electronic-resource-num&gt;&lt;/record&gt;&lt;/Cite&gt;&lt;/EndNote&gt;</w:instrText>
      </w:r>
      <w:r w:rsidRPr="001D732E">
        <w:rPr>
          <w:rFonts w:eastAsia="Calibri" w:cs="Times New Roman"/>
          <w:noProof w:val="0"/>
          <w:kern w:val="2"/>
          <w:sz w:val="22"/>
          <w:szCs w:val="22"/>
          <w:lang w:bidi="fa-IR"/>
          <w14:ligatures w14:val="standardContextual"/>
        </w:rPr>
        <w:fldChar w:fldCharType="separate"/>
      </w:r>
      <w:r w:rsidRPr="001D732E">
        <w:rPr>
          <w:rFonts w:eastAsia="Calibri" w:cs="Times New Roman"/>
          <w:kern w:val="2"/>
          <w:sz w:val="22"/>
          <w:szCs w:val="22"/>
          <w:lang w:bidi="fa-IR"/>
          <w14:ligatures w14:val="standardContextual"/>
        </w:rPr>
        <w:t>(22)</w:t>
      </w:r>
      <w:r w:rsidRPr="001D732E">
        <w:rPr>
          <w:rFonts w:eastAsia="Calibri" w:cs="Times New Roman"/>
          <w:noProof w:val="0"/>
          <w:kern w:val="2"/>
          <w:sz w:val="22"/>
          <w:szCs w:val="22"/>
          <w:lang w:bidi="fa-IR"/>
          <w14:ligatures w14:val="standardContextual"/>
        </w:rPr>
        <w:fldChar w:fldCharType="end"/>
      </w:r>
      <w:r w:rsidRPr="001D732E">
        <w:rPr>
          <w:rFonts w:eastAsia="Calibri" w:cs="Times New Roman"/>
          <w:noProof w:val="0"/>
          <w:kern w:val="2"/>
          <w:sz w:val="22"/>
          <w:szCs w:val="22"/>
          <w:lang w:bidi="fa-IR"/>
          <w14:ligatures w14:val="standardContextual"/>
        </w:rPr>
        <w:t>. Hawkins</w:t>
      </w:r>
      <w:r w:rsidRPr="001D732E">
        <w:rPr>
          <w:rFonts w:eastAsia="Calibri" w:cs="Times New Roman"/>
          <w:noProof w:val="0"/>
          <w:kern w:val="2"/>
          <w:sz w:val="22"/>
          <w:szCs w:val="22"/>
          <w:lang w:val="en" w:bidi="fa-IR"/>
          <w14:ligatures w14:val="standardContextual"/>
        </w:rPr>
        <w:t xml:space="preserve"> et al.'s (2022) study provides evidence</w:t>
      </w:r>
      <w:r w:rsidRPr="001D732E">
        <w:rPr>
          <w:rFonts w:eastAsia="Calibri" w:cs="Times New Roman"/>
          <w:noProof w:val="0"/>
          <w:kern w:val="2"/>
          <w:sz w:val="22"/>
          <w:szCs w:val="22"/>
          <w:lang w:bidi="fa-IR"/>
          <w14:ligatures w14:val="standardContextual"/>
        </w:rPr>
        <w:t xml:space="preserve"> that a proprietary aromatherapy blend can significantly improve energy levels among women who are experiencing fatigue after recovering from COVID-19</w:t>
      </w:r>
      <w:r w:rsidRPr="001D732E">
        <w:rPr>
          <w:rFonts w:eastAsia="Calibri" w:cs="Times New Roman"/>
          <w:noProof w:val="0"/>
          <w:kern w:val="2"/>
          <w:sz w:val="22"/>
          <w:szCs w:val="22"/>
          <w:lang w:bidi="fa-IR"/>
          <w14:ligatures w14:val="standardContextual"/>
        </w:rPr>
        <w:fldChar w:fldCharType="begin"/>
      </w:r>
      <w:r w:rsidRPr="001D732E">
        <w:rPr>
          <w:rFonts w:eastAsia="Calibri" w:cs="Times New Roman"/>
          <w:noProof w:val="0"/>
          <w:kern w:val="2"/>
          <w:sz w:val="22"/>
          <w:szCs w:val="22"/>
          <w:lang w:bidi="fa-IR"/>
          <w14:ligatures w14:val="standardContextual"/>
        </w:rPr>
        <w:instrText xml:space="preserve"> ADDIN EN.CITE &lt;EndNote&gt;&lt;Cite&gt;&lt;Author&gt;Hawkins&lt;/Author&gt;&lt;Year&gt;2022&lt;/Year&gt;&lt;RecNum&gt;22&lt;/RecNum&gt;&lt;DisplayText&gt;(23)&lt;/DisplayText&gt;&lt;record&gt;&lt;rec-number&gt;22&lt;/rec-number&gt;&lt;foreign-keys&gt;&lt;key app="EN" db-id="2w5xpv0dptffalezxaopzesc2vf9tdzztp0t" timestamp="1696796540"&gt;22&lt;/key&gt;&lt;/foreign-keys&gt;&lt;ref-type name="Journal Article"&gt;17&lt;/ref-type&gt;&lt;contributors&gt;&lt;authors&gt;&lt;author&gt;Hawkins, Jessie&lt;/author&gt;&lt;author&gt;Hires, Christy&lt;/author&gt;&lt;author&gt;Keenan, Lindsey&lt;/author&gt;&lt;author&gt;Dunne, Elizabeth&lt;/author&gt;&lt;/authors&gt;&lt;/contributors&gt;&lt;titles&gt;&lt;title&gt;Aromatherapy blend of thyme, orange, clove bud, and frankincense boosts energy levels in post-COVID-19 female patients: A randomized, double-blinded, placebo controlled clinical trial&lt;/title&gt;&lt;secondary-title&gt;Complementary Therapies in Medicine&lt;/secondary-title&gt;&lt;/titles&gt;&lt;periodical&gt;&lt;full-title&gt;Complementary Therapies in Medicine&lt;/full-title&gt;&lt;/periodical&gt;&lt;pages&gt;102823&lt;/pages&gt;&lt;volume&gt;67&lt;/volume&gt;&lt;dates&gt;&lt;year&gt;2022&lt;/year&gt;&lt;pub-dates&gt;&lt;date&gt;2022/08/01/&lt;/date&gt;&lt;/pub-dates&gt;&lt;/dates&gt;&lt;isbn&gt;0965-2299&lt;/isbn&gt;&lt;urls&gt;&lt;related-urls&gt;&lt;url&gt;https://www.sciencedirect.com/science/article/pii/S0965229922000255&lt;/url&gt;&lt;/related-urls&gt;&lt;/urls&gt;&lt;electronic-resource-num&gt;https://doi.org/10.1016/j.ctim.2022.102823&lt;/electronic-resource-num&gt;&lt;/record&gt;&lt;/Cite&gt;&lt;/EndNote&gt;</w:instrText>
      </w:r>
      <w:r w:rsidRPr="001D732E">
        <w:rPr>
          <w:rFonts w:eastAsia="Calibri" w:cs="Times New Roman"/>
          <w:noProof w:val="0"/>
          <w:kern w:val="2"/>
          <w:sz w:val="22"/>
          <w:szCs w:val="22"/>
          <w:lang w:bidi="fa-IR"/>
          <w14:ligatures w14:val="standardContextual"/>
        </w:rPr>
        <w:fldChar w:fldCharType="separate"/>
      </w:r>
      <w:r w:rsidRPr="001D732E">
        <w:rPr>
          <w:rFonts w:eastAsia="Calibri" w:cs="Times New Roman"/>
          <w:kern w:val="2"/>
          <w:sz w:val="22"/>
          <w:szCs w:val="22"/>
          <w:lang w:bidi="fa-IR"/>
          <w14:ligatures w14:val="standardContextual"/>
        </w:rPr>
        <w:t>(23)</w:t>
      </w:r>
      <w:r w:rsidRPr="001D732E">
        <w:rPr>
          <w:rFonts w:eastAsia="Calibri" w:cs="Times New Roman"/>
          <w:noProof w:val="0"/>
          <w:kern w:val="2"/>
          <w:sz w:val="22"/>
          <w:szCs w:val="22"/>
          <w:lang w:bidi="fa-IR"/>
          <w14:ligatures w14:val="standardContextual"/>
        </w:rPr>
        <w:fldChar w:fldCharType="end"/>
      </w:r>
      <w:r w:rsidRPr="001D732E">
        <w:rPr>
          <w:rFonts w:eastAsia="Calibri" w:cs="Times New Roman"/>
          <w:noProof w:val="0"/>
          <w:kern w:val="2"/>
          <w:sz w:val="22"/>
          <w:szCs w:val="22"/>
          <w:lang w:bidi="fa-IR"/>
          <w14:ligatures w14:val="standardContextual"/>
        </w:rPr>
        <w:t>.</w:t>
      </w:r>
      <w:r w:rsidR="00F97039">
        <w:rPr>
          <w:rFonts w:eastAsia="Calibri" w:cs="Times New Roman"/>
          <w:noProof w:val="0"/>
          <w:kern w:val="2"/>
          <w:sz w:val="22"/>
          <w:szCs w:val="22"/>
          <w:lang w:bidi="fa-IR"/>
          <w14:ligatures w14:val="standardContextual"/>
        </w:rPr>
        <w:t xml:space="preserve"> </w:t>
      </w:r>
    </w:p>
    <w:p w14:paraId="54767238" w14:textId="77777777" w:rsidR="001D732E" w:rsidRPr="001D732E" w:rsidRDefault="001D732E" w:rsidP="001D732E">
      <w:pPr>
        <w:spacing w:after="160" w:line="360" w:lineRule="auto"/>
        <w:ind w:firstLine="567"/>
        <w:jc w:val="lowKashida"/>
        <w:rPr>
          <w:rFonts w:eastAsia="Calibri" w:cs="Times New Roman"/>
          <w:noProof w:val="0"/>
          <w:kern w:val="2"/>
          <w:sz w:val="22"/>
          <w:szCs w:val="22"/>
          <w:lang w:bidi="fa-IR"/>
          <w14:ligatures w14:val="standardContextual"/>
        </w:rPr>
      </w:pPr>
      <w:r w:rsidRPr="001D732E">
        <w:rPr>
          <w:rFonts w:eastAsia="Calibri" w:cs="Times New Roman"/>
          <w:noProof w:val="0"/>
          <w:kern w:val="2"/>
          <w:sz w:val="22"/>
          <w:szCs w:val="22"/>
          <w:lang w:val="en" w:bidi="fa-IR"/>
          <w14:ligatures w14:val="standardContextual"/>
        </w:rPr>
        <w:t>Considering that no study has been conducted on the effect of aromatherapy on anxiety and sleep quality in patients with COVID-19. On the other hand, the COVID-19 disease has a high prevalence, which leads to complications such as anxiety and reduced sleep quality in patients. Therefore, this study was conducted with the aim of determining the effect of aromatherapy with lavender essential oil on the anxiety and sleep quality of patients with COVID-19 in southeast Iran.</w:t>
      </w:r>
    </w:p>
    <w:p w14:paraId="748ED4DB" w14:textId="77777777" w:rsidR="000B200C" w:rsidRPr="00CB3216" w:rsidRDefault="000B200C" w:rsidP="000B200C">
      <w:pPr>
        <w:spacing w:line="232" w:lineRule="auto"/>
        <w:jc w:val="both"/>
        <w:rPr>
          <w:b/>
          <w:bCs/>
          <w:sz w:val="18"/>
          <w:szCs w:val="18"/>
        </w:rPr>
      </w:pPr>
    </w:p>
    <w:p w14:paraId="0BE4F20F" w14:textId="60FA4669" w:rsidR="001D732E" w:rsidRPr="001D732E" w:rsidRDefault="001D732E" w:rsidP="001D732E">
      <w:pPr>
        <w:spacing w:after="160" w:line="360" w:lineRule="auto"/>
        <w:jc w:val="lowKashida"/>
        <w:rPr>
          <w:rFonts w:eastAsia="Calibri" w:cs="Times New Roman"/>
          <w:b/>
          <w:bCs/>
          <w:noProof w:val="0"/>
          <w:kern w:val="2"/>
          <w:sz w:val="22"/>
          <w:szCs w:val="22"/>
          <w:lang w:bidi="fa-IR"/>
          <w14:ligatures w14:val="standardContextual"/>
        </w:rPr>
      </w:pPr>
      <w:r w:rsidRPr="001D732E">
        <w:rPr>
          <w:rFonts w:eastAsia="Calibri" w:cs="Times New Roman"/>
          <w:b/>
          <w:bCs/>
          <w:noProof w:val="0"/>
          <w:kern w:val="2"/>
          <w:sz w:val="22"/>
          <w:szCs w:val="22"/>
          <w:lang w:bidi="fa-IR"/>
          <w14:ligatures w14:val="standardContextual"/>
        </w:rPr>
        <w:t>METHOD</w:t>
      </w:r>
    </w:p>
    <w:p w14:paraId="6926EA8F" w14:textId="77777777" w:rsidR="001D732E" w:rsidRPr="001D732E" w:rsidRDefault="001D732E" w:rsidP="001D732E">
      <w:pPr>
        <w:spacing w:before="100" w:beforeAutospacing="1" w:afterAutospacing="1" w:line="360" w:lineRule="auto"/>
        <w:jc w:val="both"/>
        <w:rPr>
          <w:rFonts w:cs="Times New Roman"/>
          <w:b/>
          <w:bCs/>
          <w:noProof w:val="0"/>
          <w:sz w:val="22"/>
          <w:szCs w:val="22"/>
        </w:rPr>
      </w:pPr>
      <w:r w:rsidRPr="001D732E">
        <w:rPr>
          <w:rFonts w:cs="Times New Roman"/>
          <w:b/>
          <w:bCs/>
          <w:noProof w:val="0"/>
          <w:sz w:val="22"/>
          <w:szCs w:val="22"/>
        </w:rPr>
        <w:t>Design</w:t>
      </w:r>
    </w:p>
    <w:p w14:paraId="15016A3C" w14:textId="77777777" w:rsidR="001D732E" w:rsidRPr="001D732E" w:rsidRDefault="001D732E" w:rsidP="001D732E">
      <w:pPr>
        <w:spacing w:before="100" w:beforeAutospacing="1" w:after="100" w:afterAutospacing="1" w:line="360" w:lineRule="auto"/>
        <w:ind w:firstLine="567"/>
        <w:jc w:val="both"/>
        <w:rPr>
          <w:rFonts w:cs="Times New Roman"/>
          <w:noProof w:val="0"/>
          <w:sz w:val="22"/>
          <w:szCs w:val="22"/>
        </w:rPr>
      </w:pPr>
      <w:r w:rsidRPr="001D732E">
        <w:rPr>
          <w:rFonts w:cs="Times New Roman"/>
          <w:noProof w:val="0"/>
          <w:sz w:val="22"/>
          <w:szCs w:val="22"/>
        </w:rPr>
        <w:t xml:space="preserve">This study was a randomized control clinical trial; and the intervention variable was aromatherapy with lavender essential oil and the outcome variables include sleep quality and anxiety among the patients </w:t>
      </w:r>
      <w:r w:rsidRPr="001D732E">
        <w:rPr>
          <w:rFonts w:cs="Times New Roman"/>
          <w:noProof w:val="0"/>
          <w:sz w:val="22"/>
          <w:szCs w:val="22"/>
        </w:rPr>
        <w:lastRenderedPageBreak/>
        <w:t xml:space="preserve">with COVID-19. </w:t>
      </w:r>
      <w:r w:rsidRPr="001D732E">
        <w:rPr>
          <w:rFonts w:cs="Times New Roman"/>
          <w:noProof w:val="0"/>
          <w:sz w:val="22"/>
          <w:szCs w:val="22"/>
          <w:lang w:val="en"/>
        </w:rPr>
        <w:t>The participants were patients hospitalized with covid-19 in Afzalipour Hospital, covid-19 center in southeast Iran</w:t>
      </w:r>
      <w:r w:rsidRPr="001D732E">
        <w:rPr>
          <w:rFonts w:cs="Times New Roman"/>
          <w:noProof w:val="0"/>
          <w:sz w:val="22"/>
          <w:szCs w:val="22"/>
        </w:rPr>
        <w:t xml:space="preserve"> (Kerman city). The study was conducted from April to May-2021.</w:t>
      </w:r>
    </w:p>
    <w:p w14:paraId="7255440E" w14:textId="77777777" w:rsidR="001D732E" w:rsidRPr="001D732E" w:rsidRDefault="001D732E" w:rsidP="001D732E">
      <w:pPr>
        <w:spacing w:before="100" w:beforeAutospacing="1" w:afterAutospacing="1" w:line="360" w:lineRule="auto"/>
        <w:jc w:val="both"/>
        <w:rPr>
          <w:rFonts w:cs="Times New Roman"/>
          <w:b/>
          <w:bCs/>
          <w:noProof w:val="0"/>
          <w:sz w:val="22"/>
          <w:szCs w:val="22"/>
        </w:rPr>
      </w:pPr>
      <w:r w:rsidRPr="001D732E">
        <w:rPr>
          <w:rFonts w:cs="Times New Roman"/>
          <w:b/>
          <w:bCs/>
          <w:noProof w:val="0"/>
          <w:sz w:val="22"/>
          <w:szCs w:val="22"/>
        </w:rPr>
        <w:t>Sampling and participants</w:t>
      </w:r>
    </w:p>
    <w:p w14:paraId="4C20B922" w14:textId="77777777" w:rsidR="001D732E" w:rsidRPr="001D732E" w:rsidRDefault="001D732E" w:rsidP="001D732E">
      <w:pPr>
        <w:spacing w:before="100" w:beforeAutospacing="1" w:after="100" w:afterAutospacing="1" w:line="360" w:lineRule="auto"/>
        <w:jc w:val="both"/>
        <w:rPr>
          <w:rFonts w:cs="Times New Roman"/>
          <w:noProof w:val="0"/>
          <w:sz w:val="22"/>
          <w:szCs w:val="22"/>
        </w:rPr>
      </w:pPr>
      <w:r w:rsidRPr="001D732E">
        <w:rPr>
          <w:rFonts w:cs="Times New Roman"/>
          <w:noProof w:val="0"/>
          <w:sz w:val="22"/>
          <w:szCs w:val="22"/>
        </w:rPr>
        <w:t>In this study, significance level (0.05) and statistical power (0.9) were used to determine the sample size (Z</w:t>
      </w:r>
      <w:r w:rsidRPr="001D732E">
        <w:rPr>
          <w:rFonts w:cs="Times New Roman"/>
          <w:noProof w:val="0"/>
          <w:sz w:val="22"/>
          <w:szCs w:val="22"/>
          <w:vertAlign w:val="subscript"/>
        </w:rPr>
        <w:t xml:space="preserve">1-α/2 </w:t>
      </w:r>
      <w:r w:rsidRPr="001D732E">
        <w:rPr>
          <w:rFonts w:cs="Times New Roman"/>
          <w:noProof w:val="0"/>
          <w:sz w:val="22"/>
          <w:szCs w:val="22"/>
        </w:rPr>
        <w:t>= 1.96, Z</w:t>
      </w:r>
      <w:r w:rsidRPr="001D732E">
        <w:rPr>
          <w:rFonts w:cs="Times New Roman"/>
          <w:noProof w:val="0"/>
          <w:sz w:val="22"/>
          <w:szCs w:val="22"/>
          <w:vertAlign w:val="subscript"/>
        </w:rPr>
        <w:t xml:space="preserve">1-β </w:t>
      </w:r>
      <w:r w:rsidRPr="001D732E">
        <w:rPr>
          <w:rFonts w:cs="Times New Roman"/>
          <w:noProof w:val="0"/>
          <w:sz w:val="22"/>
          <w:szCs w:val="22"/>
        </w:rPr>
        <w:t>= 1.28). The minimally clinical important difference (MCID) in anxiety score between the intervention and the control group in the end of intervention, was μ1-μ2 =5. Standard deviation (δ1 = 6.4, δ2= 2.6) were extracted from the previous study</w:t>
      </w:r>
      <w:r w:rsidRPr="001D732E">
        <w:rPr>
          <w:rFonts w:cs="Times New Roman"/>
          <w:noProof w:val="0"/>
          <w:sz w:val="22"/>
          <w:szCs w:val="22"/>
        </w:rPr>
        <w:fldChar w:fldCharType="begin"/>
      </w:r>
      <w:r w:rsidRPr="001D732E">
        <w:rPr>
          <w:rFonts w:cs="Times New Roman"/>
          <w:noProof w:val="0"/>
          <w:sz w:val="22"/>
          <w:szCs w:val="22"/>
        </w:rPr>
        <w:instrText xml:space="preserve"> ADDIN EN.CITE &lt;EndNote&gt;&lt;Cite&gt;&lt;Author&gt;Rafii&lt;/Author&gt;&lt;Year&gt;2020&lt;/Year&gt;&lt;RecNum&gt;23&lt;/RecNum&gt;&lt;DisplayText&gt;(24)&lt;/DisplayText&gt;&lt;record&gt;&lt;rec-number&gt;23&lt;/rec-number&gt;&lt;foreign-keys&gt;&lt;key app="EN" db-id="2w5xpv0dptffalezxaopzesc2vf9tdzztp0t" timestamp="1696873885"&gt;23&lt;/key&gt;&lt;/foreign-keys&gt;&lt;ref-type name="Journal Article"&gt;17&lt;/ref-type&gt;&lt;contributors&gt;&lt;authors&gt;&lt;author&gt;Rafii, Forough&lt;/author&gt;&lt;author&gt;Ameri, Farzaneh&lt;/author&gt;&lt;author&gt;Haghani, Hamid&lt;/author&gt;&lt;author&gt;Ghobadi, Ali&lt;/author&gt;&lt;/authors&gt;&lt;/contributors&gt;&lt;titles&gt;&lt;title&gt;The effect of aromatherapy massage with lavender and chamomile oil on anxiety and sleep quality of patients with burns&lt;/title&gt;&lt;secondary-title&gt;Burns&lt;/secondary-title&gt;&lt;/titles&gt;&lt;periodical&gt;&lt;full-title&gt;Burns&lt;/full-title&gt;&lt;/periodical&gt;&lt;pages&gt;164-171&lt;/pages&gt;&lt;volume&gt;46&lt;/volume&gt;&lt;number&gt;1&lt;/number&gt;&lt;keywords&gt;&lt;keyword&gt;Aromatherapy massage&lt;/keyword&gt;&lt;keyword&gt;Chamomile&lt;/keyword&gt;&lt;keyword&gt;Lavender&lt;/keyword&gt;&lt;keyword&gt;Anxiety&lt;/keyword&gt;&lt;keyword&gt;Sleep quality&lt;/keyword&gt;&lt;keyword&gt;Burn&lt;/keyword&gt;&lt;/keywords&gt;&lt;dates&gt;&lt;year&gt;2020&lt;/year&gt;&lt;pub-dates&gt;&lt;date&gt;2020/02/01/&lt;/date&gt;&lt;/pub-dates&gt;&lt;/dates&gt;&lt;isbn&gt;0305-4179&lt;/isbn&gt;&lt;urls&gt;&lt;related-urls&gt;&lt;url&gt;https://www.sciencedirect.com/science/article/pii/S0305417918307800&lt;/url&gt;&lt;/related-urls&gt;&lt;/urls&gt;&lt;electronic-resource-num&gt;https://doi.org/10.1016/j.burns.2019.02.017&lt;/electronic-resource-num&gt;&lt;/record&gt;&lt;/Cite&gt;&lt;/EndNote&gt;</w:instrText>
      </w:r>
      <w:r w:rsidRPr="001D732E">
        <w:rPr>
          <w:rFonts w:cs="Times New Roman"/>
          <w:noProof w:val="0"/>
          <w:sz w:val="22"/>
          <w:szCs w:val="22"/>
        </w:rPr>
        <w:fldChar w:fldCharType="separate"/>
      </w:r>
      <w:r w:rsidRPr="001D732E">
        <w:rPr>
          <w:rFonts w:cs="Times New Roman"/>
          <w:sz w:val="22"/>
          <w:szCs w:val="22"/>
        </w:rPr>
        <w:t>(24)</w:t>
      </w:r>
      <w:r w:rsidRPr="001D732E">
        <w:rPr>
          <w:rFonts w:cs="Times New Roman"/>
          <w:noProof w:val="0"/>
          <w:sz w:val="22"/>
          <w:szCs w:val="22"/>
        </w:rPr>
        <w:fldChar w:fldCharType="end"/>
      </w:r>
      <w:r w:rsidRPr="001D732E">
        <w:rPr>
          <w:rFonts w:cs="Times New Roman"/>
          <w:noProof w:val="0"/>
          <w:sz w:val="22"/>
          <w:szCs w:val="22"/>
        </w:rPr>
        <w:t>. The calculated sample size was 20 participants in each group. Finally, to increase the accuracy and power of the study, a total of 30 participants were recruited in each group. participants were divided into two groups at consecutive time intervals based on a computer-generated 4-block random sequence (with R software) which was created by the statistician (an example of two block sequences: "BABA" "ABBA"). In this study, the participants and the statistician who was responsible for random allocation and data analysis were blinded to the participants’ group assignments. Participants were blind to group assignment, and in both groups, gauze (10*10) with the similar appearance were used. Thus, the participants were not informed about the differences (lavender essential oil and water as placebo) in the intervention. The researcher implementing the intervention (care provider) was not blinded.</w:t>
      </w:r>
    </w:p>
    <w:p w14:paraId="1E6B247F" w14:textId="77777777" w:rsidR="001D732E" w:rsidRPr="001D732E" w:rsidRDefault="001D732E" w:rsidP="001D732E">
      <w:pPr>
        <w:spacing w:before="100" w:beforeAutospacing="1" w:after="100" w:afterAutospacing="1" w:line="360" w:lineRule="auto"/>
        <w:ind w:firstLine="567"/>
        <w:jc w:val="both"/>
        <w:rPr>
          <w:rFonts w:cs="Times New Roman"/>
          <w:noProof w:val="0"/>
          <w:sz w:val="22"/>
          <w:szCs w:val="22"/>
        </w:rPr>
      </w:pPr>
      <w:r w:rsidRPr="001D732E">
        <w:rPr>
          <w:rFonts w:cs="Times New Roman"/>
          <w:noProof w:val="0"/>
          <w:sz w:val="22"/>
          <w:szCs w:val="22"/>
        </w:rPr>
        <w:t>Inclusion criteria include: (1) Patients with RT-PCR-confirmed COVID-19, (2) age between 18-65,</w:t>
      </w:r>
      <w:r w:rsidRPr="001D732E">
        <w:rPr>
          <w:rFonts w:ascii="Calibri" w:eastAsia="Calibri" w:hAnsi="Calibri" w:cs="Arial"/>
          <w:noProof w:val="0"/>
          <w:sz w:val="18"/>
          <w:szCs w:val="18"/>
          <w:lang w:val="en"/>
        </w:rPr>
        <w:t xml:space="preserve"> </w:t>
      </w:r>
      <w:r w:rsidRPr="001D732E">
        <w:rPr>
          <w:rFonts w:cs="Times New Roman"/>
          <w:noProof w:val="0"/>
          <w:sz w:val="22"/>
          <w:szCs w:val="22"/>
          <w:lang w:val="en"/>
        </w:rPr>
        <w:t>(3) Patients with anxiety score of Spielberger questionnaire was more 30 before the intervention</w:t>
      </w:r>
      <w:r w:rsidRPr="001D732E">
        <w:rPr>
          <w:rFonts w:cs="Times New Roman"/>
          <w:noProof w:val="0"/>
          <w:sz w:val="22"/>
          <w:szCs w:val="22"/>
        </w:rPr>
        <w:t xml:space="preserve"> (4) Physical and mental ability to answer questions. Exclusion criteria include: (1) Anosmia, (2) history of allergies or symptoms of allergy to lavender essential oil inhalation during the intervention, (5) severe dyspnea, (6) </w:t>
      </w:r>
      <w:r w:rsidRPr="001D732E">
        <w:rPr>
          <w:rFonts w:cs="Times New Roman"/>
          <w:noProof w:val="0"/>
          <w:sz w:val="22"/>
          <w:szCs w:val="22"/>
          <w:lang w:val="en"/>
        </w:rPr>
        <w:t>decreased level of consciousness of the patient during the intervention,</w:t>
      </w:r>
      <w:r w:rsidRPr="001D732E">
        <w:rPr>
          <w:rFonts w:cs="Times New Roman"/>
          <w:noProof w:val="0"/>
          <w:sz w:val="22"/>
          <w:szCs w:val="22"/>
        </w:rPr>
        <w:t xml:space="preserve"> (7) discharge before the fourth day of the intervention, and (8) SPO</w:t>
      </w:r>
      <w:r w:rsidRPr="001D732E">
        <w:rPr>
          <w:rFonts w:cs="Times New Roman"/>
          <w:noProof w:val="0"/>
          <w:sz w:val="22"/>
          <w:szCs w:val="22"/>
          <w:vertAlign w:val="subscript"/>
        </w:rPr>
        <w:t>2</w:t>
      </w:r>
      <w:r w:rsidRPr="001D732E">
        <w:rPr>
          <w:rFonts w:cs="Times New Roman"/>
          <w:noProof w:val="0"/>
          <w:sz w:val="22"/>
          <w:szCs w:val="22"/>
        </w:rPr>
        <w:t>&lt; 90% without Supplemental Oxygen.</w:t>
      </w:r>
    </w:p>
    <w:p w14:paraId="0F63D922" w14:textId="77777777" w:rsidR="001D732E" w:rsidRPr="001D732E" w:rsidRDefault="001D732E" w:rsidP="001D732E">
      <w:pPr>
        <w:spacing w:line="360" w:lineRule="auto"/>
        <w:jc w:val="both"/>
        <w:rPr>
          <w:rFonts w:cs="Times New Roman"/>
          <w:noProof w:val="0"/>
          <w:sz w:val="22"/>
          <w:szCs w:val="22"/>
        </w:rPr>
      </w:pPr>
      <w:r w:rsidRPr="001D732E">
        <w:rPr>
          <w:rFonts w:cs="Times New Roman"/>
          <w:b/>
          <w:bCs/>
          <w:noProof w:val="0"/>
          <w:sz w:val="22"/>
          <w:szCs w:val="22"/>
        </w:rPr>
        <w:t>Data collection</w:t>
      </w:r>
    </w:p>
    <w:p w14:paraId="048D9B49" w14:textId="77777777" w:rsidR="001D732E" w:rsidRPr="001D732E" w:rsidRDefault="001D732E" w:rsidP="001D732E">
      <w:pPr>
        <w:spacing w:before="100" w:beforeAutospacing="1" w:after="100" w:afterAutospacing="1" w:line="360" w:lineRule="auto"/>
        <w:jc w:val="both"/>
        <w:rPr>
          <w:rFonts w:cs="Times New Roman"/>
          <w:noProof w:val="0"/>
          <w:sz w:val="22"/>
          <w:szCs w:val="22"/>
        </w:rPr>
      </w:pPr>
      <w:r w:rsidRPr="001D732E">
        <w:rPr>
          <w:rFonts w:cs="Times New Roman"/>
          <w:noProof w:val="0"/>
          <w:sz w:val="22"/>
          <w:szCs w:val="22"/>
        </w:rPr>
        <w:t>Using a researcher made questionnaire, demographic and clinical characteristics of participants were collected before the intervention. Spielberger state-trait anxiety and Verran and Snyder-Halpern Sleep Scale questionnaires were used to measure the anxiety score and sleep quality.</w:t>
      </w:r>
      <w:r w:rsidRPr="001D732E">
        <w:rPr>
          <w:rFonts w:cs="Times New Roman"/>
          <w:noProof w:val="0"/>
        </w:rPr>
        <w:t xml:space="preserve"> </w:t>
      </w:r>
      <w:r w:rsidRPr="001D732E">
        <w:rPr>
          <w:rFonts w:cs="Times New Roman"/>
          <w:noProof w:val="0"/>
          <w:sz w:val="22"/>
          <w:szCs w:val="22"/>
        </w:rPr>
        <w:t>The sleep quality questionnaire was completed in the morning before the intervention and in the morning of the fourth day at the end of the intervention, and the anxiety questionnaire was completed for three consecutive nights before and 20 minutes after each session of the intervention in the two groups of intervention and control by the patients or through the interview by the researcher.</w:t>
      </w:r>
    </w:p>
    <w:p w14:paraId="478B0042" w14:textId="77777777" w:rsidR="001D732E" w:rsidRPr="001D732E" w:rsidRDefault="001D732E" w:rsidP="001D732E">
      <w:pPr>
        <w:spacing w:before="100" w:beforeAutospacing="1" w:after="100" w:afterAutospacing="1" w:line="360" w:lineRule="auto"/>
        <w:ind w:firstLine="567"/>
        <w:jc w:val="both"/>
        <w:rPr>
          <w:rFonts w:cs="Times New Roman"/>
          <w:noProof w:val="0"/>
          <w:sz w:val="22"/>
          <w:szCs w:val="22"/>
        </w:rPr>
      </w:pPr>
      <w:r w:rsidRPr="001D732E">
        <w:rPr>
          <w:rFonts w:cs="Times New Roman"/>
          <w:noProof w:val="0"/>
          <w:sz w:val="22"/>
          <w:szCs w:val="22"/>
        </w:rPr>
        <w:lastRenderedPageBreak/>
        <w:t>The Spielberger Questionnaire is used to determine the anxiety score. This questionnaire consists of 20 items with 4-point Likert answers including (1= very low, 2= low, 3= high, 4= very high) and the score range of the questionnaire varies from a minimum of 20 to a maximum of 80. A score 20 indicates no anxiety, 21 to 39 mild anxiety, 40 to 59 moderate anxiety, and 60 to 80 severe anxiety. Questions 1, 2, 5, 8, 11, 15, 16, 19, 20 are scored in reverse. The reliability coefficient of the Persian version of the questionnaire, Cronbach's alpha coefficient for the total score was 0.88. The validity of the Spielberger Anxiety Questionnaire indicates that it was reliable in identifying patients with sensitive anxiety</w:t>
      </w:r>
      <w:r w:rsidRPr="001D732E">
        <w:rPr>
          <w:rFonts w:cs="Times New Roman"/>
          <w:noProof w:val="0"/>
          <w:sz w:val="22"/>
          <w:szCs w:val="22"/>
        </w:rPr>
        <w:fldChar w:fldCharType="begin">
          <w:fldData xml:space="preserve">PEVuZE5vdGU+PENpdGU+PEF1dGhvcj5BYmRvbGk8L0F1dGhvcj48WWVhcj4yMDIwPC9ZZWFyPjxS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</w:fldData>
        </w:fldChar>
      </w:r>
      <w:r w:rsidRPr="001D732E">
        <w:rPr>
          <w:rFonts w:cs="Times New Roman"/>
          <w:noProof w:val="0"/>
          <w:sz w:val="22"/>
          <w:szCs w:val="22"/>
        </w:rPr>
        <w:instrText xml:space="preserve"> ADDIN EN.CITE </w:instrText>
      </w:r>
      <w:r w:rsidRPr="001D732E">
        <w:rPr>
          <w:rFonts w:cs="Times New Roman"/>
          <w:noProof w:val="0"/>
          <w:sz w:val="22"/>
          <w:szCs w:val="22"/>
        </w:rPr>
        <w:fldChar w:fldCharType="begin">
          <w:fldData xml:space="preserve">PEVuZE5vdGU+PENpdGU+PEF1dGhvcj5BYmRvbGk8L0F1dGhvcj48WWVhcj4yMDIwPC9ZZWFyPjxS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</w:fldData>
        </w:fldChar>
      </w:r>
      <w:r w:rsidRPr="001D732E">
        <w:rPr>
          <w:rFonts w:cs="Times New Roman"/>
          <w:noProof w:val="0"/>
          <w:sz w:val="22"/>
          <w:szCs w:val="22"/>
        </w:rPr>
        <w:instrText xml:space="preserve"> ADDIN EN.CITE.DATA </w:instrText>
      </w:r>
      <w:r w:rsidRPr="001D732E">
        <w:rPr>
          <w:rFonts w:cs="Times New Roman"/>
          <w:noProof w:val="0"/>
          <w:sz w:val="22"/>
          <w:szCs w:val="22"/>
        </w:rPr>
      </w:r>
      <w:r w:rsidRPr="001D732E">
        <w:rPr>
          <w:rFonts w:cs="Times New Roman"/>
          <w:noProof w:val="0"/>
          <w:sz w:val="22"/>
          <w:szCs w:val="22"/>
        </w:rPr>
        <w:fldChar w:fldCharType="end"/>
      </w:r>
      <w:r w:rsidRPr="001D732E">
        <w:rPr>
          <w:rFonts w:cs="Times New Roman"/>
          <w:noProof w:val="0"/>
          <w:sz w:val="22"/>
          <w:szCs w:val="22"/>
        </w:rPr>
      </w:r>
      <w:r w:rsidRPr="001D732E">
        <w:rPr>
          <w:rFonts w:cs="Times New Roman"/>
          <w:noProof w:val="0"/>
          <w:sz w:val="22"/>
          <w:szCs w:val="22"/>
        </w:rPr>
        <w:fldChar w:fldCharType="separate"/>
      </w:r>
      <w:r w:rsidRPr="001D732E">
        <w:rPr>
          <w:rFonts w:cs="Times New Roman"/>
          <w:sz w:val="22"/>
          <w:szCs w:val="22"/>
        </w:rPr>
        <w:t>(25)</w:t>
      </w:r>
      <w:r w:rsidRPr="001D732E">
        <w:rPr>
          <w:rFonts w:cs="Times New Roman"/>
          <w:noProof w:val="0"/>
          <w:sz w:val="22"/>
          <w:szCs w:val="22"/>
        </w:rPr>
        <w:fldChar w:fldCharType="end"/>
      </w:r>
      <w:r w:rsidRPr="001D732E">
        <w:rPr>
          <w:rFonts w:cs="Times New Roman"/>
          <w:noProof w:val="0"/>
          <w:sz w:val="22"/>
          <w:szCs w:val="22"/>
        </w:rPr>
        <w:t>. The Verran and Snyder-Halpern Sleep Scale is a 15-item visual scale that is used to assess sleep quality in hospitalized patients. This tool measures the participant's perception of the previous night's sleep. This scale includes various sleep parameters, such as sleep disturbances, number of awakenings, difficulty falling asleep, and duration of sleep, and is a valuable tool for assessing sleep quality. The score of each item is from zero to 100 mm and the participant marks his / her perception of the quality of sleep in this distance. This tool includes three main scales of sleep: Disorder (interrupted sleep and delayed sleep), effectiveness (how effective sleep is in creating freshness and well-being) and supplementary sleep (nap, sleep during the day), the scores of this scale are 0-700, 0-500 and 0-400, respectively</w:t>
      </w:r>
      <w:r w:rsidRPr="001D732E">
        <w:rPr>
          <w:rFonts w:cs="Times New Roman" w:hint="cs"/>
          <w:noProof w:val="0"/>
          <w:sz w:val="22"/>
          <w:szCs w:val="22"/>
          <w:rtl/>
        </w:rPr>
        <w:t>.</w:t>
      </w:r>
      <w:r w:rsidRPr="001D732E">
        <w:rPr>
          <w:rFonts w:cs="Times New Roman"/>
          <w:noProof w:val="0"/>
        </w:rPr>
        <w:t xml:space="preserve"> </w:t>
      </w:r>
      <w:r w:rsidRPr="001D732E">
        <w:rPr>
          <w:rFonts w:cs="Times New Roman"/>
          <w:noProof w:val="0"/>
          <w:sz w:val="22"/>
          <w:szCs w:val="22"/>
        </w:rPr>
        <w:t>Lower scores indicate less sleep disorders and higher scores indicate more sleep disorders. The validity and reliability of</w:t>
      </w:r>
      <w:r w:rsidRPr="001D732E">
        <w:rPr>
          <w:rFonts w:cs="Times New Roman"/>
          <w:noProof w:val="0"/>
          <w:sz w:val="22"/>
          <w:szCs w:val="22"/>
          <w:lang w:val="en"/>
        </w:rPr>
        <w:t xml:space="preserve"> the Persian version of the</w:t>
      </w:r>
      <w:r w:rsidRPr="001D732E">
        <w:rPr>
          <w:rFonts w:cs="Times New Roman"/>
          <w:noProof w:val="0"/>
          <w:sz w:val="22"/>
          <w:szCs w:val="22"/>
        </w:rPr>
        <w:t xml:space="preserve"> questionnaire were determined by Mashayekhi et al. In 2016 and the Cronbach's alpha coefficient was 0.83</w:t>
      </w:r>
      <w:r w:rsidRPr="001D732E">
        <w:rPr>
          <w:rFonts w:cs="Times New Roman"/>
          <w:noProof w:val="0"/>
          <w:sz w:val="22"/>
          <w:szCs w:val="22"/>
        </w:rPr>
        <w:fldChar w:fldCharType="begin"/>
      </w:r>
      <w:r w:rsidRPr="001D732E">
        <w:rPr>
          <w:rFonts w:cs="Times New Roman"/>
          <w:noProof w:val="0"/>
          <w:sz w:val="22"/>
          <w:szCs w:val="22"/>
        </w:rPr>
        <w:instrText xml:space="preserve"> ADDIN EN.CITE &lt;EndNote&gt;&lt;Cite&gt;&lt;Author&gt;Mashayekhi&lt;/Author&gt;&lt;Year&gt;2016&lt;/Year&gt;&lt;RecNum&gt;25&lt;/RecNum&gt;&lt;DisplayText&gt;(26)&lt;/DisplayText&gt;&lt;record&gt;&lt;rec-number&gt;25&lt;/rec-number&gt;&lt;foreign-keys&gt;&lt;key app="EN" db-id="2w5xpv0dptffalezxaopzesc2vf9tdzztp0t" timestamp="1696875213"&gt;25&lt;/key&gt;&lt;/foreign-keys&gt;&lt;ref-type name="Journal Article"&gt;17&lt;/ref-type&gt;&lt;contributors&gt;&lt;authors&gt;&lt;author&gt;Mashayekhi, Fatemeh&lt;/author&gt;&lt;author&gt;Mirzai Saifabad, Reza&lt;/author&gt;&lt;author&gt;Baghery, Pezhman&lt;/author&gt;&lt;/authors&gt;&lt;/contributors&gt;&lt;titles&gt;&lt;title&gt;Validity and reliability of the verran and snyder-halpern sleep scale in Iranian population&lt;/title&gt;&lt;secondary-title&gt;Journal of Mazandaran University of Medical Sciences&lt;/secondary-title&gt;&lt;/titles&gt;&lt;periodical&gt;&lt;full-title&gt;Journal of Mazandaran University of Medical Sciences&lt;/full-title&gt;&lt;/periodical&gt;&lt;pages&gt;200-209&lt;/pages&gt;&lt;volume&gt;25&lt;/volume&gt;&lt;number&gt;132&lt;/number&gt;&lt;dates&gt;&lt;year&gt;2016&lt;/year&gt;&lt;/dates&gt;&lt;urls&gt;&lt;/urls&gt;&lt;/record&gt;&lt;/Cite&gt;&lt;/EndNote&gt;</w:instrText>
      </w:r>
      <w:r w:rsidRPr="001D732E">
        <w:rPr>
          <w:rFonts w:cs="Times New Roman"/>
          <w:noProof w:val="0"/>
          <w:sz w:val="22"/>
          <w:szCs w:val="22"/>
        </w:rPr>
        <w:fldChar w:fldCharType="separate"/>
      </w:r>
      <w:r w:rsidRPr="001D732E">
        <w:rPr>
          <w:rFonts w:cs="Times New Roman"/>
          <w:sz w:val="22"/>
          <w:szCs w:val="22"/>
        </w:rPr>
        <w:t>(26)</w:t>
      </w:r>
      <w:r w:rsidRPr="001D732E">
        <w:rPr>
          <w:rFonts w:cs="Times New Roman"/>
          <w:noProof w:val="0"/>
          <w:sz w:val="22"/>
          <w:szCs w:val="22"/>
        </w:rPr>
        <w:fldChar w:fldCharType="end"/>
      </w:r>
      <w:r w:rsidRPr="001D732E">
        <w:rPr>
          <w:rFonts w:cs="Times New Roman"/>
          <w:noProof w:val="0"/>
          <w:sz w:val="22"/>
          <w:szCs w:val="22"/>
        </w:rPr>
        <w:t>.</w:t>
      </w:r>
    </w:p>
    <w:p w14:paraId="3A95BB6B" w14:textId="77777777" w:rsidR="001D732E" w:rsidRPr="001D732E" w:rsidRDefault="001D732E" w:rsidP="001D732E">
      <w:pPr>
        <w:spacing w:line="360" w:lineRule="auto"/>
        <w:jc w:val="both"/>
        <w:rPr>
          <w:rFonts w:cs="Times New Roman"/>
          <w:b/>
          <w:bCs/>
          <w:noProof w:val="0"/>
          <w:sz w:val="22"/>
          <w:szCs w:val="22"/>
        </w:rPr>
      </w:pPr>
      <w:r w:rsidRPr="001D732E">
        <w:rPr>
          <w:rFonts w:cs="Times New Roman"/>
          <w:b/>
          <w:bCs/>
          <w:noProof w:val="0"/>
          <w:sz w:val="22"/>
          <w:szCs w:val="22"/>
        </w:rPr>
        <w:t>Intervention</w:t>
      </w:r>
    </w:p>
    <w:p w14:paraId="1D43D0BD" w14:textId="77777777" w:rsidR="001D732E" w:rsidRPr="001D732E" w:rsidRDefault="001D732E" w:rsidP="001D732E">
      <w:pPr>
        <w:spacing w:line="360" w:lineRule="auto"/>
        <w:ind w:firstLine="567"/>
        <w:jc w:val="both"/>
        <w:rPr>
          <w:rFonts w:cs="Times New Roman"/>
          <w:noProof w:val="0"/>
          <w:sz w:val="22"/>
          <w:szCs w:val="22"/>
        </w:rPr>
      </w:pPr>
      <w:r w:rsidRPr="001D732E">
        <w:rPr>
          <w:rFonts w:cs="Times New Roman"/>
          <w:noProof w:val="0"/>
          <w:sz w:val="22"/>
          <w:szCs w:val="22"/>
        </w:rPr>
        <w:t xml:space="preserve">Intervention in this study included aromatherapy with lavender essential oil for the intervention group. The intervention lasted for 3 consecutive nights and each night lasts for 20 minutes; For aromatherapy, we used 2 drops of 2% lavender essential oil for the intervention group and two drops of distilled water as placebo for the control group. The intervention was performed by the researcher as follows: The researcher applied 2 drops of 2% lavender essential oil with a dropper on a 10 x 10 cm gauze and attach it to the patient's clothes at a distance of 20 cm from the nose of the patients in the intervention group, and the patients inhale it for 20 minutes. In the control group, 2 drops of distilled water as placebo were used for 20 minutes. Participants were excluded from the study if they did not follow the instructions for holding gauzes soaked in lavender essential oil in a specific location, which would reduce the effect of aromatherapy, </w:t>
      </w:r>
      <w:r w:rsidRPr="001D732E">
        <w:rPr>
          <w:rFonts w:cs="Times New Roman"/>
          <w:noProof w:val="0"/>
          <w:sz w:val="22"/>
          <w:szCs w:val="22"/>
          <w:lang w:val="en"/>
        </w:rPr>
        <w:t>and replacement participants were included based on randomization techniques.</w:t>
      </w:r>
    </w:p>
    <w:p w14:paraId="62F8D924" w14:textId="77777777" w:rsidR="001D732E" w:rsidRPr="00CB3216" w:rsidRDefault="001D732E" w:rsidP="001D732E">
      <w:pPr>
        <w:spacing w:line="360" w:lineRule="auto"/>
        <w:jc w:val="both"/>
        <w:rPr>
          <w:rFonts w:cs="Times New Roman"/>
          <w:noProof w:val="0"/>
          <w:sz w:val="24"/>
          <w:szCs w:val="24"/>
        </w:rPr>
      </w:pPr>
    </w:p>
    <w:p w14:paraId="4D1E3231" w14:textId="5F8741EC" w:rsidR="001D732E" w:rsidRPr="001D732E" w:rsidRDefault="001D732E" w:rsidP="001D732E">
      <w:pPr>
        <w:spacing w:line="360" w:lineRule="auto"/>
        <w:jc w:val="both"/>
        <w:rPr>
          <w:rFonts w:cs="Times New Roman"/>
          <w:b/>
          <w:bCs/>
          <w:noProof w:val="0"/>
          <w:sz w:val="22"/>
          <w:szCs w:val="22"/>
        </w:rPr>
      </w:pPr>
      <w:r w:rsidRPr="001D732E">
        <w:rPr>
          <w:rFonts w:cs="Times New Roman"/>
          <w:b/>
          <w:bCs/>
          <w:noProof w:val="0"/>
          <w:sz w:val="22"/>
          <w:szCs w:val="22"/>
        </w:rPr>
        <w:t>Statistical analysis</w:t>
      </w:r>
    </w:p>
    <w:p w14:paraId="34BA5E78" w14:textId="547F75F2" w:rsidR="001D732E" w:rsidRPr="00CB3216" w:rsidRDefault="001D732E" w:rsidP="00F97039">
      <w:pPr>
        <w:spacing w:before="100" w:beforeAutospacing="1" w:after="100" w:afterAutospacing="1" w:line="360" w:lineRule="auto"/>
        <w:ind w:firstLine="567"/>
        <w:jc w:val="both"/>
        <w:rPr>
          <w:rFonts w:cs="Times New Roman"/>
          <w:noProof w:val="0"/>
          <w:sz w:val="22"/>
          <w:szCs w:val="22"/>
        </w:rPr>
      </w:pPr>
      <w:r w:rsidRPr="001D732E">
        <w:rPr>
          <w:rFonts w:cs="Times New Roman"/>
          <w:noProof w:val="0"/>
          <w:sz w:val="22"/>
          <w:szCs w:val="22"/>
        </w:rPr>
        <w:t xml:space="preserve">SPSS software version 22 was used for data analysis. Mean, standard deviation, frequency, and percentage were used to describe the demographic and clinical characteristics. At the baseline, the homogeneity of characteristics of the intervention and control group was assessed by chi-square test, Fisher’s exact test, independent t-test and Paired t-Test. Also, repeated measure ANOVA and ANCOVA </w:t>
      </w:r>
      <w:r w:rsidRPr="001D732E">
        <w:rPr>
          <w:rFonts w:cs="Times New Roman"/>
          <w:noProof w:val="0"/>
          <w:sz w:val="22"/>
          <w:szCs w:val="22"/>
        </w:rPr>
        <w:lastRenderedPageBreak/>
        <w:t xml:space="preserve">tests were used to compare the two groups in repeated measures in anxiety. The data were analyzed at the significance level of 0.05. </w:t>
      </w:r>
    </w:p>
    <w:p w14:paraId="49BF9964" w14:textId="77777777" w:rsidR="001D732E" w:rsidRPr="001D732E" w:rsidRDefault="001D732E" w:rsidP="001D732E">
      <w:pPr>
        <w:spacing w:before="100" w:beforeAutospacing="1" w:afterAutospacing="1" w:line="360" w:lineRule="auto"/>
        <w:rPr>
          <w:rFonts w:cs="Times New Roman"/>
          <w:b/>
          <w:bCs/>
          <w:noProof w:val="0"/>
          <w:sz w:val="22"/>
          <w:szCs w:val="22"/>
        </w:rPr>
      </w:pPr>
      <w:r w:rsidRPr="001D732E">
        <w:rPr>
          <w:rFonts w:cs="Times New Roman"/>
          <w:b/>
          <w:bCs/>
          <w:noProof w:val="0"/>
          <w:sz w:val="22"/>
          <w:szCs w:val="22"/>
        </w:rPr>
        <w:t>RESULTS</w:t>
      </w:r>
    </w:p>
    <w:p w14:paraId="566C6360" w14:textId="7AC606F7" w:rsidR="001D732E" w:rsidRPr="00CB3216" w:rsidRDefault="001D732E" w:rsidP="001D732E">
      <w:pPr>
        <w:spacing w:before="100" w:beforeAutospacing="1" w:after="100" w:afterAutospacing="1" w:line="360" w:lineRule="auto"/>
        <w:ind w:firstLine="567"/>
        <w:jc w:val="lowKashida"/>
        <w:rPr>
          <w:rFonts w:cs="Times New Roman"/>
          <w:noProof w:val="0"/>
          <w:sz w:val="22"/>
          <w:szCs w:val="22"/>
        </w:rPr>
      </w:pPr>
      <w:r w:rsidRPr="001D732E">
        <w:rPr>
          <w:rFonts w:cs="Times New Roman"/>
          <w:noProof w:val="0"/>
          <w:sz w:val="22"/>
          <w:szCs w:val="22"/>
        </w:rPr>
        <w:t xml:space="preserve">Ultimately, 60 participants completed the study, with an attrition rate of 9%. Overall, four participants dropped out due to discharge before the fourth day of the intervention (3 participants in the intervention group and 1 patient in the control group) and 2 patients in the control group were transferred to the ICU. According to the Kolmogorov–Smirnov test, the data distribution was normal (p &gt; 0.05). The mean (standard deviation) age of all participants was 40.65(12.38) and ranged between 19-65 years old. The participants were 63% male and 37% female. The results of demographic and clinical characteristics analysis showed that participants in the two groups were homogenous in terms of demographic and clinical </w:t>
      </w:r>
      <w:bookmarkStart w:id="9" w:name="_Hlk142608748"/>
      <w:r w:rsidRPr="001D732E">
        <w:rPr>
          <w:rFonts w:cs="Times New Roman"/>
          <w:noProof w:val="0"/>
          <w:sz w:val="22"/>
          <w:szCs w:val="22"/>
        </w:rPr>
        <w:t>characteristics</w:t>
      </w:r>
      <w:bookmarkEnd w:id="9"/>
      <w:r w:rsidRPr="001D732E">
        <w:rPr>
          <w:rFonts w:cs="Times New Roman"/>
          <w:noProof w:val="0"/>
          <w:sz w:val="22"/>
          <w:szCs w:val="22"/>
        </w:rPr>
        <w:t>, and there was no significant difference between the two groups (Tables 1).</w:t>
      </w:r>
    </w:p>
    <w:p w14:paraId="7EBB4142" w14:textId="77777777" w:rsidR="001D732E" w:rsidRPr="00CB3216" w:rsidRDefault="001D732E" w:rsidP="001D732E">
      <w:pPr>
        <w:spacing w:before="100" w:beforeAutospacing="1" w:after="100" w:afterAutospacing="1" w:line="360" w:lineRule="auto"/>
        <w:jc w:val="center"/>
        <w:rPr>
          <w:rFonts w:cs="Times New Roman"/>
          <w:b/>
          <w:bCs/>
          <w:noProof w:val="0"/>
          <w:sz w:val="18"/>
          <w:szCs w:val="18"/>
        </w:rPr>
      </w:pPr>
      <w:r w:rsidRPr="00CB3216">
        <w:rPr>
          <w:rFonts w:cs="Times New Roman"/>
          <w:b/>
          <w:bCs/>
          <w:noProof w:val="0"/>
          <w:sz w:val="18"/>
          <w:szCs w:val="18"/>
        </w:rPr>
        <w:t>Table 1. Demographic and Clinical Characteristics (</w:t>
      </w:r>
      <w:r w:rsidRPr="00CB3216">
        <w:rPr>
          <w:rFonts w:cs="Times New Roman"/>
          <w:b/>
          <w:bCs/>
          <w:i/>
          <w:iCs/>
          <w:noProof w:val="0"/>
          <w:sz w:val="18"/>
          <w:szCs w:val="18"/>
        </w:rPr>
        <w:t xml:space="preserve">N </w:t>
      </w:r>
      <w:r w:rsidRPr="00CB3216">
        <w:rPr>
          <w:rFonts w:cs="Times New Roman"/>
          <w:b/>
          <w:bCs/>
          <w:noProof w:val="0"/>
          <w:sz w:val="18"/>
          <w:szCs w:val="18"/>
        </w:rPr>
        <w:t>= 60).</w:t>
      </w:r>
    </w:p>
    <w:tbl>
      <w:tblPr>
        <w:tblStyle w:val="TableGrid1"/>
        <w:tblW w:w="9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8"/>
        <w:gridCol w:w="1840"/>
        <w:gridCol w:w="1080"/>
        <w:gridCol w:w="1260"/>
        <w:gridCol w:w="1080"/>
        <w:gridCol w:w="1080"/>
        <w:gridCol w:w="900"/>
        <w:gridCol w:w="918"/>
      </w:tblGrid>
      <w:tr w:rsidR="001D732E" w:rsidRPr="00CB3216" w14:paraId="0726C1B0" w14:textId="77777777" w:rsidTr="00632C62">
        <w:tc>
          <w:tcPr>
            <w:tcW w:w="3258" w:type="dxa"/>
            <w:gridSpan w:val="2"/>
            <w:vMerge w:val="restart"/>
            <w:tcBorders>
              <w:top w:val="single" w:sz="4" w:space="0" w:color="auto"/>
            </w:tcBorders>
            <w:vAlign w:val="center"/>
          </w:tcPr>
          <w:p w14:paraId="70C38991"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Variable</w:t>
            </w:r>
          </w:p>
        </w:tc>
        <w:tc>
          <w:tcPr>
            <w:tcW w:w="2340" w:type="dxa"/>
            <w:gridSpan w:val="2"/>
            <w:tcBorders>
              <w:top w:val="single" w:sz="4" w:space="0" w:color="auto"/>
            </w:tcBorders>
            <w:vAlign w:val="center"/>
          </w:tcPr>
          <w:p w14:paraId="188184FA"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intervention group(n=30)</w:t>
            </w:r>
          </w:p>
        </w:tc>
        <w:tc>
          <w:tcPr>
            <w:tcW w:w="2160" w:type="dxa"/>
            <w:gridSpan w:val="2"/>
            <w:tcBorders>
              <w:top w:val="single" w:sz="4" w:space="0" w:color="auto"/>
            </w:tcBorders>
            <w:vAlign w:val="center"/>
          </w:tcPr>
          <w:p w14:paraId="3BD723B1" w14:textId="77777777" w:rsidR="001D732E" w:rsidRPr="00CB3216" w:rsidRDefault="001D732E" w:rsidP="00632C62">
            <w:pPr>
              <w:spacing w:before="100" w:beforeAutospacing="1" w:after="100"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Control group(n=30)</w:t>
            </w:r>
          </w:p>
        </w:tc>
        <w:tc>
          <w:tcPr>
            <w:tcW w:w="900" w:type="dxa"/>
            <w:vMerge w:val="restart"/>
            <w:tcBorders>
              <w:top w:val="single" w:sz="4" w:space="0" w:color="auto"/>
            </w:tcBorders>
            <w:vAlign w:val="center"/>
          </w:tcPr>
          <w:p w14:paraId="478111F8"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vertAlign w:val="superscript"/>
              </w:rPr>
            </w:pPr>
            <w:r w:rsidRPr="00CB3216">
              <w:rPr>
                <w:rFonts w:ascii="Times New Roman" w:eastAsia="Times New Roman" w:hAnsi="Times New Roman" w:cs="Times New Roman"/>
                <w:noProof w:val="0"/>
                <w:sz w:val="18"/>
                <w:szCs w:val="18"/>
              </w:rPr>
              <w:t>t</w:t>
            </w:r>
            <w:r w:rsidRPr="00CB3216">
              <w:rPr>
                <w:rFonts w:ascii="Times New Roman" w:eastAsia="Times New Roman" w:hAnsi="Times New Roman" w:cs="Times New Roman"/>
                <w:noProof w:val="0"/>
                <w:sz w:val="18"/>
                <w:szCs w:val="18"/>
                <w:vertAlign w:val="superscript"/>
              </w:rPr>
              <w:t>1</w:t>
            </w:r>
          </w:p>
        </w:tc>
        <w:tc>
          <w:tcPr>
            <w:tcW w:w="918" w:type="dxa"/>
            <w:vMerge w:val="restart"/>
            <w:tcBorders>
              <w:top w:val="single" w:sz="4" w:space="0" w:color="auto"/>
            </w:tcBorders>
            <w:vAlign w:val="center"/>
          </w:tcPr>
          <w:p w14:paraId="3D9B3AAD"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i/>
                <w:iCs/>
                <w:noProof w:val="0"/>
                <w:sz w:val="18"/>
                <w:szCs w:val="18"/>
              </w:rPr>
              <w:t>p</w:t>
            </w:r>
          </w:p>
        </w:tc>
      </w:tr>
      <w:tr w:rsidR="001D732E" w:rsidRPr="00CB3216" w14:paraId="1D19CC50" w14:textId="77777777" w:rsidTr="00632C62">
        <w:trPr>
          <w:trHeight w:val="225"/>
        </w:trPr>
        <w:tc>
          <w:tcPr>
            <w:tcW w:w="3258" w:type="dxa"/>
            <w:gridSpan w:val="2"/>
            <w:vMerge/>
            <w:vAlign w:val="center"/>
          </w:tcPr>
          <w:p w14:paraId="74E1314F"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p>
        </w:tc>
        <w:tc>
          <w:tcPr>
            <w:tcW w:w="2340" w:type="dxa"/>
            <w:gridSpan w:val="2"/>
            <w:tcBorders>
              <w:bottom w:val="single" w:sz="4" w:space="0" w:color="auto"/>
            </w:tcBorders>
            <w:vAlign w:val="center"/>
          </w:tcPr>
          <w:p w14:paraId="7E2DA2A0"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Mean ± SD (range)</w:t>
            </w:r>
          </w:p>
        </w:tc>
        <w:tc>
          <w:tcPr>
            <w:tcW w:w="2160" w:type="dxa"/>
            <w:gridSpan w:val="2"/>
            <w:tcBorders>
              <w:bottom w:val="single" w:sz="4" w:space="0" w:color="auto"/>
            </w:tcBorders>
            <w:vAlign w:val="center"/>
          </w:tcPr>
          <w:p w14:paraId="37C4C8F0"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Mean ± SD (range)</w:t>
            </w:r>
          </w:p>
        </w:tc>
        <w:tc>
          <w:tcPr>
            <w:tcW w:w="900" w:type="dxa"/>
            <w:vMerge/>
            <w:vAlign w:val="center"/>
          </w:tcPr>
          <w:p w14:paraId="135D7FEC"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p>
        </w:tc>
        <w:tc>
          <w:tcPr>
            <w:tcW w:w="918" w:type="dxa"/>
            <w:vMerge/>
            <w:vAlign w:val="center"/>
          </w:tcPr>
          <w:p w14:paraId="05014752"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p>
        </w:tc>
      </w:tr>
      <w:tr w:rsidR="001D732E" w:rsidRPr="00CB3216" w14:paraId="66345BA9" w14:textId="77777777" w:rsidTr="001D732E">
        <w:trPr>
          <w:trHeight w:val="70"/>
        </w:trPr>
        <w:tc>
          <w:tcPr>
            <w:tcW w:w="3258" w:type="dxa"/>
            <w:gridSpan w:val="2"/>
            <w:tcBorders>
              <w:top w:val="single" w:sz="4" w:space="0" w:color="auto"/>
              <w:bottom w:val="single" w:sz="4" w:space="0" w:color="auto"/>
            </w:tcBorders>
            <w:vAlign w:val="center"/>
          </w:tcPr>
          <w:p w14:paraId="01BFE365"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Age (years)</w:t>
            </w:r>
          </w:p>
        </w:tc>
        <w:tc>
          <w:tcPr>
            <w:tcW w:w="2340" w:type="dxa"/>
            <w:gridSpan w:val="2"/>
            <w:tcBorders>
              <w:top w:val="single" w:sz="4" w:space="0" w:color="auto"/>
              <w:bottom w:val="single" w:sz="4" w:space="0" w:color="auto"/>
            </w:tcBorders>
            <w:vAlign w:val="center"/>
          </w:tcPr>
          <w:p w14:paraId="3983545C"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40.17</w:t>
            </w:r>
            <m:oMath>
              <m:r>
                <w:rPr>
                  <w:rFonts w:ascii="Cambria Math" w:eastAsia="Times New Roman" w:hAnsi="Cambria Math" w:cs="Times New Roman"/>
                  <w:noProof w:val="0"/>
                  <w:sz w:val="18"/>
                  <w:szCs w:val="18"/>
                  <w:rtl/>
                </w:rPr>
                <m:t>±</m:t>
              </m:r>
            </m:oMath>
            <w:r w:rsidRPr="00CB3216">
              <w:rPr>
                <w:rFonts w:ascii="Times New Roman" w:eastAsia="Times New Roman" w:hAnsi="Times New Roman" w:cs="Times New Roman"/>
                <w:noProof w:val="0"/>
                <w:sz w:val="18"/>
                <w:szCs w:val="18"/>
              </w:rPr>
              <w:t xml:space="preserve"> 12.61 (20-64)</w:t>
            </w:r>
          </w:p>
        </w:tc>
        <w:tc>
          <w:tcPr>
            <w:tcW w:w="2160" w:type="dxa"/>
            <w:gridSpan w:val="2"/>
            <w:tcBorders>
              <w:top w:val="single" w:sz="4" w:space="0" w:color="auto"/>
              <w:bottom w:val="single" w:sz="4" w:space="0" w:color="auto"/>
            </w:tcBorders>
            <w:vAlign w:val="center"/>
          </w:tcPr>
          <w:p w14:paraId="7E482FE0"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41.13</w:t>
            </w:r>
            <m:oMath>
              <m:r>
                <w:rPr>
                  <w:rFonts w:ascii="Cambria Math" w:eastAsia="Times New Roman" w:hAnsi="Cambria Math" w:cs="Times New Roman"/>
                  <w:noProof w:val="0"/>
                  <w:sz w:val="18"/>
                  <w:szCs w:val="18"/>
                  <w:rtl/>
                </w:rPr>
                <m:t>±</m:t>
              </m:r>
            </m:oMath>
            <w:r w:rsidRPr="00CB3216">
              <w:rPr>
                <w:rFonts w:ascii="Times New Roman" w:eastAsia="Times New Roman" w:hAnsi="Times New Roman" w:cs="Times New Roman"/>
                <w:noProof w:val="0"/>
                <w:sz w:val="18"/>
                <w:szCs w:val="18"/>
              </w:rPr>
              <w:t xml:space="preserve"> 12.16 (19-65)</w:t>
            </w:r>
          </w:p>
        </w:tc>
        <w:tc>
          <w:tcPr>
            <w:tcW w:w="900" w:type="dxa"/>
            <w:vAlign w:val="center"/>
          </w:tcPr>
          <w:p w14:paraId="3261AF25"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-0.30</w:t>
            </w:r>
          </w:p>
        </w:tc>
        <w:tc>
          <w:tcPr>
            <w:tcW w:w="918" w:type="dxa"/>
            <w:vAlign w:val="center"/>
          </w:tcPr>
          <w:p w14:paraId="6888E133"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0.76</w:t>
            </w:r>
          </w:p>
        </w:tc>
      </w:tr>
      <w:tr w:rsidR="001D732E" w:rsidRPr="00CB3216" w14:paraId="3A5F08CB" w14:textId="77777777" w:rsidTr="001D732E">
        <w:trPr>
          <w:trHeight w:val="70"/>
        </w:trPr>
        <w:tc>
          <w:tcPr>
            <w:tcW w:w="1418" w:type="dxa"/>
            <w:tcBorders>
              <w:top w:val="single" w:sz="4" w:space="0" w:color="auto"/>
              <w:bottom w:val="single" w:sz="4" w:space="0" w:color="auto"/>
            </w:tcBorders>
            <w:vAlign w:val="center"/>
          </w:tcPr>
          <w:p w14:paraId="01AD3F16"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p>
        </w:tc>
        <w:tc>
          <w:tcPr>
            <w:tcW w:w="1840" w:type="dxa"/>
            <w:tcBorders>
              <w:top w:val="single" w:sz="4" w:space="0" w:color="auto"/>
              <w:bottom w:val="single" w:sz="4" w:space="0" w:color="auto"/>
            </w:tcBorders>
            <w:vAlign w:val="center"/>
          </w:tcPr>
          <w:p w14:paraId="6E59D68D"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Characteristics</w:t>
            </w:r>
          </w:p>
        </w:tc>
        <w:tc>
          <w:tcPr>
            <w:tcW w:w="1080" w:type="dxa"/>
            <w:tcBorders>
              <w:top w:val="single" w:sz="4" w:space="0" w:color="auto"/>
              <w:bottom w:val="single" w:sz="4" w:space="0" w:color="auto"/>
            </w:tcBorders>
            <w:vAlign w:val="center"/>
          </w:tcPr>
          <w:p w14:paraId="0788DBD6"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 xml:space="preserve"> n      </w:t>
            </w:r>
          </w:p>
        </w:tc>
        <w:tc>
          <w:tcPr>
            <w:tcW w:w="1260" w:type="dxa"/>
            <w:tcBorders>
              <w:top w:val="single" w:sz="4" w:space="0" w:color="auto"/>
              <w:bottom w:val="single" w:sz="4" w:space="0" w:color="auto"/>
            </w:tcBorders>
            <w:vAlign w:val="center"/>
          </w:tcPr>
          <w:p w14:paraId="2866477B"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w:t>
            </w:r>
          </w:p>
        </w:tc>
        <w:tc>
          <w:tcPr>
            <w:tcW w:w="1080" w:type="dxa"/>
            <w:tcBorders>
              <w:top w:val="single" w:sz="4" w:space="0" w:color="auto"/>
              <w:bottom w:val="single" w:sz="4" w:space="0" w:color="auto"/>
            </w:tcBorders>
            <w:vAlign w:val="center"/>
          </w:tcPr>
          <w:p w14:paraId="76D10FFF"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n</w:t>
            </w:r>
          </w:p>
        </w:tc>
        <w:tc>
          <w:tcPr>
            <w:tcW w:w="1080" w:type="dxa"/>
            <w:tcBorders>
              <w:top w:val="single" w:sz="4" w:space="0" w:color="auto"/>
              <w:bottom w:val="single" w:sz="4" w:space="0" w:color="auto"/>
            </w:tcBorders>
            <w:vAlign w:val="center"/>
          </w:tcPr>
          <w:p w14:paraId="4D5FB36E"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w:t>
            </w:r>
          </w:p>
        </w:tc>
        <w:tc>
          <w:tcPr>
            <w:tcW w:w="900" w:type="dxa"/>
            <w:tcBorders>
              <w:top w:val="single" w:sz="4" w:space="0" w:color="auto"/>
              <w:bottom w:val="single" w:sz="4" w:space="0" w:color="auto"/>
            </w:tcBorders>
            <w:vAlign w:val="center"/>
          </w:tcPr>
          <w:p w14:paraId="6B735E4C"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vertAlign w:val="superscript"/>
              </w:rPr>
            </w:pPr>
            <w:r w:rsidRPr="00CB3216">
              <w:rPr>
                <w:rFonts w:ascii="Times New Roman" w:eastAsia="Times New Roman" w:hAnsi="Times New Roman" w:cs="Times New Roman"/>
                <w:noProof w:val="0"/>
                <w:sz w:val="18"/>
                <w:szCs w:val="18"/>
              </w:rPr>
              <w:t>χ2</w:t>
            </w:r>
            <w:r w:rsidRPr="00CB3216">
              <w:rPr>
                <w:rFonts w:ascii="Times New Roman" w:eastAsia="Times New Roman" w:hAnsi="Times New Roman" w:cs="Times New Roman"/>
                <w:noProof w:val="0"/>
                <w:sz w:val="18"/>
                <w:szCs w:val="18"/>
                <w:vertAlign w:val="superscript"/>
              </w:rPr>
              <w:t>2</w:t>
            </w:r>
          </w:p>
        </w:tc>
        <w:tc>
          <w:tcPr>
            <w:tcW w:w="918" w:type="dxa"/>
            <w:tcBorders>
              <w:top w:val="single" w:sz="4" w:space="0" w:color="auto"/>
              <w:bottom w:val="single" w:sz="4" w:space="0" w:color="auto"/>
            </w:tcBorders>
            <w:vAlign w:val="center"/>
          </w:tcPr>
          <w:p w14:paraId="43F5738F"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i/>
                <w:iCs/>
                <w:noProof w:val="0"/>
                <w:sz w:val="18"/>
                <w:szCs w:val="18"/>
              </w:rPr>
              <w:t>p</w:t>
            </w:r>
          </w:p>
        </w:tc>
      </w:tr>
      <w:tr w:rsidR="001D732E" w:rsidRPr="00CB3216" w14:paraId="19E3576F" w14:textId="77777777" w:rsidTr="001D732E">
        <w:trPr>
          <w:trHeight w:val="70"/>
        </w:trPr>
        <w:tc>
          <w:tcPr>
            <w:tcW w:w="1418" w:type="dxa"/>
            <w:vMerge w:val="restart"/>
            <w:tcBorders>
              <w:top w:val="single" w:sz="4" w:space="0" w:color="auto"/>
            </w:tcBorders>
            <w:vAlign w:val="center"/>
          </w:tcPr>
          <w:p w14:paraId="6AE13766"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Gender</w:t>
            </w:r>
          </w:p>
        </w:tc>
        <w:tc>
          <w:tcPr>
            <w:tcW w:w="1840" w:type="dxa"/>
            <w:tcBorders>
              <w:top w:val="single" w:sz="4" w:space="0" w:color="auto"/>
            </w:tcBorders>
            <w:vAlign w:val="center"/>
          </w:tcPr>
          <w:p w14:paraId="5D173439" w14:textId="77777777" w:rsidR="001D732E" w:rsidRPr="00CB3216" w:rsidRDefault="001D732E" w:rsidP="00632C62">
            <w:pPr>
              <w:spacing w:before="100" w:beforeAutospacing="1" w:afterAutospacing="1"/>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Male</w:t>
            </w:r>
          </w:p>
        </w:tc>
        <w:tc>
          <w:tcPr>
            <w:tcW w:w="1080" w:type="dxa"/>
            <w:tcBorders>
              <w:top w:val="single" w:sz="4" w:space="0" w:color="auto"/>
            </w:tcBorders>
            <w:vAlign w:val="center"/>
          </w:tcPr>
          <w:p w14:paraId="5E3B4566"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20</w:t>
            </w:r>
          </w:p>
        </w:tc>
        <w:tc>
          <w:tcPr>
            <w:tcW w:w="1260" w:type="dxa"/>
            <w:tcBorders>
              <w:top w:val="single" w:sz="4" w:space="0" w:color="auto"/>
            </w:tcBorders>
            <w:vAlign w:val="center"/>
          </w:tcPr>
          <w:p w14:paraId="22E239F7"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66.7</w:t>
            </w:r>
          </w:p>
        </w:tc>
        <w:tc>
          <w:tcPr>
            <w:tcW w:w="1080" w:type="dxa"/>
            <w:tcBorders>
              <w:top w:val="single" w:sz="4" w:space="0" w:color="auto"/>
            </w:tcBorders>
            <w:vAlign w:val="center"/>
          </w:tcPr>
          <w:p w14:paraId="5BD67F63"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18</w:t>
            </w:r>
          </w:p>
        </w:tc>
        <w:tc>
          <w:tcPr>
            <w:tcW w:w="1080" w:type="dxa"/>
            <w:tcBorders>
              <w:top w:val="single" w:sz="4" w:space="0" w:color="auto"/>
            </w:tcBorders>
            <w:vAlign w:val="center"/>
          </w:tcPr>
          <w:p w14:paraId="4EE1DDD1"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lang w:bidi="fa-IR"/>
              </w:rPr>
            </w:pPr>
            <w:r w:rsidRPr="00CB3216">
              <w:rPr>
                <w:rFonts w:ascii="Times New Roman" w:eastAsia="Times New Roman" w:hAnsi="Times New Roman" w:cs="Times New Roman"/>
                <w:noProof w:val="0"/>
                <w:sz w:val="18"/>
                <w:szCs w:val="18"/>
              </w:rPr>
              <w:t>60</w:t>
            </w:r>
          </w:p>
        </w:tc>
        <w:tc>
          <w:tcPr>
            <w:tcW w:w="900" w:type="dxa"/>
            <w:vMerge w:val="restart"/>
            <w:tcBorders>
              <w:top w:val="single" w:sz="4" w:space="0" w:color="auto"/>
            </w:tcBorders>
            <w:vAlign w:val="center"/>
          </w:tcPr>
          <w:p w14:paraId="4A07877F"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0.29</w:t>
            </w:r>
          </w:p>
        </w:tc>
        <w:tc>
          <w:tcPr>
            <w:tcW w:w="918" w:type="dxa"/>
            <w:vMerge w:val="restart"/>
            <w:tcBorders>
              <w:top w:val="single" w:sz="4" w:space="0" w:color="auto"/>
            </w:tcBorders>
            <w:vAlign w:val="center"/>
          </w:tcPr>
          <w:p w14:paraId="1DE5F48C"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lang w:bidi="fa-IR"/>
              </w:rPr>
            </w:pPr>
            <w:r w:rsidRPr="00CB3216">
              <w:rPr>
                <w:rFonts w:ascii="Times New Roman" w:eastAsia="Times New Roman" w:hAnsi="Times New Roman" w:cs="Times New Roman"/>
                <w:noProof w:val="0"/>
                <w:sz w:val="18"/>
                <w:szCs w:val="18"/>
              </w:rPr>
              <w:t>0.59</w:t>
            </w:r>
          </w:p>
        </w:tc>
      </w:tr>
      <w:tr w:rsidR="001D732E" w:rsidRPr="00CB3216" w14:paraId="29AA3245" w14:textId="77777777" w:rsidTr="001D732E">
        <w:trPr>
          <w:trHeight w:val="414"/>
        </w:trPr>
        <w:tc>
          <w:tcPr>
            <w:tcW w:w="1418" w:type="dxa"/>
            <w:vMerge/>
            <w:tcBorders>
              <w:bottom w:val="single" w:sz="4" w:space="0" w:color="auto"/>
            </w:tcBorders>
            <w:vAlign w:val="center"/>
          </w:tcPr>
          <w:p w14:paraId="419DF61F"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p>
        </w:tc>
        <w:tc>
          <w:tcPr>
            <w:tcW w:w="1840" w:type="dxa"/>
            <w:tcBorders>
              <w:bottom w:val="single" w:sz="4" w:space="0" w:color="auto"/>
            </w:tcBorders>
            <w:vAlign w:val="center"/>
          </w:tcPr>
          <w:p w14:paraId="63F7D0F6" w14:textId="77777777" w:rsidR="001D732E" w:rsidRPr="00CB3216" w:rsidRDefault="001D732E" w:rsidP="00632C62">
            <w:pPr>
              <w:spacing w:before="100" w:beforeAutospacing="1" w:afterAutospacing="1"/>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female</w:t>
            </w:r>
          </w:p>
        </w:tc>
        <w:tc>
          <w:tcPr>
            <w:tcW w:w="1080" w:type="dxa"/>
            <w:tcBorders>
              <w:bottom w:val="single" w:sz="4" w:space="0" w:color="auto"/>
            </w:tcBorders>
            <w:vAlign w:val="center"/>
          </w:tcPr>
          <w:p w14:paraId="35185512" w14:textId="77777777" w:rsidR="001D732E" w:rsidRPr="00CB3216" w:rsidRDefault="001D732E" w:rsidP="00632C62">
            <w:pPr>
              <w:spacing w:before="100" w:beforeAutospacing="1" w:afterAutospacing="1"/>
              <w:jc w:val="center"/>
              <w:rPr>
                <w:rFonts w:ascii="Times New Roman" w:eastAsia="Times New Roman" w:hAnsi="Times New Roman" w:cs="Times New Roman"/>
                <w:noProof w:val="0"/>
                <w:sz w:val="18"/>
                <w:szCs w:val="18"/>
                <w:lang w:bidi="fa-IR"/>
              </w:rPr>
            </w:pPr>
            <w:r w:rsidRPr="00CB3216">
              <w:rPr>
                <w:rFonts w:ascii="Times New Roman" w:eastAsia="Times New Roman" w:hAnsi="Times New Roman" w:cs="Times New Roman"/>
                <w:noProof w:val="0"/>
                <w:sz w:val="18"/>
                <w:szCs w:val="18"/>
              </w:rPr>
              <w:t>10</w:t>
            </w:r>
          </w:p>
        </w:tc>
        <w:tc>
          <w:tcPr>
            <w:tcW w:w="1260" w:type="dxa"/>
            <w:tcBorders>
              <w:bottom w:val="single" w:sz="4" w:space="0" w:color="auto"/>
            </w:tcBorders>
            <w:vAlign w:val="center"/>
          </w:tcPr>
          <w:p w14:paraId="01845601" w14:textId="77777777" w:rsidR="001D732E" w:rsidRPr="00CB3216" w:rsidRDefault="001D732E" w:rsidP="00632C62">
            <w:pPr>
              <w:spacing w:before="100" w:beforeAutospacing="1" w:afterAutospacing="1"/>
              <w:jc w:val="center"/>
              <w:rPr>
                <w:rFonts w:ascii="Times New Roman" w:eastAsia="Times New Roman" w:hAnsi="Times New Roman" w:cs="Times New Roman"/>
                <w:noProof w:val="0"/>
                <w:sz w:val="18"/>
                <w:szCs w:val="18"/>
                <w:lang w:bidi="fa-IR"/>
              </w:rPr>
            </w:pPr>
            <w:r w:rsidRPr="00CB3216">
              <w:rPr>
                <w:rFonts w:ascii="Times New Roman" w:eastAsia="Times New Roman" w:hAnsi="Times New Roman" w:cs="Times New Roman"/>
                <w:noProof w:val="0"/>
                <w:sz w:val="18"/>
                <w:szCs w:val="18"/>
              </w:rPr>
              <w:t>33.3</w:t>
            </w:r>
          </w:p>
        </w:tc>
        <w:tc>
          <w:tcPr>
            <w:tcW w:w="1080" w:type="dxa"/>
            <w:tcBorders>
              <w:bottom w:val="single" w:sz="4" w:space="0" w:color="auto"/>
            </w:tcBorders>
            <w:vAlign w:val="center"/>
          </w:tcPr>
          <w:p w14:paraId="4CE41C42" w14:textId="77777777" w:rsidR="001D732E" w:rsidRPr="00CB3216" w:rsidRDefault="001D732E" w:rsidP="00632C62">
            <w:pPr>
              <w:spacing w:before="100" w:beforeAutospacing="1" w:afterAutospacing="1"/>
              <w:jc w:val="center"/>
              <w:rPr>
                <w:rFonts w:ascii="Times New Roman" w:eastAsia="Times New Roman" w:hAnsi="Times New Roman" w:cs="Times New Roman"/>
                <w:noProof w:val="0"/>
                <w:sz w:val="18"/>
                <w:szCs w:val="18"/>
                <w:lang w:bidi="fa-IR"/>
              </w:rPr>
            </w:pPr>
            <w:r w:rsidRPr="00CB3216">
              <w:rPr>
                <w:rFonts w:ascii="Times New Roman" w:eastAsia="Times New Roman" w:hAnsi="Times New Roman" w:cs="Times New Roman"/>
                <w:noProof w:val="0"/>
                <w:sz w:val="18"/>
                <w:szCs w:val="18"/>
              </w:rPr>
              <w:t>12</w:t>
            </w:r>
          </w:p>
        </w:tc>
        <w:tc>
          <w:tcPr>
            <w:tcW w:w="1080" w:type="dxa"/>
            <w:tcBorders>
              <w:bottom w:val="single" w:sz="4" w:space="0" w:color="auto"/>
            </w:tcBorders>
            <w:vAlign w:val="center"/>
          </w:tcPr>
          <w:p w14:paraId="661CFD25" w14:textId="77777777" w:rsidR="001D732E" w:rsidRPr="00CB3216" w:rsidRDefault="001D732E" w:rsidP="00632C62">
            <w:pPr>
              <w:spacing w:before="100" w:beforeAutospacing="1" w:afterAutospacing="1"/>
              <w:jc w:val="center"/>
              <w:rPr>
                <w:rFonts w:ascii="Times New Roman" w:eastAsia="Times New Roman" w:hAnsi="Times New Roman" w:cs="Times New Roman"/>
                <w:noProof w:val="0"/>
                <w:sz w:val="18"/>
                <w:szCs w:val="18"/>
                <w:lang w:bidi="fa-IR"/>
              </w:rPr>
            </w:pPr>
            <w:r w:rsidRPr="00CB3216">
              <w:rPr>
                <w:rFonts w:ascii="Times New Roman" w:eastAsia="Times New Roman" w:hAnsi="Times New Roman" w:cs="Times New Roman"/>
                <w:noProof w:val="0"/>
                <w:sz w:val="18"/>
                <w:szCs w:val="18"/>
              </w:rPr>
              <w:t>40</w:t>
            </w:r>
          </w:p>
        </w:tc>
        <w:tc>
          <w:tcPr>
            <w:tcW w:w="900" w:type="dxa"/>
            <w:vMerge/>
            <w:tcBorders>
              <w:bottom w:val="single" w:sz="4" w:space="0" w:color="auto"/>
            </w:tcBorders>
            <w:vAlign w:val="center"/>
          </w:tcPr>
          <w:p w14:paraId="012872B3" w14:textId="77777777" w:rsidR="001D732E" w:rsidRPr="00CB3216" w:rsidRDefault="001D732E" w:rsidP="00632C62">
            <w:pPr>
              <w:spacing w:before="100" w:beforeAutospacing="1" w:afterAutospacing="1"/>
              <w:jc w:val="center"/>
              <w:rPr>
                <w:rFonts w:ascii="Times New Roman" w:eastAsia="Times New Roman" w:hAnsi="Times New Roman" w:cs="Times New Roman"/>
                <w:noProof w:val="0"/>
                <w:sz w:val="18"/>
                <w:szCs w:val="18"/>
              </w:rPr>
            </w:pPr>
          </w:p>
        </w:tc>
        <w:tc>
          <w:tcPr>
            <w:tcW w:w="918" w:type="dxa"/>
            <w:vMerge/>
            <w:tcBorders>
              <w:bottom w:val="single" w:sz="4" w:space="0" w:color="auto"/>
            </w:tcBorders>
            <w:vAlign w:val="center"/>
          </w:tcPr>
          <w:p w14:paraId="07C4F2FB" w14:textId="77777777" w:rsidR="001D732E" w:rsidRPr="00CB3216" w:rsidRDefault="001D732E" w:rsidP="00632C62">
            <w:pPr>
              <w:spacing w:before="100" w:beforeAutospacing="1" w:afterAutospacing="1"/>
              <w:jc w:val="center"/>
              <w:rPr>
                <w:rFonts w:ascii="Times New Roman" w:eastAsia="Times New Roman" w:hAnsi="Times New Roman" w:cs="Times New Roman"/>
                <w:noProof w:val="0"/>
                <w:sz w:val="18"/>
                <w:szCs w:val="18"/>
              </w:rPr>
            </w:pPr>
          </w:p>
        </w:tc>
      </w:tr>
      <w:tr w:rsidR="001D732E" w:rsidRPr="00CB3216" w14:paraId="163C1443" w14:textId="77777777" w:rsidTr="001D732E">
        <w:trPr>
          <w:trHeight w:val="293"/>
        </w:trPr>
        <w:tc>
          <w:tcPr>
            <w:tcW w:w="1418" w:type="dxa"/>
            <w:vMerge w:val="restart"/>
            <w:tcBorders>
              <w:top w:val="single" w:sz="4" w:space="0" w:color="auto"/>
            </w:tcBorders>
            <w:vAlign w:val="center"/>
          </w:tcPr>
          <w:p w14:paraId="0157510E"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Marital status</w:t>
            </w:r>
          </w:p>
        </w:tc>
        <w:tc>
          <w:tcPr>
            <w:tcW w:w="1840" w:type="dxa"/>
            <w:tcBorders>
              <w:top w:val="single" w:sz="4" w:space="0" w:color="auto"/>
            </w:tcBorders>
            <w:vAlign w:val="center"/>
          </w:tcPr>
          <w:p w14:paraId="0DCD48F6"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Unmarried</w:t>
            </w:r>
          </w:p>
        </w:tc>
        <w:tc>
          <w:tcPr>
            <w:tcW w:w="1080" w:type="dxa"/>
            <w:tcBorders>
              <w:top w:val="single" w:sz="4" w:space="0" w:color="auto"/>
            </w:tcBorders>
            <w:vAlign w:val="center"/>
          </w:tcPr>
          <w:p w14:paraId="1774D069"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lang w:bidi="fa-IR"/>
              </w:rPr>
            </w:pPr>
            <w:r w:rsidRPr="00CB3216">
              <w:rPr>
                <w:rFonts w:ascii="Times New Roman" w:eastAsia="Times New Roman" w:hAnsi="Times New Roman" w:cs="Times New Roman"/>
                <w:noProof w:val="0"/>
                <w:sz w:val="18"/>
                <w:szCs w:val="18"/>
              </w:rPr>
              <w:t>6</w:t>
            </w:r>
          </w:p>
        </w:tc>
        <w:tc>
          <w:tcPr>
            <w:tcW w:w="1260" w:type="dxa"/>
            <w:tcBorders>
              <w:top w:val="single" w:sz="4" w:space="0" w:color="auto"/>
            </w:tcBorders>
            <w:vAlign w:val="center"/>
          </w:tcPr>
          <w:p w14:paraId="776C1AF7"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lang w:bidi="fa-IR"/>
              </w:rPr>
            </w:pPr>
            <w:r w:rsidRPr="00CB3216">
              <w:rPr>
                <w:rFonts w:ascii="Times New Roman" w:eastAsia="Times New Roman" w:hAnsi="Times New Roman" w:cs="Times New Roman"/>
                <w:noProof w:val="0"/>
                <w:sz w:val="18"/>
                <w:szCs w:val="18"/>
              </w:rPr>
              <w:t>20</w:t>
            </w:r>
          </w:p>
        </w:tc>
        <w:tc>
          <w:tcPr>
            <w:tcW w:w="1080" w:type="dxa"/>
            <w:tcBorders>
              <w:top w:val="single" w:sz="4" w:space="0" w:color="auto"/>
            </w:tcBorders>
            <w:vAlign w:val="center"/>
          </w:tcPr>
          <w:p w14:paraId="0953793C"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lang w:bidi="fa-IR"/>
              </w:rPr>
            </w:pPr>
            <w:r w:rsidRPr="00CB3216">
              <w:rPr>
                <w:rFonts w:ascii="Times New Roman" w:eastAsia="Times New Roman" w:hAnsi="Times New Roman" w:cs="Times New Roman"/>
                <w:noProof w:val="0"/>
                <w:sz w:val="18"/>
                <w:szCs w:val="18"/>
              </w:rPr>
              <w:t>5</w:t>
            </w:r>
          </w:p>
        </w:tc>
        <w:tc>
          <w:tcPr>
            <w:tcW w:w="1080" w:type="dxa"/>
            <w:tcBorders>
              <w:top w:val="single" w:sz="4" w:space="0" w:color="auto"/>
            </w:tcBorders>
            <w:vAlign w:val="center"/>
          </w:tcPr>
          <w:p w14:paraId="625E9DE1"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16.7</w:t>
            </w:r>
          </w:p>
        </w:tc>
        <w:tc>
          <w:tcPr>
            <w:tcW w:w="900" w:type="dxa"/>
            <w:vMerge w:val="restart"/>
            <w:tcBorders>
              <w:top w:val="single" w:sz="4" w:space="0" w:color="auto"/>
            </w:tcBorders>
            <w:vAlign w:val="center"/>
          </w:tcPr>
          <w:p w14:paraId="62DBAB96"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lang w:bidi="fa-IR"/>
              </w:rPr>
            </w:pPr>
            <w:r w:rsidRPr="00CB3216">
              <w:rPr>
                <w:rFonts w:ascii="Times New Roman" w:eastAsia="Times New Roman" w:hAnsi="Times New Roman" w:cs="Times New Roman"/>
                <w:noProof w:val="0"/>
                <w:sz w:val="18"/>
                <w:szCs w:val="18"/>
              </w:rPr>
              <w:t>0.11</w:t>
            </w:r>
          </w:p>
        </w:tc>
        <w:tc>
          <w:tcPr>
            <w:tcW w:w="918" w:type="dxa"/>
            <w:vMerge w:val="restart"/>
            <w:tcBorders>
              <w:top w:val="single" w:sz="4" w:space="0" w:color="auto"/>
            </w:tcBorders>
            <w:vAlign w:val="center"/>
          </w:tcPr>
          <w:p w14:paraId="20527415"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lang w:bidi="fa-IR"/>
              </w:rPr>
            </w:pPr>
            <w:r w:rsidRPr="00CB3216">
              <w:rPr>
                <w:rFonts w:ascii="Times New Roman" w:eastAsia="Times New Roman" w:hAnsi="Times New Roman" w:cs="Times New Roman"/>
                <w:noProof w:val="0"/>
                <w:sz w:val="18"/>
                <w:szCs w:val="18"/>
              </w:rPr>
              <w:t>0.74</w:t>
            </w:r>
          </w:p>
        </w:tc>
      </w:tr>
      <w:tr w:rsidR="001D732E" w:rsidRPr="00CB3216" w14:paraId="2767C1C3" w14:textId="77777777" w:rsidTr="001D732E">
        <w:trPr>
          <w:trHeight w:val="255"/>
        </w:trPr>
        <w:tc>
          <w:tcPr>
            <w:tcW w:w="1418" w:type="dxa"/>
            <w:vMerge/>
            <w:tcBorders>
              <w:bottom w:val="single" w:sz="4" w:space="0" w:color="auto"/>
            </w:tcBorders>
            <w:vAlign w:val="center"/>
          </w:tcPr>
          <w:p w14:paraId="19E1FE85"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p>
        </w:tc>
        <w:tc>
          <w:tcPr>
            <w:tcW w:w="1840" w:type="dxa"/>
            <w:tcBorders>
              <w:bottom w:val="single" w:sz="4" w:space="0" w:color="auto"/>
            </w:tcBorders>
            <w:vAlign w:val="center"/>
          </w:tcPr>
          <w:p w14:paraId="0DEE064B"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Married</w:t>
            </w:r>
          </w:p>
        </w:tc>
        <w:tc>
          <w:tcPr>
            <w:tcW w:w="1080" w:type="dxa"/>
            <w:tcBorders>
              <w:bottom w:val="single" w:sz="4" w:space="0" w:color="auto"/>
            </w:tcBorders>
            <w:vAlign w:val="center"/>
          </w:tcPr>
          <w:p w14:paraId="7F7413C7"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24</w:t>
            </w:r>
          </w:p>
        </w:tc>
        <w:tc>
          <w:tcPr>
            <w:tcW w:w="1260" w:type="dxa"/>
            <w:tcBorders>
              <w:bottom w:val="single" w:sz="4" w:space="0" w:color="auto"/>
            </w:tcBorders>
            <w:vAlign w:val="center"/>
          </w:tcPr>
          <w:p w14:paraId="2327C3C3"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lang w:bidi="fa-IR"/>
              </w:rPr>
            </w:pPr>
            <w:r w:rsidRPr="00CB3216">
              <w:rPr>
                <w:rFonts w:ascii="Times New Roman" w:eastAsia="Times New Roman" w:hAnsi="Times New Roman" w:cs="Times New Roman"/>
                <w:noProof w:val="0"/>
                <w:sz w:val="18"/>
                <w:szCs w:val="18"/>
              </w:rPr>
              <w:t>80</w:t>
            </w:r>
          </w:p>
        </w:tc>
        <w:tc>
          <w:tcPr>
            <w:tcW w:w="1080" w:type="dxa"/>
            <w:tcBorders>
              <w:bottom w:val="single" w:sz="4" w:space="0" w:color="auto"/>
            </w:tcBorders>
            <w:vAlign w:val="center"/>
          </w:tcPr>
          <w:p w14:paraId="478DDD17"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25</w:t>
            </w:r>
          </w:p>
        </w:tc>
        <w:tc>
          <w:tcPr>
            <w:tcW w:w="1080" w:type="dxa"/>
            <w:tcBorders>
              <w:bottom w:val="single" w:sz="4" w:space="0" w:color="auto"/>
            </w:tcBorders>
            <w:vAlign w:val="center"/>
          </w:tcPr>
          <w:p w14:paraId="28679F9C"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lang w:bidi="fa-IR"/>
              </w:rPr>
            </w:pPr>
            <w:r w:rsidRPr="00CB3216">
              <w:rPr>
                <w:rFonts w:ascii="Times New Roman" w:eastAsia="Times New Roman" w:hAnsi="Times New Roman" w:cs="Times New Roman"/>
                <w:noProof w:val="0"/>
                <w:sz w:val="18"/>
                <w:szCs w:val="18"/>
              </w:rPr>
              <w:t>83.3</w:t>
            </w:r>
          </w:p>
        </w:tc>
        <w:tc>
          <w:tcPr>
            <w:tcW w:w="900" w:type="dxa"/>
            <w:vMerge/>
            <w:tcBorders>
              <w:bottom w:val="single" w:sz="4" w:space="0" w:color="auto"/>
            </w:tcBorders>
            <w:vAlign w:val="center"/>
          </w:tcPr>
          <w:p w14:paraId="2A62FEDC"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p>
        </w:tc>
        <w:tc>
          <w:tcPr>
            <w:tcW w:w="918" w:type="dxa"/>
            <w:vMerge/>
            <w:tcBorders>
              <w:bottom w:val="single" w:sz="4" w:space="0" w:color="auto"/>
            </w:tcBorders>
            <w:vAlign w:val="center"/>
          </w:tcPr>
          <w:p w14:paraId="32D819EF"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p>
        </w:tc>
      </w:tr>
      <w:tr w:rsidR="001D732E" w:rsidRPr="00CB3216" w14:paraId="51595F91" w14:textId="77777777" w:rsidTr="001D732E">
        <w:trPr>
          <w:trHeight w:val="231"/>
        </w:trPr>
        <w:tc>
          <w:tcPr>
            <w:tcW w:w="1418" w:type="dxa"/>
            <w:vMerge w:val="restart"/>
            <w:tcBorders>
              <w:top w:val="single" w:sz="4" w:space="0" w:color="auto"/>
            </w:tcBorders>
            <w:vAlign w:val="center"/>
          </w:tcPr>
          <w:p w14:paraId="52812ACF"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Educational level</w:t>
            </w:r>
          </w:p>
        </w:tc>
        <w:tc>
          <w:tcPr>
            <w:tcW w:w="1840" w:type="dxa"/>
            <w:tcBorders>
              <w:top w:val="single" w:sz="4" w:space="0" w:color="auto"/>
            </w:tcBorders>
            <w:vAlign w:val="center"/>
          </w:tcPr>
          <w:p w14:paraId="4054204A"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Primary or below</w:t>
            </w:r>
          </w:p>
        </w:tc>
        <w:tc>
          <w:tcPr>
            <w:tcW w:w="1080" w:type="dxa"/>
            <w:tcBorders>
              <w:top w:val="single" w:sz="4" w:space="0" w:color="auto"/>
            </w:tcBorders>
            <w:vAlign w:val="center"/>
          </w:tcPr>
          <w:p w14:paraId="76678F98"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lang w:bidi="fa-IR"/>
              </w:rPr>
            </w:pPr>
            <w:r w:rsidRPr="00CB3216">
              <w:rPr>
                <w:rFonts w:ascii="Times New Roman" w:eastAsia="Times New Roman" w:hAnsi="Times New Roman" w:cs="Times New Roman"/>
                <w:noProof w:val="0"/>
                <w:sz w:val="18"/>
                <w:szCs w:val="18"/>
                <w:lang w:bidi="fa-IR"/>
              </w:rPr>
              <w:t>3</w:t>
            </w:r>
          </w:p>
        </w:tc>
        <w:tc>
          <w:tcPr>
            <w:tcW w:w="1260" w:type="dxa"/>
            <w:tcBorders>
              <w:top w:val="single" w:sz="4" w:space="0" w:color="auto"/>
            </w:tcBorders>
            <w:vAlign w:val="center"/>
          </w:tcPr>
          <w:p w14:paraId="7DFCBCD1"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lang w:bidi="fa-IR"/>
              </w:rPr>
            </w:pPr>
            <w:r w:rsidRPr="00CB3216">
              <w:rPr>
                <w:rFonts w:ascii="Times New Roman" w:eastAsia="Times New Roman" w:hAnsi="Times New Roman" w:cs="Times New Roman"/>
                <w:noProof w:val="0"/>
                <w:sz w:val="18"/>
                <w:szCs w:val="18"/>
              </w:rPr>
              <w:t>10</w:t>
            </w:r>
          </w:p>
        </w:tc>
        <w:tc>
          <w:tcPr>
            <w:tcW w:w="1080" w:type="dxa"/>
            <w:tcBorders>
              <w:top w:val="single" w:sz="4" w:space="0" w:color="auto"/>
            </w:tcBorders>
            <w:vAlign w:val="center"/>
          </w:tcPr>
          <w:p w14:paraId="63E48ED7"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lang w:bidi="fa-IR"/>
              </w:rPr>
            </w:pPr>
            <w:r w:rsidRPr="00CB3216">
              <w:rPr>
                <w:rFonts w:ascii="Times New Roman" w:eastAsia="Times New Roman" w:hAnsi="Times New Roman" w:cs="Times New Roman"/>
                <w:noProof w:val="0"/>
                <w:sz w:val="18"/>
                <w:szCs w:val="18"/>
              </w:rPr>
              <w:t>4</w:t>
            </w:r>
          </w:p>
        </w:tc>
        <w:tc>
          <w:tcPr>
            <w:tcW w:w="1080" w:type="dxa"/>
            <w:tcBorders>
              <w:top w:val="single" w:sz="4" w:space="0" w:color="auto"/>
            </w:tcBorders>
            <w:vAlign w:val="center"/>
          </w:tcPr>
          <w:p w14:paraId="5248C41E"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lang w:bidi="fa-IR"/>
              </w:rPr>
            </w:pPr>
            <w:r w:rsidRPr="00CB3216">
              <w:rPr>
                <w:rFonts w:ascii="Times New Roman" w:eastAsia="Times New Roman" w:hAnsi="Times New Roman" w:cs="Times New Roman"/>
                <w:noProof w:val="0"/>
                <w:sz w:val="18"/>
                <w:szCs w:val="18"/>
              </w:rPr>
              <w:t>13.3</w:t>
            </w:r>
          </w:p>
        </w:tc>
        <w:tc>
          <w:tcPr>
            <w:tcW w:w="900" w:type="dxa"/>
            <w:vMerge w:val="restart"/>
            <w:tcBorders>
              <w:top w:val="single" w:sz="4" w:space="0" w:color="auto"/>
            </w:tcBorders>
            <w:vAlign w:val="center"/>
          </w:tcPr>
          <w:p w14:paraId="4C988FF5"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p>
        </w:tc>
        <w:tc>
          <w:tcPr>
            <w:tcW w:w="918" w:type="dxa"/>
            <w:vMerge w:val="restart"/>
            <w:tcBorders>
              <w:top w:val="single" w:sz="4" w:space="0" w:color="auto"/>
            </w:tcBorders>
            <w:vAlign w:val="center"/>
          </w:tcPr>
          <w:p w14:paraId="13D79AC6"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vertAlign w:val="superscript"/>
              </w:rPr>
            </w:pPr>
            <w:r w:rsidRPr="00CB3216">
              <w:rPr>
                <w:rFonts w:ascii="Times New Roman" w:eastAsia="Times New Roman" w:hAnsi="Times New Roman" w:cs="Times New Roman"/>
                <w:noProof w:val="0"/>
                <w:sz w:val="18"/>
                <w:szCs w:val="18"/>
              </w:rPr>
              <w:t>0.87</w:t>
            </w:r>
            <w:r w:rsidRPr="00CB3216">
              <w:rPr>
                <w:rFonts w:ascii="Times New Roman" w:eastAsia="Times New Roman" w:hAnsi="Times New Roman" w:cs="Times New Roman"/>
                <w:noProof w:val="0"/>
                <w:sz w:val="18"/>
                <w:szCs w:val="18"/>
                <w:vertAlign w:val="superscript"/>
              </w:rPr>
              <w:t>3</w:t>
            </w:r>
          </w:p>
        </w:tc>
      </w:tr>
      <w:tr w:rsidR="001D732E" w:rsidRPr="00CB3216" w14:paraId="17449AD3" w14:textId="77777777" w:rsidTr="001D732E">
        <w:trPr>
          <w:trHeight w:val="207"/>
        </w:trPr>
        <w:tc>
          <w:tcPr>
            <w:tcW w:w="1418" w:type="dxa"/>
            <w:vMerge/>
            <w:vAlign w:val="center"/>
          </w:tcPr>
          <w:p w14:paraId="6CB41C02"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p>
        </w:tc>
        <w:tc>
          <w:tcPr>
            <w:tcW w:w="1840" w:type="dxa"/>
            <w:vAlign w:val="center"/>
          </w:tcPr>
          <w:p w14:paraId="54A36CDD"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Secondary</w:t>
            </w:r>
          </w:p>
        </w:tc>
        <w:tc>
          <w:tcPr>
            <w:tcW w:w="1080" w:type="dxa"/>
            <w:vAlign w:val="center"/>
          </w:tcPr>
          <w:p w14:paraId="1C94491B"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12</w:t>
            </w:r>
          </w:p>
        </w:tc>
        <w:tc>
          <w:tcPr>
            <w:tcW w:w="1260" w:type="dxa"/>
            <w:vAlign w:val="center"/>
          </w:tcPr>
          <w:p w14:paraId="7FC55D15"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lang w:bidi="fa-IR"/>
              </w:rPr>
            </w:pPr>
            <w:r w:rsidRPr="00CB3216">
              <w:rPr>
                <w:rFonts w:ascii="Times New Roman" w:eastAsia="Times New Roman" w:hAnsi="Times New Roman" w:cs="Times New Roman"/>
                <w:noProof w:val="0"/>
                <w:sz w:val="18"/>
                <w:szCs w:val="18"/>
              </w:rPr>
              <w:t>40</w:t>
            </w:r>
          </w:p>
        </w:tc>
        <w:tc>
          <w:tcPr>
            <w:tcW w:w="1080" w:type="dxa"/>
            <w:vAlign w:val="center"/>
          </w:tcPr>
          <w:p w14:paraId="5190EB62"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13</w:t>
            </w:r>
          </w:p>
        </w:tc>
        <w:tc>
          <w:tcPr>
            <w:tcW w:w="1080" w:type="dxa"/>
            <w:vAlign w:val="center"/>
          </w:tcPr>
          <w:p w14:paraId="3FA2F913"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lang w:bidi="fa-IR"/>
              </w:rPr>
            </w:pPr>
            <w:r w:rsidRPr="00CB3216">
              <w:rPr>
                <w:rFonts w:ascii="Times New Roman" w:eastAsia="Times New Roman" w:hAnsi="Times New Roman" w:cs="Times New Roman"/>
                <w:noProof w:val="0"/>
                <w:sz w:val="18"/>
                <w:szCs w:val="18"/>
              </w:rPr>
              <w:t>43.3</w:t>
            </w:r>
          </w:p>
        </w:tc>
        <w:tc>
          <w:tcPr>
            <w:tcW w:w="900" w:type="dxa"/>
            <w:vMerge/>
            <w:vAlign w:val="center"/>
          </w:tcPr>
          <w:p w14:paraId="6A3A2C03"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p>
        </w:tc>
        <w:tc>
          <w:tcPr>
            <w:tcW w:w="918" w:type="dxa"/>
            <w:vMerge/>
            <w:vAlign w:val="center"/>
          </w:tcPr>
          <w:p w14:paraId="54B74E53"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p>
        </w:tc>
      </w:tr>
      <w:tr w:rsidR="001D732E" w:rsidRPr="00CB3216" w14:paraId="0BCB26E6" w14:textId="77777777" w:rsidTr="001D732E">
        <w:trPr>
          <w:trHeight w:val="343"/>
        </w:trPr>
        <w:tc>
          <w:tcPr>
            <w:tcW w:w="1418" w:type="dxa"/>
            <w:vMerge/>
            <w:tcBorders>
              <w:bottom w:val="single" w:sz="4" w:space="0" w:color="auto"/>
            </w:tcBorders>
            <w:vAlign w:val="center"/>
          </w:tcPr>
          <w:p w14:paraId="3DF44DDF"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p>
        </w:tc>
        <w:tc>
          <w:tcPr>
            <w:tcW w:w="1840" w:type="dxa"/>
            <w:tcBorders>
              <w:bottom w:val="single" w:sz="4" w:space="0" w:color="auto"/>
            </w:tcBorders>
            <w:vAlign w:val="center"/>
          </w:tcPr>
          <w:p w14:paraId="605C26D9"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University or above</w:t>
            </w:r>
          </w:p>
        </w:tc>
        <w:tc>
          <w:tcPr>
            <w:tcW w:w="1080" w:type="dxa"/>
            <w:tcBorders>
              <w:bottom w:val="single" w:sz="4" w:space="0" w:color="auto"/>
            </w:tcBorders>
            <w:vAlign w:val="center"/>
          </w:tcPr>
          <w:p w14:paraId="4A4B2D92"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lang w:bidi="fa-IR"/>
              </w:rPr>
            </w:pPr>
            <w:r w:rsidRPr="00CB3216">
              <w:rPr>
                <w:rFonts w:ascii="Times New Roman" w:eastAsia="Times New Roman" w:hAnsi="Times New Roman" w:cs="Times New Roman"/>
                <w:noProof w:val="0"/>
                <w:sz w:val="18"/>
                <w:szCs w:val="18"/>
              </w:rPr>
              <w:t>15</w:t>
            </w:r>
          </w:p>
        </w:tc>
        <w:tc>
          <w:tcPr>
            <w:tcW w:w="1260" w:type="dxa"/>
            <w:tcBorders>
              <w:bottom w:val="single" w:sz="4" w:space="0" w:color="auto"/>
            </w:tcBorders>
            <w:vAlign w:val="center"/>
          </w:tcPr>
          <w:p w14:paraId="4120129B"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lang w:bidi="fa-IR"/>
              </w:rPr>
            </w:pPr>
            <w:r w:rsidRPr="00CB3216">
              <w:rPr>
                <w:rFonts w:ascii="Times New Roman" w:eastAsia="Times New Roman" w:hAnsi="Times New Roman" w:cs="Times New Roman"/>
                <w:noProof w:val="0"/>
                <w:sz w:val="18"/>
                <w:szCs w:val="18"/>
              </w:rPr>
              <w:t>50</w:t>
            </w:r>
          </w:p>
        </w:tc>
        <w:tc>
          <w:tcPr>
            <w:tcW w:w="1080" w:type="dxa"/>
            <w:tcBorders>
              <w:bottom w:val="single" w:sz="4" w:space="0" w:color="auto"/>
            </w:tcBorders>
            <w:vAlign w:val="center"/>
          </w:tcPr>
          <w:p w14:paraId="0676929D"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lang w:bidi="fa-IR"/>
              </w:rPr>
            </w:pPr>
            <w:r w:rsidRPr="00CB3216">
              <w:rPr>
                <w:rFonts w:ascii="Times New Roman" w:eastAsia="Times New Roman" w:hAnsi="Times New Roman" w:cs="Times New Roman"/>
                <w:noProof w:val="0"/>
                <w:sz w:val="18"/>
                <w:szCs w:val="18"/>
              </w:rPr>
              <w:t>13</w:t>
            </w:r>
          </w:p>
        </w:tc>
        <w:tc>
          <w:tcPr>
            <w:tcW w:w="1080" w:type="dxa"/>
            <w:tcBorders>
              <w:bottom w:val="single" w:sz="4" w:space="0" w:color="auto"/>
            </w:tcBorders>
            <w:vAlign w:val="center"/>
          </w:tcPr>
          <w:p w14:paraId="0DE33D65"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lang w:bidi="fa-IR"/>
              </w:rPr>
            </w:pPr>
            <w:r w:rsidRPr="00CB3216">
              <w:rPr>
                <w:rFonts w:ascii="Times New Roman" w:eastAsia="Times New Roman" w:hAnsi="Times New Roman" w:cs="Times New Roman"/>
                <w:noProof w:val="0"/>
                <w:sz w:val="18"/>
                <w:szCs w:val="18"/>
              </w:rPr>
              <w:t>43.3</w:t>
            </w:r>
          </w:p>
        </w:tc>
        <w:tc>
          <w:tcPr>
            <w:tcW w:w="900" w:type="dxa"/>
            <w:vMerge/>
            <w:tcBorders>
              <w:bottom w:val="single" w:sz="4" w:space="0" w:color="auto"/>
            </w:tcBorders>
            <w:vAlign w:val="center"/>
          </w:tcPr>
          <w:p w14:paraId="61B7138C"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p>
        </w:tc>
        <w:tc>
          <w:tcPr>
            <w:tcW w:w="918" w:type="dxa"/>
            <w:vMerge/>
            <w:tcBorders>
              <w:bottom w:val="single" w:sz="4" w:space="0" w:color="auto"/>
            </w:tcBorders>
            <w:vAlign w:val="center"/>
          </w:tcPr>
          <w:p w14:paraId="4775C31E"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p>
        </w:tc>
      </w:tr>
      <w:tr w:rsidR="001D732E" w:rsidRPr="00CB3216" w14:paraId="2314F17D" w14:textId="77777777" w:rsidTr="001D732E">
        <w:trPr>
          <w:trHeight w:val="273"/>
        </w:trPr>
        <w:tc>
          <w:tcPr>
            <w:tcW w:w="1418" w:type="dxa"/>
            <w:vMerge w:val="restart"/>
            <w:tcBorders>
              <w:top w:val="single" w:sz="4" w:space="0" w:color="auto"/>
            </w:tcBorders>
            <w:vAlign w:val="center"/>
          </w:tcPr>
          <w:p w14:paraId="0BA00699"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Hypertension</w:t>
            </w:r>
          </w:p>
        </w:tc>
        <w:tc>
          <w:tcPr>
            <w:tcW w:w="1840" w:type="dxa"/>
            <w:tcBorders>
              <w:top w:val="single" w:sz="4" w:space="0" w:color="auto"/>
            </w:tcBorders>
            <w:vAlign w:val="center"/>
          </w:tcPr>
          <w:p w14:paraId="1529C22C"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Yes</w:t>
            </w:r>
          </w:p>
        </w:tc>
        <w:tc>
          <w:tcPr>
            <w:tcW w:w="1080" w:type="dxa"/>
            <w:tcBorders>
              <w:top w:val="single" w:sz="4" w:space="0" w:color="auto"/>
            </w:tcBorders>
            <w:vAlign w:val="center"/>
          </w:tcPr>
          <w:p w14:paraId="7E0ADA5D"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lang w:bidi="fa-IR"/>
              </w:rPr>
            </w:pPr>
            <w:r w:rsidRPr="00CB3216">
              <w:rPr>
                <w:rFonts w:ascii="Times New Roman" w:eastAsia="Times New Roman" w:hAnsi="Times New Roman" w:cs="Times New Roman"/>
                <w:noProof w:val="0"/>
                <w:sz w:val="18"/>
                <w:szCs w:val="18"/>
              </w:rPr>
              <w:t>8</w:t>
            </w:r>
          </w:p>
        </w:tc>
        <w:tc>
          <w:tcPr>
            <w:tcW w:w="1260" w:type="dxa"/>
            <w:tcBorders>
              <w:top w:val="single" w:sz="4" w:space="0" w:color="auto"/>
            </w:tcBorders>
            <w:vAlign w:val="center"/>
          </w:tcPr>
          <w:p w14:paraId="01680D76"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26.7</w:t>
            </w:r>
          </w:p>
        </w:tc>
        <w:tc>
          <w:tcPr>
            <w:tcW w:w="1080" w:type="dxa"/>
            <w:tcBorders>
              <w:top w:val="single" w:sz="4" w:space="0" w:color="auto"/>
            </w:tcBorders>
            <w:vAlign w:val="center"/>
          </w:tcPr>
          <w:p w14:paraId="0FD91C18"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lang w:bidi="fa-IR"/>
              </w:rPr>
            </w:pPr>
            <w:r w:rsidRPr="00CB3216">
              <w:rPr>
                <w:rFonts w:ascii="Times New Roman" w:eastAsia="Times New Roman" w:hAnsi="Times New Roman" w:cs="Times New Roman"/>
                <w:noProof w:val="0"/>
                <w:sz w:val="18"/>
                <w:szCs w:val="18"/>
              </w:rPr>
              <w:t>9</w:t>
            </w:r>
          </w:p>
        </w:tc>
        <w:tc>
          <w:tcPr>
            <w:tcW w:w="1080" w:type="dxa"/>
            <w:tcBorders>
              <w:top w:val="single" w:sz="4" w:space="0" w:color="auto"/>
            </w:tcBorders>
            <w:vAlign w:val="center"/>
          </w:tcPr>
          <w:p w14:paraId="17178F5A"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lang w:bidi="fa-IR"/>
              </w:rPr>
            </w:pPr>
            <w:r w:rsidRPr="00CB3216">
              <w:rPr>
                <w:rFonts w:ascii="Times New Roman" w:eastAsia="Times New Roman" w:hAnsi="Times New Roman" w:cs="Times New Roman"/>
                <w:noProof w:val="0"/>
                <w:sz w:val="18"/>
                <w:szCs w:val="18"/>
              </w:rPr>
              <w:t>30</w:t>
            </w:r>
          </w:p>
        </w:tc>
        <w:tc>
          <w:tcPr>
            <w:tcW w:w="900" w:type="dxa"/>
            <w:vMerge w:val="restart"/>
            <w:tcBorders>
              <w:top w:val="single" w:sz="4" w:space="0" w:color="auto"/>
            </w:tcBorders>
            <w:vAlign w:val="center"/>
          </w:tcPr>
          <w:p w14:paraId="7DE32B5F"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lang w:bidi="fa-IR"/>
              </w:rPr>
            </w:pPr>
            <w:r w:rsidRPr="00CB3216">
              <w:rPr>
                <w:rFonts w:ascii="Times New Roman" w:eastAsia="Times New Roman" w:hAnsi="Times New Roman" w:cs="Times New Roman"/>
                <w:noProof w:val="0"/>
                <w:sz w:val="18"/>
                <w:szCs w:val="18"/>
              </w:rPr>
              <w:t>0.08</w:t>
            </w:r>
          </w:p>
        </w:tc>
        <w:tc>
          <w:tcPr>
            <w:tcW w:w="918" w:type="dxa"/>
            <w:vMerge w:val="restart"/>
            <w:tcBorders>
              <w:top w:val="single" w:sz="4" w:space="0" w:color="auto"/>
            </w:tcBorders>
            <w:vAlign w:val="center"/>
          </w:tcPr>
          <w:p w14:paraId="0F03E280"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0.77</w:t>
            </w:r>
          </w:p>
        </w:tc>
      </w:tr>
      <w:tr w:rsidR="001D732E" w:rsidRPr="00CB3216" w14:paraId="23EFFAAF" w14:textId="77777777" w:rsidTr="001D732E">
        <w:trPr>
          <w:trHeight w:val="262"/>
        </w:trPr>
        <w:tc>
          <w:tcPr>
            <w:tcW w:w="1418" w:type="dxa"/>
            <w:vMerge/>
            <w:tcBorders>
              <w:bottom w:val="single" w:sz="4" w:space="0" w:color="auto"/>
            </w:tcBorders>
            <w:vAlign w:val="center"/>
          </w:tcPr>
          <w:p w14:paraId="75810998"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p>
        </w:tc>
        <w:tc>
          <w:tcPr>
            <w:tcW w:w="1840" w:type="dxa"/>
            <w:tcBorders>
              <w:bottom w:val="single" w:sz="4" w:space="0" w:color="auto"/>
            </w:tcBorders>
            <w:vAlign w:val="center"/>
          </w:tcPr>
          <w:p w14:paraId="725A0D78"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No</w:t>
            </w:r>
          </w:p>
        </w:tc>
        <w:tc>
          <w:tcPr>
            <w:tcW w:w="1080" w:type="dxa"/>
            <w:tcBorders>
              <w:bottom w:val="single" w:sz="4" w:space="0" w:color="auto"/>
            </w:tcBorders>
            <w:vAlign w:val="center"/>
          </w:tcPr>
          <w:p w14:paraId="03C39B2D"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22</w:t>
            </w:r>
          </w:p>
        </w:tc>
        <w:tc>
          <w:tcPr>
            <w:tcW w:w="1260" w:type="dxa"/>
            <w:tcBorders>
              <w:bottom w:val="single" w:sz="4" w:space="0" w:color="auto"/>
            </w:tcBorders>
            <w:vAlign w:val="center"/>
          </w:tcPr>
          <w:p w14:paraId="0224B417"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lang w:bidi="fa-IR"/>
              </w:rPr>
            </w:pPr>
            <w:r w:rsidRPr="00CB3216">
              <w:rPr>
                <w:rFonts w:ascii="Times New Roman" w:eastAsia="Times New Roman" w:hAnsi="Times New Roman" w:cs="Times New Roman"/>
                <w:noProof w:val="0"/>
                <w:sz w:val="18"/>
                <w:szCs w:val="18"/>
              </w:rPr>
              <w:t>73.3</w:t>
            </w:r>
          </w:p>
        </w:tc>
        <w:tc>
          <w:tcPr>
            <w:tcW w:w="1080" w:type="dxa"/>
            <w:tcBorders>
              <w:bottom w:val="single" w:sz="4" w:space="0" w:color="auto"/>
            </w:tcBorders>
            <w:vAlign w:val="center"/>
          </w:tcPr>
          <w:p w14:paraId="551D864F"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21</w:t>
            </w:r>
          </w:p>
        </w:tc>
        <w:tc>
          <w:tcPr>
            <w:tcW w:w="1080" w:type="dxa"/>
            <w:tcBorders>
              <w:bottom w:val="single" w:sz="4" w:space="0" w:color="auto"/>
            </w:tcBorders>
            <w:vAlign w:val="center"/>
          </w:tcPr>
          <w:p w14:paraId="68B66821"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lang w:bidi="fa-IR"/>
              </w:rPr>
            </w:pPr>
            <w:r w:rsidRPr="00CB3216">
              <w:rPr>
                <w:rFonts w:ascii="Times New Roman" w:eastAsia="Times New Roman" w:hAnsi="Times New Roman" w:cs="Times New Roman"/>
                <w:noProof w:val="0"/>
                <w:sz w:val="18"/>
                <w:szCs w:val="18"/>
              </w:rPr>
              <w:t>70</w:t>
            </w:r>
          </w:p>
        </w:tc>
        <w:tc>
          <w:tcPr>
            <w:tcW w:w="900" w:type="dxa"/>
            <w:vMerge/>
            <w:tcBorders>
              <w:bottom w:val="single" w:sz="4" w:space="0" w:color="auto"/>
            </w:tcBorders>
            <w:vAlign w:val="center"/>
          </w:tcPr>
          <w:p w14:paraId="38C5AC41"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p>
        </w:tc>
        <w:tc>
          <w:tcPr>
            <w:tcW w:w="918" w:type="dxa"/>
            <w:vMerge/>
            <w:tcBorders>
              <w:bottom w:val="single" w:sz="4" w:space="0" w:color="auto"/>
            </w:tcBorders>
            <w:vAlign w:val="center"/>
          </w:tcPr>
          <w:p w14:paraId="126E1388"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p>
        </w:tc>
      </w:tr>
      <w:tr w:rsidR="001D732E" w:rsidRPr="00CB3216" w14:paraId="769D042E" w14:textId="77777777" w:rsidTr="001D732E">
        <w:trPr>
          <w:trHeight w:val="225"/>
        </w:trPr>
        <w:tc>
          <w:tcPr>
            <w:tcW w:w="1418" w:type="dxa"/>
            <w:vMerge w:val="restart"/>
            <w:tcBorders>
              <w:top w:val="single" w:sz="4" w:space="0" w:color="auto"/>
            </w:tcBorders>
            <w:vAlign w:val="center"/>
          </w:tcPr>
          <w:p w14:paraId="4870E0D8"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Diabetic mellitus</w:t>
            </w:r>
          </w:p>
        </w:tc>
        <w:tc>
          <w:tcPr>
            <w:tcW w:w="1840" w:type="dxa"/>
            <w:tcBorders>
              <w:top w:val="single" w:sz="4" w:space="0" w:color="auto"/>
            </w:tcBorders>
            <w:vAlign w:val="center"/>
          </w:tcPr>
          <w:p w14:paraId="2D6E8D12"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Yes</w:t>
            </w:r>
          </w:p>
        </w:tc>
        <w:tc>
          <w:tcPr>
            <w:tcW w:w="1080" w:type="dxa"/>
            <w:tcBorders>
              <w:top w:val="single" w:sz="4" w:space="0" w:color="auto"/>
            </w:tcBorders>
            <w:vAlign w:val="center"/>
          </w:tcPr>
          <w:p w14:paraId="0526B3C6"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lang w:bidi="fa-IR"/>
              </w:rPr>
            </w:pPr>
            <w:r w:rsidRPr="00CB3216">
              <w:rPr>
                <w:rFonts w:ascii="Times New Roman" w:eastAsia="Times New Roman" w:hAnsi="Times New Roman" w:cs="Times New Roman"/>
                <w:noProof w:val="0"/>
                <w:sz w:val="18"/>
                <w:szCs w:val="18"/>
              </w:rPr>
              <w:t>9</w:t>
            </w:r>
          </w:p>
        </w:tc>
        <w:tc>
          <w:tcPr>
            <w:tcW w:w="1260" w:type="dxa"/>
            <w:tcBorders>
              <w:top w:val="single" w:sz="4" w:space="0" w:color="auto"/>
            </w:tcBorders>
            <w:vAlign w:val="center"/>
          </w:tcPr>
          <w:p w14:paraId="38CB6A4D"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lang w:bidi="fa-IR"/>
              </w:rPr>
            </w:pPr>
            <w:r w:rsidRPr="00CB3216">
              <w:rPr>
                <w:rFonts w:ascii="Times New Roman" w:eastAsia="Times New Roman" w:hAnsi="Times New Roman" w:cs="Times New Roman"/>
                <w:noProof w:val="0"/>
                <w:sz w:val="18"/>
                <w:szCs w:val="18"/>
              </w:rPr>
              <w:t>30</w:t>
            </w:r>
          </w:p>
        </w:tc>
        <w:tc>
          <w:tcPr>
            <w:tcW w:w="1080" w:type="dxa"/>
            <w:tcBorders>
              <w:top w:val="single" w:sz="4" w:space="0" w:color="auto"/>
            </w:tcBorders>
            <w:vAlign w:val="center"/>
          </w:tcPr>
          <w:p w14:paraId="6EB9EEBA"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lang w:bidi="fa-IR"/>
              </w:rPr>
            </w:pPr>
            <w:r w:rsidRPr="00CB3216">
              <w:rPr>
                <w:rFonts w:ascii="Times New Roman" w:eastAsia="Times New Roman" w:hAnsi="Times New Roman" w:cs="Times New Roman"/>
                <w:noProof w:val="0"/>
                <w:sz w:val="18"/>
                <w:szCs w:val="18"/>
              </w:rPr>
              <w:t>11</w:t>
            </w:r>
          </w:p>
        </w:tc>
        <w:tc>
          <w:tcPr>
            <w:tcW w:w="1080" w:type="dxa"/>
            <w:tcBorders>
              <w:top w:val="single" w:sz="4" w:space="0" w:color="auto"/>
            </w:tcBorders>
            <w:vAlign w:val="center"/>
          </w:tcPr>
          <w:p w14:paraId="6E083ED8"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36.7</w:t>
            </w:r>
          </w:p>
        </w:tc>
        <w:tc>
          <w:tcPr>
            <w:tcW w:w="900" w:type="dxa"/>
            <w:vMerge w:val="restart"/>
            <w:tcBorders>
              <w:top w:val="single" w:sz="4" w:space="0" w:color="auto"/>
            </w:tcBorders>
            <w:vAlign w:val="center"/>
          </w:tcPr>
          <w:p w14:paraId="4D5FC640"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lang w:bidi="fa-IR"/>
              </w:rPr>
            </w:pPr>
            <w:r w:rsidRPr="00CB3216">
              <w:rPr>
                <w:rFonts w:ascii="Times New Roman" w:eastAsia="Times New Roman" w:hAnsi="Times New Roman" w:cs="Times New Roman"/>
                <w:noProof w:val="0"/>
                <w:sz w:val="18"/>
                <w:szCs w:val="18"/>
              </w:rPr>
              <w:t>0.30</w:t>
            </w:r>
          </w:p>
        </w:tc>
        <w:tc>
          <w:tcPr>
            <w:tcW w:w="918" w:type="dxa"/>
            <w:vMerge w:val="restart"/>
            <w:tcBorders>
              <w:top w:val="single" w:sz="4" w:space="0" w:color="auto"/>
            </w:tcBorders>
            <w:vAlign w:val="center"/>
          </w:tcPr>
          <w:p w14:paraId="6E4560BC"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lang w:bidi="fa-IR"/>
              </w:rPr>
            </w:pPr>
            <w:r w:rsidRPr="00CB3216">
              <w:rPr>
                <w:rFonts w:ascii="Times New Roman" w:eastAsia="Times New Roman" w:hAnsi="Times New Roman" w:cs="Times New Roman"/>
                <w:noProof w:val="0"/>
                <w:sz w:val="18"/>
                <w:szCs w:val="18"/>
              </w:rPr>
              <w:t>0.58</w:t>
            </w:r>
          </w:p>
        </w:tc>
      </w:tr>
      <w:tr w:rsidR="001D732E" w:rsidRPr="00CB3216" w14:paraId="0DFFB2EC" w14:textId="77777777" w:rsidTr="001D732E">
        <w:trPr>
          <w:trHeight w:val="342"/>
        </w:trPr>
        <w:tc>
          <w:tcPr>
            <w:tcW w:w="1418" w:type="dxa"/>
            <w:vMerge/>
            <w:tcBorders>
              <w:bottom w:val="single" w:sz="4" w:space="0" w:color="auto"/>
            </w:tcBorders>
            <w:vAlign w:val="center"/>
          </w:tcPr>
          <w:p w14:paraId="00B64A88"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p>
        </w:tc>
        <w:tc>
          <w:tcPr>
            <w:tcW w:w="1840" w:type="dxa"/>
            <w:tcBorders>
              <w:bottom w:val="single" w:sz="4" w:space="0" w:color="auto"/>
            </w:tcBorders>
            <w:vAlign w:val="center"/>
          </w:tcPr>
          <w:p w14:paraId="6C55F395"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No</w:t>
            </w:r>
          </w:p>
        </w:tc>
        <w:tc>
          <w:tcPr>
            <w:tcW w:w="1080" w:type="dxa"/>
            <w:tcBorders>
              <w:bottom w:val="single" w:sz="4" w:space="0" w:color="auto"/>
            </w:tcBorders>
            <w:vAlign w:val="center"/>
          </w:tcPr>
          <w:p w14:paraId="386E9377"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21</w:t>
            </w:r>
          </w:p>
        </w:tc>
        <w:tc>
          <w:tcPr>
            <w:tcW w:w="1260" w:type="dxa"/>
            <w:tcBorders>
              <w:bottom w:val="single" w:sz="4" w:space="0" w:color="auto"/>
            </w:tcBorders>
            <w:vAlign w:val="center"/>
          </w:tcPr>
          <w:p w14:paraId="051C16AC"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lang w:bidi="fa-IR"/>
              </w:rPr>
            </w:pPr>
            <w:r w:rsidRPr="00CB3216">
              <w:rPr>
                <w:rFonts w:ascii="Times New Roman" w:eastAsia="Times New Roman" w:hAnsi="Times New Roman" w:cs="Times New Roman"/>
                <w:noProof w:val="0"/>
                <w:sz w:val="18"/>
                <w:szCs w:val="18"/>
              </w:rPr>
              <w:t>70</w:t>
            </w:r>
          </w:p>
        </w:tc>
        <w:tc>
          <w:tcPr>
            <w:tcW w:w="1080" w:type="dxa"/>
            <w:tcBorders>
              <w:bottom w:val="single" w:sz="4" w:space="0" w:color="auto"/>
            </w:tcBorders>
            <w:vAlign w:val="center"/>
          </w:tcPr>
          <w:p w14:paraId="219E812E"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lang w:bidi="fa-IR"/>
              </w:rPr>
            </w:pPr>
            <w:r w:rsidRPr="00CB3216">
              <w:rPr>
                <w:rFonts w:ascii="Times New Roman" w:eastAsia="Times New Roman" w:hAnsi="Times New Roman" w:cs="Times New Roman"/>
                <w:noProof w:val="0"/>
                <w:sz w:val="18"/>
                <w:szCs w:val="18"/>
              </w:rPr>
              <w:t>19</w:t>
            </w:r>
          </w:p>
        </w:tc>
        <w:tc>
          <w:tcPr>
            <w:tcW w:w="1080" w:type="dxa"/>
            <w:tcBorders>
              <w:bottom w:val="single" w:sz="4" w:space="0" w:color="auto"/>
            </w:tcBorders>
            <w:vAlign w:val="center"/>
          </w:tcPr>
          <w:p w14:paraId="58CE7A21"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lang w:bidi="fa-IR"/>
              </w:rPr>
            </w:pPr>
            <w:r w:rsidRPr="00CB3216">
              <w:rPr>
                <w:rFonts w:ascii="Times New Roman" w:eastAsia="Times New Roman" w:hAnsi="Times New Roman" w:cs="Times New Roman"/>
                <w:noProof w:val="0"/>
                <w:sz w:val="18"/>
                <w:szCs w:val="18"/>
              </w:rPr>
              <w:t>63.3</w:t>
            </w:r>
          </w:p>
        </w:tc>
        <w:tc>
          <w:tcPr>
            <w:tcW w:w="900" w:type="dxa"/>
            <w:vMerge/>
            <w:tcBorders>
              <w:bottom w:val="single" w:sz="4" w:space="0" w:color="auto"/>
            </w:tcBorders>
            <w:vAlign w:val="center"/>
          </w:tcPr>
          <w:p w14:paraId="04303B94"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p>
        </w:tc>
        <w:tc>
          <w:tcPr>
            <w:tcW w:w="918" w:type="dxa"/>
            <w:vMerge/>
            <w:tcBorders>
              <w:bottom w:val="single" w:sz="4" w:space="0" w:color="auto"/>
            </w:tcBorders>
            <w:vAlign w:val="center"/>
          </w:tcPr>
          <w:p w14:paraId="496A4C58"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p>
        </w:tc>
      </w:tr>
      <w:tr w:rsidR="001D732E" w:rsidRPr="00CB3216" w14:paraId="745EB8A0" w14:textId="77777777" w:rsidTr="001D732E">
        <w:trPr>
          <w:trHeight w:val="135"/>
        </w:trPr>
        <w:tc>
          <w:tcPr>
            <w:tcW w:w="1418" w:type="dxa"/>
            <w:vMerge w:val="restart"/>
            <w:tcBorders>
              <w:top w:val="single" w:sz="4" w:space="0" w:color="auto"/>
            </w:tcBorders>
            <w:vAlign w:val="center"/>
          </w:tcPr>
          <w:p w14:paraId="257FD13E"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Other disease</w:t>
            </w:r>
          </w:p>
        </w:tc>
        <w:tc>
          <w:tcPr>
            <w:tcW w:w="1840" w:type="dxa"/>
            <w:tcBorders>
              <w:top w:val="single" w:sz="4" w:space="0" w:color="auto"/>
            </w:tcBorders>
            <w:vAlign w:val="center"/>
          </w:tcPr>
          <w:p w14:paraId="338AF245"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Yes</w:t>
            </w:r>
          </w:p>
        </w:tc>
        <w:tc>
          <w:tcPr>
            <w:tcW w:w="1080" w:type="dxa"/>
            <w:tcBorders>
              <w:top w:val="single" w:sz="4" w:space="0" w:color="auto"/>
            </w:tcBorders>
            <w:vAlign w:val="center"/>
          </w:tcPr>
          <w:p w14:paraId="747D0420"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lang w:bidi="fa-IR"/>
              </w:rPr>
            </w:pPr>
            <w:r w:rsidRPr="00CB3216">
              <w:rPr>
                <w:rFonts w:ascii="Times New Roman" w:eastAsia="Times New Roman" w:hAnsi="Times New Roman" w:cs="Times New Roman"/>
                <w:noProof w:val="0"/>
                <w:sz w:val="18"/>
                <w:szCs w:val="18"/>
              </w:rPr>
              <w:t>5</w:t>
            </w:r>
          </w:p>
        </w:tc>
        <w:tc>
          <w:tcPr>
            <w:tcW w:w="1260" w:type="dxa"/>
            <w:tcBorders>
              <w:top w:val="single" w:sz="4" w:space="0" w:color="auto"/>
            </w:tcBorders>
            <w:vAlign w:val="center"/>
          </w:tcPr>
          <w:p w14:paraId="7B142F44"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16.7</w:t>
            </w:r>
          </w:p>
        </w:tc>
        <w:tc>
          <w:tcPr>
            <w:tcW w:w="1080" w:type="dxa"/>
            <w:tcBorders>
              <w:top w:val="single" w:sz="4" w:space="0" w:color="auto"/>
            </w:tcBorders>
            <w:vAlign w:val="center"/>
          </w:tcPr>
          <w:p w14:paraId="5066366B"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lang w:bidi="fa-IR"/>
              </w:rPr>
            </w:pPr>
            <w:r w:rsidRPr="00CB3216">
              <w:rPr>
                <w:rFonts w:ascii="Times New Roman" w:eastAsia="Times New Roman" w:hAnsi="Times New Roman" w:cs="Times New Roman"/>
                <w:noProof w:val="0"/>
                <w:sz w:val="18"/>
                <w:szCs w:val="18"/>
              </w:rPr>
              <w:t>2</w:t>
            </w:r>
          </w:p>
        </w:tc>
        <w:tc>
          <w:tcPr>
            <w:tcW w:w="1080" w:type="dxa"/>
            <w:tcBorders>
              <w:top w:val="single" w:sz="4" w:space="0" w:color="auto"/>
            </w:tcBorders>
            <w:vAlign w:val="center"/>
          </w:tcPr>
          <w:p w14:paraId="7C42844E"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lang w:bidi="fa-IR"/>
              </w:rPr>
            </w:pPr>
            <w:r w:rsidRPr="00CB3216">
              <w:rPr>
                <w:rFonts w:ascii="Times New Roman" w:eastAsia="Times New Roman" w:hAnsi="Times New Roman" w:cs="Times New Roman"/>
                <w:noProof w:val="0"/>
                <w:sz w:val="18"/>
                <w:szCs w:val="18"/>
              </w:rPr>
              <w:t>6.7</w:t>
            </w:r>
          </w:p>
        </w:tc>
        <w:tc>
          <w:tcPr>
            <w:tcW w:w="900" w:type="dxa"/>
            <w:vMerge w:val="restart"/>
            <w:tcBorders>
              <w:top w:val="single" w:sz="4" w:space="0" w:color="auto"/>
            </w:tcBorders>
            <w:vAlign w:val="center"/>
          </w:tcPr>
          <w:p w14:paraId="1EDA9195"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p>
        </w:tc>
        <w:tc>
          <w:tcPr>
            <w:tcW w:w="918" w:type="dxa"/>
            <w:vMerge w:val="restart"/>
            <w:tcBorders>
              <w:top w:val="single" w:sz="4" w:space="0" w:color="auto"/>
            </w:tcBorders>
            <w:vAlign w:val="center"/>
          </w:tcPr>
          <w:p w14:paraId="420FD4AD"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vertAlign w:val="superscript"/>
              </w:rPr>
            </w:pPr>
            <w:r w:rsidRPr="00CB3216">
              <w:rPr>
                <w:rFonts w:ascii="Times New Roman" w:eastAsia="Times New Roman" w:hAnsi="Times New Roman" w:cs="Times New Roman"/>
                <w:noProof w:val="0"/>
                <w:sz w:val="18"/>
                <w:szCs w:val="18"/>
              </w:rPr>
              <w:t>0.42</w:t>
            </w:r>
            <w:r w:rsidRPr="00CB3216">
              <w:rPr>
                <w:rFonts w:ascii="Times New Roman" w:eastAsia="Times New Roman" w:hAnsi="Times New Roman" w:cs="Times New Roman"/>
                <w:noProof w:val="0"/>
                <w:sz w:val="18"/>
                <w:szCs w:val="18"/>
                <w:vertAlign w:val="superscript"/>
              </w:rPr>
              <w:t>3</w:t>
            </w:r>
          </w:p>
        </w:tc>
      </w:tr>
      <w:tr w:rsidR="001D732E" w:rsidRPr="00CB3216" w14:paraId="13158EE7" w14:textId="77777777" w:rsidTr="001D732E">
        <w:trPr>
          <w:trHeight w:val="267"/>
        </w:trPr>
        <w:tc>
          <w:tcPr>
            <w:tcW w:w="1418" w:type="dxa"/>
            <w:vMerge/>
            <w:tcBorders>
              <w:bottom w:val="single" w:sz="4" w:space="0" w:color="auto"/>
            </w:tcBorders>
            <w:vAlign w:val="center"/>
          </w:tcPr>
          <w:p w14:paraId="70DDD2C6"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p>
        </w:tc>
        <w:tc>
          <w:tcPr>
            <w:tcW w:w="1840" w:type="dxa"/>
            <w:tcBorders>
              <w:bottom w:val="single" w:sz="4" w:space="0" w:color="auto"/>
            </w:tcBorders>
            <w:vAlign w:val="center"/>
          </w:tcPr>
          <w:p w14:paraId="08EBF17D"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No</w:t>
            </w:r>
          </w:p>
        </w:tc>
        <w:tc>
          <w:tcPr>
            <w:tcW w:w="1080" w:type="dxa"/>
            <w:tcBorders>
              <w:bottom w:val="single" w:sz="4" w:space="0" w:color="auto"/>
            </w:tcBorders>
            <w:vAlign w:val="center"/>
          </w:tcPr>
          <w:p w14:paraId="5E9C101D"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25</w:t>
            </w:r>
          </w:p>
        </w:tc>
        <w:tc>
          <w:tcPr>
            <w:tcW w:w="1260" w:type="dxa"/>
            <w:tcBorders>
              <w:bottom w:val="single" w:sz="4" w:space="0" w:color="auto"/>
            </w:tcBorders>
            <w:vAlign w:val="center"/>
          </w:tcPr>
          <w:p w14:paraId="24232239"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lang w:bidi="fa-IR"/>
              </w:rPr>
            </w:pPr>
            <w:r w:rsidRPr="00CB3216">
              <w:rPr>
                <w:rFonts w:ascii="Times New Roman" w:eastAsia="Times New Roman" w:hAnsi="Times New Roman" w:cs="Times New Roman"/>
                <w:noProof w:val="0"/>
                <w:sz w:val="18"/>
                <w:szCs w:val="18"/>
              </w:rPr>
              <w:t>83.3</w:t>
            </w:r>
          </w:p>
        </w:tc>
        <w:tc>
          <w:tcPr>
            <w:tcW w:w="1080" w:type="dxa"/>
            <w:tcBorders>
              <w:bottom w:val="single" w:sz="4" w:space="0" w:color="auto"/>
            </w:tcBorders>
            <w:vAlign w:val="center"/>
          </w:tcPr>
          <w:p w14:paraId="72E49795"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28</w:t>
            </w:r>
          </w:p>
        </w:tc>
        <w:tc>
          <w:tcPr>
            <w:tcW w:w="1080" w:type="dxa"/>
            <w:tcBorders>
              <w:bottom w:val="single" w:sz="4" w:space="0" w:color="auto"/>
            </w:tcBorders>
            <w:vAlign w:val="center"/>
          </w:tcPr>
          <w:p w14:paraId="469815C8"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r w:rsidRPr="00CB3216">
              <w:rPr>
                <w:rFonts w:ascii="Times New Roman" w:eastAsia="Times New Roman" w:hAnsi="Times New Roman" w:cs="Times New Roman"/>
                <w:noProof w:val="0"/>
                <w:sz w:val="18"/>
                <w:szCs w:val="18"/>
              </w:rPr>
              <w:t>93.3</w:t>
            </w:r>
          </w:p>
        </w:tc>
        <w:tc>
          <w:tcPr>
            <w:tcW w:w="900" w:type="dxa"/>
            <w:vMerge/>
            <w:tcBorders>
              <w:bottom w:val="single" w:sz="4" w:space="0" w:color="auto"/>
            </w:tcBorders>
            <w:vAlign w:val="center"/>
          </w:tcPr>
          <w:p w14:paraId="53886DCD"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p>
        </w:tc>
        <w:tc>
          <w:tcPr>
            <w:tcW w:w="918" w:type="dxa"/>
            <w:vMerge/>
            <w:tcBorders>
              <w:bottom w:val="single" w:sz="4" w:space="0" w:color="auto"/>
            </w:tcBorders>
            <w:vAlign w:val="center"/>
          </w:tcPr>
          <w:p w14:paraId="33E92AA3" w14:textId="77777777" w:rsidR="001D732E" w:rsidRPr="00CB3216" w:rsidRDefault="001D732E" w:rsidP="00632C62">
            <w:pPr>
              <w:spacing w:before="100" w:beforeAutospacing="1" w:afterAutospacing="1" w:line="360" w:lineRule="auto"/>
              <w:jc w:val="center"/>
              <w:rPr>
                <w:rFonts w:ascii="Times New Roman" w:eastAsia="Times New Roman" w:hAnsi="Times New Roman" w:cs="Times New Roman"/>
                <w:noProof w:val="0"/>
                <w:sz w:val="18"/>
                <w:szCs w:val="18"/>
              </w:rPr>
            </w:pPr>
          </w:p>
        </w:tc>
      </w:tr>
    </w:tbl>
    <w:p w14:paraId="3D17E5AC" w14:textId="77777777" w:rsidR="001D732E" w:rsidRPr="00CB3216" w:rsidRDefault="001D732E" w:rsidP="001D732E">
      <w:pPr>
        <w:autoSpaceDE w:val="0"/>
        <w:autoSpaceDN w:val="0"/>
        <w:adjustRightInd w:val="0"/>
        <w:rPr>
          <w:rFonts w:asciiTheme="majorBidi" w:hAnsiTheme="majorBidi" w:cstheme="majorBidi"/>
          <w:noProof w:val="0"/>
          <w:sz w:val="18"/>
          <w:szCs w:val="18"/>
        </w:rPr>
      </w:pPr>
      <w:r w:rsidRPr="00CB3216">
        <w:rPr>
          <w:rFonts w:asciiTheme="majorBidi" w:hAnsiTheme="majorBidi" w:cstheme="majorBidi"/>
          <w:noProof w:val="0"/>
          <w:sz w:val="18"/>
          <w:szCs w:val="18"/>
        </w:rPr>
        <w:t>1 independent t-test</w:t>
      </w:r>
    </w:p>
    <w:p w14:paraId="58D2C256" w14:textId="77777777" w:rsidR="001D732E" w:rsidRPr="00CB3216" w:rsidRDefault="001D732E" w:rsidP="001D732E">
      <w:pPr>
        <w:autoSpaceDE w:val="0"/>
        <w:autoSpaceDN w:val="0"/>
        <w:adjustRightInd w:val="0"/>
        <w:rPr>
          <w:rFonts w:asciiTheme="majorBidi" w:hAnsiTheme="majorBidi" w:cstheme="majorBidi"/>
          <w:noProof w:val="0"/>
          <w:sz w:val="18"/>
          <w:szCs w:val="18"/>
        </w:rPr>
      </w:pPr>
      <w:r w:rsidRPr="00CB3216">
        <w:rPr>
          <w:rFonts w:asciiTheme="majorBidi" w:hAnsiTheme="majorBidi" w:cstheme="majorBidi"/>
          <w:noProof w:val="0"/>
          <w:sz w:val="18"/>
          <w:szCs w:val="18"/>
        </w:rPr>
        <w:t>2 chi-squared test</w:t>
      </w:r>
    </w:p>
    <w:p w14:paraId="4C103447" w14:textId="0F40FCB6" w:rsidR="001D732E" w:rsidRPr="001D732E" w:rsidRDefault="001D732E" w:rsidP="00F97039">
      <w:pPr>
        <w:rPr>
          <w:rFonts w:asciiTheme="majorBidi" w:hAnsiTheme="majorBidi" w:cstheme="majorBidi"/>
          <w:sz w:val="18"/>
          <w:szCs w:val="18"/>
        </w:rPr>
      </w:pPr>
      <w:r w:rsidRPr="00CB3216">
        <w:rPr>
          <w:rFonts w:asciiTheme="majorBidi" w:hAnsiTheme="majorBidi" w:cstheme="majorBidi"/>
          <w:noProof w:val="0"/>
          <w:sz w:val="18"/>
          <w:szCs w:val="18"/>
        </w:rPr>
        <w:t>3 Fisher’s exact test</w:t>
      </w:r>
    </w:p>
    <w:p w14:paraId="172D2FBF" w14:textId="77777777" w:rsidR="001D732E" w:rsidRPr="001D732E" w:rsidRDefault="001D732E" w:rsidP="001D732E">
      <w:pPr>
        <w:spacing w:before="100" w:beforeAutospacing="1" w:after="100" w:afterAutospacing="1" w:line="360" w:lineRule="auto"/>
        <w:jc w:val="lowKashida"/>
        <w:rPr>
          <w:rFonts w:cs="Times New Roman"/>
          <w:b/>
          <w:bCs/>
          <w:noProof w:val="0"/>
          <w:sz w:val="22"/>
          <w:szCs w:val="22"/>
        </w:rPr>
      </w:pPr>
      <w:r w:rsidRPr="001D732E">
        <w:rPr>
          <w:rFonts w:cs="Times New Roman"/>
          <w:b/>
          <w:bCs/>
          <w:noProof w:val="0"/>
          <w:sz w:val="22"/>
          <w:szCs w:val="22"/>
        </w:rPr>
        <w:t>sleep quality</w:t>
      </w:r>
    </w:p>
    <w:p w14:paraId="3B8D6C02" w14:textId="3A0A6334" w:rsidR="001D732E" w:rsidRPr="00CB3216" w:rsidRDefault="001D732E" w:rsidP="001D732E">
      <w:pPr>
        <w:spacing w:before="100" w:beforeAutospacing="1" w:after="100" w:afterAutospacing="1" w:line="360" w:lineRule="auto"/>
        <w:ind w:firstLine="567"/>
        <w:jc w:val="lowKashida"/>
        <w:rPr>
          <w:rFonts w:cs="Times New Roman"/>
          <w:b/>
          <w:bCs/>
          <w:noProof w:val="0"/>
          <w:sz w:val="22"/>
          <w:szCs w:val="22"/>
          <w:lang w:bidi="fa-IR"/>
        </w:rPr>
      </w:pPr>
      <w:r w:rsidRPr="001D732E">
        <w:rPr>
          <w:rFonts w:cs="Times New Roman"/>
          <w:noProof w:val="0"/>
          <w:sz w:val="22"/>
          <w:szCs w:val="22"/>
        </w:rPr>
        <w:t xml:space="preserve">The mean scores of the sleep quality and its subscales with the mean difference between the two groups in the two time points are summarized in Table 2. There was no significant difference in the mean score of sleep quality and its subscales between the two groups before the intervention (p &lt; 0.05). At the </w:t>
      </w:r>
      <w:r w:rsidRPr="001D732E">
        <w:rPr>
          <w:rFonts w:cs="Times New Roman"/>
          <w:noProof w:val="0"/>
          <w:sz w:val="22"/>
          <w:szCs w:val="22"/>
        </w:rPr>
        <w:lastRenderedPageBreak/>
        <w:t>end of the intervention, a significant difference was observed in the mean score of sleep quality and its subscales between the two groups, and the scores of the intervention group were significantly lower compared to the control group</w:t>
      </w:r>
      <w:r w:rsidRPr="001D732E">
        <w:rPr>
          <w:rFonts w:cs="Times New Roman"/>
          <w:noProof w:val="0"/>
          <w:sz w:val="22"/>
          <w:szCs w:val="22"/>
          <w:lang w:bidi="fa-IR"/>
        </w:rPr>
        <w:t>. The lowest mean score of sleep quality related to the intervention group at the end of the intervention was 574.87. The highest difference between the mean score of sleep quality was related to the intervention group at the end of the intervention and before the intervention was 148 less at the end of the intervention. The difference in the mean score of sleep quality before the intervention, the intervention group was 5.63 more than the control group and at the end of the intervention, the intervention group was 183.16 less than the control group.</w:t>
      </w:r>
      <w:r w:rsidRPr="001D732E">
        <w:rPr>
          <w:rFonts w:cs="Times New Roman"/>
          <w:b/>
          <w:bCs/>
          <w:noProof w:val="0"/>
          <w:sz w:val="22"/>
          <w:szCs w:val="22"/>
          <w:lang w:bidi="fa-IR"/>
        </w:rPr>
        <w:t xml:space="preserve"> </w:t>
      </w:r>
      <w:r w:rsidRPr="001D732E">
        <w:rPr>
          <w:rFonts w:cs="Times New Roman"/>
          <w:noProof w:val="0"/>
          <w:sz w:val="22"/>
          <w:szCs w:val="22"/>
          <w:lang w:val="en" w:bidi="fa-IR"/>
        </w:rPr>
        <w:t>The results showed that the total score of sleep quality and its subscales in the intervention group decreased significantly after the intervention, which indicates the positive effect of aromatherapy with lavender essential oil on sleep quality in patients with covid-19 in the intervention group, While in control group, the mean</w:t>
      </w:r>
      <w:r w:rsidRPr="001D732E">
        <w:rPr>
          <w:rFonts w:cs="Times New Roman" w:hint="cs"/>
          <w:noProof w:val="0"/>
          <w:sz w:val="22"/>
          <w:szCs w:val="22"/>
          <w:rtl/>
          <w:lang w:val="en" w:bidi="fa-IR"/>
        </w:rPr>
        <w:t xml:space="preserve"> </w:t>
      </w:r>
      <w:r w:rsidRPr="001D732E">
        <w:rPr>
          <w:rFonts w:cs="Times New Roman"/>
          <w:noProof w:val="0"/>
          <w:sz w:val="22"/>
          <w:szCs w:val="22"/>
          <w:lang w:bidi="fa-IR"/>
        </w:rPr>
        <w:t xml:space="preserve">total </w:t>
      </w:r>
      <w:r w:rsidRPr="001D732E">
        <w:rPr>
          <w:rFonts w:cs="Times New Roman"/>
          <w:noProof w:val="0"/>
          <w:sz w:val="22"/>
          <w:szCs w:val="22"/>
          <w:lang w:val="en" w:bidi="fa-IR"/>
        </w:rPr>
        <w:t>score of sleep quality and all its subscales, except the sleep effectiveness subscale, increased significantly after the intervention, which could indicate a negative impact of the disease and hospitalization on patients' sleep quality.</w:t>
      </w:r>
    </w:p>
    <w:tbl>
      <w:tblPr>
        <w:tblStyle w:val="TableGrid"/>
        <w:tblpPr w:leftFromText="180" w:rightFromText="180" w:vertAnchor="text" w:horzAnchor="margin" w:tblpY="319"/>
        <w:bidiVisual/>
        <w:tblW w:w="5000" w:type="pct"/>
        <w:tblBorders>
          <w:insideV w:val="none" w:sz="0" w:space="0" w:color="auto"/>
        </w:tblBorders>
        <w:tblLook w:val="04A0" w:firstRow="1" w:lastRow="0" w:firstColumn="1" w:lastColumn="0" w:noHBand="0" w:noVBand="1"/>
      </w:tblPr>
      <w:tblGrid>
        <w:gridCol w:w="868"/>
        <w:gridCol w:w="699"/>
        <w:gridCol w:w="1110"/>
        <w:gridCol w:w="1886"/>
        <w:gridCol w:w="1428"/>
        <w:gridCol w:w="97"/>
        <w:gridCol w:w="271"/>
        <w:gridCol w:w="1663"/>
        <w:gridCol w:w="1323"/>
      </w:tblGrid>
      <w:tr w:rsidR="00F97039" w:rsidRPr="00CB3216" w14:paraId="22CC0A70" w14:textId="77777777" w:rsidTr="00F97039">
        <w:trPr>
          <w:trHeight w:val="818"/>
        </w:trPr>
        <w:tc>
          <w:tcPr>
            <w:tcW w:w="464" w:type="pct"/>
            <w:vAlign w:val="center"/>
          </w:tcPr>
          <w:p w14:paraId="206B13AB" w14:textId="77777777" w:rsidR="00F97039" w:rsidRPr="00CB3216" w:rsidRDefault="00F97039" w:rsidP="00F97039">
            <w:pPr>
              <w:spacing w:line="360" w:lineRule="auto"/>
              <w:jc w:val="center"/>
              <w:rPr>
                <w:rFonts w:eastAsia="Calibri" w:cs="Times New Roman"/>
                <w:noProof w:val="0"/>
                <w:sz w:val="16"/>
                <w:szCs w:val="16"/>
                <w:rtl/>
              </w:rPr>
            </w:pPr>
            <w:r w:rsidRPr="00CB3216">
              <w:rPr>
                <w:rFonts w:eastAsia="Calibri" w:cs="Times New Roman"/>
                <w:i/>
                <w:iCs/>
                <w:noProof w:val="0"/>
                <w:sz w:val="16"/>
                <w:szCs w:val="16"/>
              </w:rPr>
              <w:t>p</w:t>
            </w:r>
          </w:p>
        </w:tc>
        <w:tc>
          <w:tcPr>
            <w:tcW w:w="374" w:type="pct"/>
            <w:vAlign w:val="center"/>
          </w:tcPr>
          <w:p w14:paraId="46DE5AE4" w14:textId="77777777" w:rsidR="00F97039" w:rsidRPr="00CB3216" w:rsidRDefault="00F97039" w:rsidP="00F97039">
            <w:pPr>
              <w:spacing w:line="360" w:lineRule="auto"/>
              <w:jc w:val="center"/>
              <w:rPr>
                <w:rFonts w:eastAsia="Calibri" w:cs="Times New Roman"/>
                <w:noProof w:val="0"/>
                <w:sz w:val="16"/>
                <w:szCs w:val="16"/>
                <w:vertAlign w:val="superscript"/>
                <w:rtl/>
              </w:rPr>
            </w:pPr>
            <w:r w:rsidRPr="00CB3216">
              <w:rPr>
                <w:rFonts w:eastAsia="Calibri" w:cs="Times New Roman"/>
                <w:noProof w:val="0"/>
                <w:sz w:val="16"/>
                <w:szCs w:val="16"/>
              </w:rPr>
              <w:t>t</w:t>
            </w:r>
            <w:r w:rsidRPr="00CB3216">
              <w:rPr>
                <w:rFonts w:eastAsia="Calibri" w:cs="Times New Roman"/>
                <w:noProof w:val="0"/>
                <w:sz w:val="16"/>
                <w:szCs w:val="16"/>
                <w:vertAlign w:val="superscript"/>
              </w:rPr>
              <w:t>a</w:t>
            </w:r>
          </w:p>
        </w:tc>
        <w:tc>
          <w:tcPr>
            <w:tcW w:w="594" w:type="pct"/>
            <w:vAlign w:val="center"/>
          </w:tcPr>
          <w:p w14:paraId="5B51B983" w14:textId="77777777" w:rsidR="00F97039" w:rsidRPr="00CB3216" w:rsidRDefault="00F97039" w:rsidP="00F97039">
            <w:pPr>
              <w:spacing w:line="360" w:lineRule="auto"/>
              <w:jc w:val="center"/>
              <w:rPr>
                <w:rFonts w:eastAsia="Calibri" w:cs="Times New Roman"/>
                <w:noProof w:val="0"/>
                <w:sz w:val="16"/>
                <w:szCs w:val="16"/>
                <w:rtl/>
              </w:rPr>
            </w:pPr>
            <w:r w:rsidRPr="00CB3216">
              <w:rPr>
                <w:rFonts w:eastAsia="Calibri" w:cs="Times New Roman"/>
                <w:noProof w:val="0"/>
                <w:sz w:val="16"/>
                <w:szCs w:val="16"/>
              </w:rPr>
              <w:t>Mean Difference</w:t>
            </w:r>
          </w:p>
          <w:p w14:paraId="6946CAE0" w14:textId="77777777" w:rsidR="00F97039" w:rsidRPr="00CB3216" w:rsidRDefault="00F97039" w:rsidP="00F97039">
            <w:pPr>
              <w:spacing w:line="360" w:lineRule="auto"/>
              <w:jc w:val="center"/>
              <w:rPr>
                <w:rFonts w:eastAsia="Calibri" w:cs="Times New Roman"/>
                <w:noProof w:val="0"/>
                <w:sz w:val="16"/>
                <w:szCs w:val="16"/>
              </w:rPr>
            </w:pPr>
            <w:r w:rsidRPr="00CB3216">
              <w:rPr>
                <w:rFonts w:eastAsia="Calibri" w:cs="Times New Roman"/>
                <w:noProof w:val="0"/>
                <w:sz w:val="16"/>
                <w:szCs w:val="16"/>
              </w:rPr>
              <w:t>(95% CI)</w:t>
            </w:r>
          </w:p>
        </w:tc>
        <w:tc>
          <w:tcPr>
            <w:tcW w:w="1009" w:type="pct"/>
            <w:vAlign w:val="center"/>
          </w:tcPr>
          <w:p w14:paraId="5BE1EFFB" w14:textId="77777777" w:rsidR="00F97039" w:rsidRPr="00CB3216" w:rsidRDefault="00F97039" w:rsidP="00F97039">
            <w:pPr>
              <w:spacing w:line="360" w:lineRule="auto"/>
              <w:jc w:val="center"/>
              <w:rPr>
                <w:rFonts w:eastAsia="Calibri" w:cs="Times New Roman"/>
                <w:noProof w:val="0"/>
                <w:sz w:val="16"/>
                <w:szCs w:val="16"/>
                <w:rtl/>
              </w:rPr>
            </w:pPr>
            <w:r w:rsidRPr="00CB3216">
              <w:rPr>
                <w:rFonts w:eastAsia="Calibri" w:cs="Times New Roman"/>
                <w:noProof w:val="0"/>
                <w:sz w:val="16"/>
                <w:szCs w:val="16"/>
              </w:rPr>
              <w:t>Control group(n=30)</w:t>
            </w:r>
          </w:p>
          <w:p w14:paraId="05C04CA6" w14:textId="77777777" w:rsidR="00F97039" w:rsidRPr="00CB3216" w:rsidRDefault="00F97039" w:rsidP="00F97039">
            <w:pPr>
              <w:spacing w:line="360" w:lineRule="auto"/>
              <w:jc w:val="center"/>
              <w:rPr>
                <w:rFonts w:eastAsia="Calibri" w:cs="Times New Roman"/>
                <w:noProof w:val="0"/>
                <w:sz w:val="16"/>
                <w:szCs w:val="16"/>
                <w:rtl/>
              </w:rPr>
            </w:pPr>
            <w:r w:rsidRPr="00CB3216">
              <w:rPr>
                <w:rFonts w:eastAsia="Calibri" w:cs="Times New Roman"/>
                <w:noProof w:val="0"/>
                <w:sz w:val="16"/>
                <w:szCs w:val="16"/>
              </w:rPr>
              <w:t>Mean ± SD</w:t>
            </w:r>
          </w:p>
        </w:tc>
        <w:tc>
          <w:tcPr>
            <w:tcW w:w="961" w:type="pct"/>
            <w:gridSpan w:val="3"/>
            <w:vAlign w:val="center"/>
          </w:tcPr>
          <w:p w14:paraId="3D493553" w14:textId="77777777" w:rsidR="00F97039" w:rsidRPr="00CB3216" w:rsidRDefault="00F97039" w:rsidP="00F97039">
            <w:pPr>
              <w:spacing w:line="360" w:lineRule="auto"/>
              <w:jc w:val="center"/>
              <w:rPr>
                <w:rFonts w:eastAsia="Calibri" w:cs="Times New Roman"/>
                <w:noProof w:val="0"/>
                <w:sz w:val="16"/>
                <w:szCs w:val="16"/>
                <w:rtl/>
              </w:rPr>
            </w:pPr>
            <w:r w:rsidRPr="00CB3216">
              <w:rPr>
                <w:rFonts w:eastAsia="Calibri" w:cs="Times New Roman"/>
                <w:noProof w:val="0"/>
                <w:sz w:val="16"/>
                <w:szCs w:val="16"/>
              </w:rPr>
              <w:t>intervention group(n=30)</w:t>
            </w:r>
          </w:p>
          <w:p w14:paraId="3C8F93C2" w14:textId="77777777" w:rsidR="00F97039" w:rsidRPr="00CB3216" w:rsidRDefault="00F97039" w:rsidP="00F97039">
            <w:pPr>
              <w:spacing w:line="360" w:lineRule="auto"/>
              <w:jc w:val="center"/>
              <w:rPr>
                <w:rFonts w:eastAsia="Calibri" w:cs="Times New Roman"/>
                <w:noProof w:val="0"/>
                <w:sz w:val="16"/>
                <w:szCs w:val="16"/>
                <w:rtl/>
              </w:rPr>
            </w:pPr>
            <w:r w:rsidRPr="00CB3216">
              <w:rPr>
                <w:rFonts w:eastAsia="Calibri" w:cs="Times New Roman"/>
                <w:noProof w:val="0"/>
                <w:sz w:val="16"/>
                <w:szCs w:val="16"/>
              </w:rPr>
              <w:t>Mean ± SD</w:t>
            </w:r>
          </w:p>
        </w:tc>
        <w:tc>
          <w:tcPr>
            <w:tcW w:w="890" w:type="pct"/>
            <w:vAlign w:val="center"/>
          </w:tcPr>
          <w:p w14:paraId="6B2454D0" w14:textId="77777777" w:rsidR="00F97039" w:rsidRPr="00CB3216" w:rsidRDefault="00F97039" w:rsidP="00F97039">
            <w:pPr>
              <w:spacing w:line="360" w:lineRule="auto"/>
              <w:jc w:val="center"/>
              <w:rPr>
                <w:rFonts w:eastAsia="Calibri" w:cs="Times New Roman"/>
                <w:noProof w:val="0"/>
                <w:sz w:val="16"/>
                <w:szCs w:val="16"/>
                <w:rtl/>
              </w:rPr>
            </w:pPr>
          </w:p>
        </w:tc>
        <w:tc>
          <w:tcPr>
            <w:tcW w:w="708" w:type="pct"/>
            <w:vAlign w:val="center"/>
          </w:tcPr>
          <w:p w14:paraId="6BD69982" w14:textId="77777777" w:rsidR="00F97039" w:rsidRPr="00CB3216" w:rsidRDefault="00F97039" w:rsidP="00F97039">
            <w:pPr>
              <w:spacing w:line="360" w:lineRule="auto"/>
              <w:jc w:val="center"/>
              <w:rPr>
                <w:rFonts w:eastAsia="Calibri" w:cs="Times New Roman"/>
                <w:noProof w:val="0"/>
                <w:sz w:val="16"/>
                <w:szCs w:val="16"/>
                <w:rtl/>
              </w:rPr>
            </w:pPr>
            <w:r w:rsidRPr="00CB3216">
              <w:rPr>
                <w:rFonts w:eastAsia="Calibri" w:cs="Times New Roman"/>
                <w:noProof w:val="0"/>
                <w:sz w:val="16"/>
                <w:szCs w:val="16"/>
              </w:rPr>
              <w:t>Variable</w:t>
            </w:r>
          </w:p>
        </w:tc>
      </w:tr>
      <w:tr w:rsidR="00F97039" w:rsidRPr="00CB3216" w14:paraId="34898671" w14:textId="77777777" w:rsidTr="00F97039">
        <w:trPr>
          <w:trHeight w:val="457"/>
        </w:trPr>
        <w:tc>
          <w:tcPr>
            <w:tcW w:w="464" w:type="pct"/>
            <w:vAlign w:val="center"/>
          </w:tcPr>
          <w:p w14:paraId="08B9280F" w14:textId="77777777" w:rsidR="00F97039" w:rsidRPr="00CB3216" w:rsidRDefault="00F97039" w:rsidP="00F97039">
            <w:pPr>
              <w:spacing w:line="360" w:lineRule="auto"/>
              <w:jc w:val="center"/>
              <w:rPr>
                <w:rFonts w:eastAsia="Calibri" w:cs="Times New Roman"/>
                <w:noProof w:val="0"/>
                <w:sz w:val="16"/>
                <w:szCs w:val="16"/>
                <w:rtl/>
              </w:rPr>
            </w:pPr>
            <w:r w:rsidRPr="00CB3216">
              <w:rPr>
                <w:rFonts w:eastAsia="Calibri" w:cs="Times New Roman"/>
                <w:noProof w:val="0"/>
                <w:sz w:val="16"/>
                <w:szCs w:val="16"/>
              </w:rPr>
              <w:t>0.91</w:t>
            </w:r>
          </w:p>
        </w:tc>
        <w:tc>
          <w:tcPr>
            <w:tcW w:w="374" w:type="pct"/>
            <w:vAlign w:val="center"/>
          </w:tcPr>
          <w:p w14:paraId="424271DC" w14:textId="77777777" w:rsidR="00F97039" w:rsidRPr="00CB3216" w:rsidRDefault="00F97039" w:rsidP="00F97039">
            <w:pPr>
              <w:spacing w:line="360" w:lineRule="auto"/>
              <w:jc w:val="center"/>
              <w:rPr>
                <w:rFonts w:eastAsia="Calibri" w:cs="Times New Roman"/>
                <w:noProof w:val="0"/>
                <w:sz w:val="16"/>
                <w:szCs w:val="16"/>
                <w:rtl/>
              </w:rPr>
            </w:pPr>
            <w:r w:rsidRPr="00CB3216">
              <w:rPr>
                <w:rFonts w:eastAsia="Calibri" w:cs="Times New Roman"/>
                <w:noProof w:val="0"/>
                <w:sz w:val="16"/>
                <w:szCs w:val="16"/>
              </w:rPr>
              <w:t>0.12</w:t>
            </w:r>
          </w:p>
        </w:tc>
        <w:tc>
          <w:tcPr>
            <w:tcW w:w="594" w:type="pct"/>
            <w:vAlign w:val="center"/>
          </w:tcPr>
          <w:p w14:paraId="0A16D76C" w14:textId="77777777" w:rsidR="00F97039" w:rsidRPr="00CB3216" w:rsidRDefault="00F97039" w:rsidP="00F97039">
            <w:pPr>
              <w:spacing w:line="360" w:lineRule="auto"/>
              <w:jc w:val="center"/>
              <w:rPr>
                <w:rFonts w:eastAsia="Calibri" w:cs="Times New Roman"/>
                <w:noProof w:val="0"/>
                <w:sz w:val="16"/>
                <w:szCs w:val="16"/>
                <w:rtl/>
              </w:rPr>
            </w:pPr>
            <w:r w:rsidRPr="00CB3216">
              <w:rPr>
                <w:rFonts w:eastAsia="Calibri" w:cs="Times New Roman"/>
                <w:noProof w:val="0"/>
                <w:sz w:val="16"/>
                <w:szCs w:val="16"/>
              </w:rPr>
              <w:t>5.63</w:t>
            </w:r>
          </w:p>
        </w:tc>
        <w:tc>
          <w:tcPr>
            <w:tcW w:w="1009" w:type="pct"/>
            <w:vAlign w:val="center"/>
          </w:tcPr>
          <w:p w14:paraId="2952FD30" w14:textId="77777777" w:rsidR="00F97039" w:rsidRPr="00CB3216" w:rsidRDefault="00F97039" w:rsidP="00F97039">
            <w:pPr>
              <w:jc w:val="center"/>
              <w:rPr>
                <w:rFonts w:eastAsia="Calibri" w:cs="Times New Roman"/>
                <w:sz w:val="16"/>
                <w:szCs w:val="16"/>
                <w:rtl/>
              </w:rPr>
            </w:pPr>
            <m:oMathPara>
              <m:oMath>
                <m:r>
                  <m:rPr>
                    <m:sty m:val="p"/>
                  </m:rPr>
                  <w:rPr>
                    <w:rFonts w:ascii="Cambria Math" w:eastAsia="Calibri" w:hAnsi="Cambria Math" w:cs="Times New Roman"/>
                    <w:sz w:val="16"/>
                    <w:szCs w:val="16"/>
                  </w:rPr>
                  <m:t>717.23</m:t>
                </m:r>
                <m:r>
                  <w:rPr>
                    <w:rFonts w:ascii="Cambria Math" w:eastAsia="Calibri" w:hAnsi="Cambria Math" w:cs="Times New Roman"/>
                    <w:sz w:val="16"/>
                    <w:szCs w:val="16"/>
                    <w:rtl/>
                  </w:rPr>
                  <m:t>±</m:t>
                </m:r>
                <m:r>
                  <m:rPr>
                    <m:sty m:val="p"/>
                  </m:rPr>
                  <w:rPr>
                    <w:rFonts w:ascii="Cambria Math" w:eastAsia="Calibri" w:hAnsi="Cambria Math" w:cs="Times New Roman"/>
                    <w:sz w:val="16"/>
                    <w:szCs w:val="16"/>
                  </w:rPr>
                  <m:t>177.84</m:t>
                </m:r>
              </m:oMath>
            </m:oMathPara>
          </w:p>
        </w:tc>
        <w:tc>
          <w:tcPr>
            <w:tcW w:w="961" w:type="pct"/>
            <w:gridSpan w:val="3"/>
            <w:vAlign w:val="center"/>
          </w:tcPr>
          <w:p w14:paraId="6FC7E1B1" w14:textId="77777777" w:rsidR="00F97039" w:rsidRPr="00CB3216" w:rsidRDefault="00F97039" w:rsidP="00F97039">
            <w:pPr>
              <w:spacing w:line="360" w:lineRule="auto"/>
              <w:jc w:val="center"/>
              <w:rPr>
                <w:rFonts w:eastAsia="Calibri" w:cs="Times New Roman"/>
                <w:noProof w:val="0"/>
                <w:sz w:val="16"/>
                <w:szCs w:val="16"/>
                <w:rtl/>
              </w:rPr>
            </w:pPr>
            <m:oMathPara>
              <m:oMath>
                <m:r>
                  <m:rPr>
                    <m:sty m:val="p"/>
                  </m:rPr>
                  <w:rPr>
                    <w:rFonts w:ascii="Cambria Math" w:eastAsia="Calibri" w:hAnsi="Cambria Math" w:cs="Times New Roman"/>
                    <w:noProof w:val="0"/>
                    <w:sz w:val="16"/>
                    <w:szCs w:val="16"/>
                  </w:rPr>
                  <m:t>722.87</m:t>
                </m:r>
                <m:r>
                  <w:rPr>
                    <w:rFonts w:ascii="Cambria Math" w:eastAsia="Calibri" w:hAnsi="Cambria Math" w:cs="Times New Roman"/>
                    <w:noProof w:val="0"/>
                    <w:sz w:val="16"/>
                    <w:szCs w:val="16"/>
                    <w:rtl/>
                  </w:rPr>
                  <m:t>±</m:t>
                </m:r>
                <m:r>
                  <m:rPr>
                    <m:sty m:val="p"/>
                  </m:rPr>
                  <w:rPr>
                    <w:rFonts w:ascii="Cambria Math" w:eastAsia="Calibri" w:hAnsi="Cambria Math" w:cs="Times New Roman"/>
                    <w:noProof w:val="0"/>
                    <w:sz w:val="16"/>
                    <w:szCs w:val="16"/>
                  </w:rPr>
                  <m:t>184.50</m:t>
                </m:r>
              </m:oMath>
            </m:oMathPara>
          </w:p>
        </w:tc>
        <w:tc>
          <w:tcPr>
            <w:tcW w:w="890" w:type="pct"/>
            <w:vAlign w:val="center"/>
          </w:tcPr>
          <w:p w14:paraId="622A3989" w14:textId="77777777" w:rsidR="00F97039" w:rsidRPr="00CB3216" w:rsidRDefault="00F97039" w:rsidP="00F97039">
            <w:pPr>
              <w:spacing w:line="360" w:lineRule="auto"/>
              <w:jc w:val="center"/>
              <w:rPr>
                <w:rFonts w:eastAsia="Calibri" w:cs="Times New Roman"/>
                <w:noProof w:val="0"/>
                <w:sz w:val="14"/>
                <w:szCs w:val="14"/>
                <w:rtl/>
              </w:rPr>
            </w:pPr>
            <w:r w:rsidRPr="00CB3216">
              <w:rPr>
                <w:rFonts w:eastAsia="Calibri" w:cs="Times New Roman"/>
                <w:noProof w:val="0"/>
                <w:sz w:val="14"/>
                <w:szCs w:val="14"/>
              </w:rPr>
              <w:t>Before intervention</w:t>
            </w:r>
          </w:p>
        </w:tc>
        <w:tc>
          <w:tcPr>
            <w:tcW w:w="708" w:type="pct"/>
            <w:vMerge w:val="restart"/>
            <w:vAlign w:val="center"/>
          </w:tcPr>
          <w:p w14:paraId="08EE2EE4" w14:textId="77777777" w:rsidR="00F97039" w:rsidRPr="00CB3216" w:rsidRDefault="00F97039" w:rsidP="00F97039">
            <w:pPr>
              <w:spacing w:line="360" w:lineRule="auto"/>
              <w:jc w:val="center"/>
              <w:rPr>
                <w:rFonts w:eastAsia="Calibri" w:cs="Times New Roman"/>
                <w:noProof w:val="0"/>
                <w:sz w:val="16"/>
                <w:szCs w:val="16"/>
                <w:rtl/>
              </w:rPr>
            </w:pPr>
            <w:r w:rsidRPr="00CB3216">
              <w:rPr>
                <w:rFonts w:eastAsia="Calibri" w:cs="Times New Roman"/>
                <w:noProof w:val="0"/>
                <w:sz w:val="16"/>
                <w:szCs w:val="16"/>
              </w:rPr>
              <w:t>sleep quality</w:t>
            </w:r>
          </w:p>
        </w:tc>
      </w:tr>
      <w:tr w:rsidR="00F97039" w:rsidRPr="00CB3216" w14:paraId="73AEC8E1" w14:textId="77777777" w:rsidTr="00F97039">
        <w:trPr>
          <w:trHeight w:val="359"/>
        </w:trPr>
        <w:tc>
          <w:tcPr>
            <w:tcW w:w="464" w:type="pct"/>
            <w:vAlign w:val="center"/>
          </w:tcPr>
          <w:p w14:paraId="1AF77DF0" w14:textId="77777777" w:rsidR="00F97039" w:rsidRPr="00CB3216" w:rsidRDefault="00F97039" w:rsidP="00F97039">
            <w:pPr>
              <w:spacing w:line="360" w:lineRule="auto"/>
              <w:jc w:val="center"/>
              <w:rPr>
                <w:rFonts w:eastAsia="Calibri" w:cs="Times New Roman"/>
                <w:noProof w:val="0"/>
                <w:sz w:val="16"/>
                <w:szCs w:val="16"/>
                <w:rtl/>
              </w:rPr>
            </w:pPr>
            <w:r w:rsidRPr="00CB3216">
              <w:rPr>
                <w:rFonts w:eastAsia="Calibri" w:cs="Times New Roman"/>
                <w:noProof w:val="0"/>
                <w:sz w:val="16"/>
                <w:szCs w:val="16"/>
              </w:rPr>
              <w:t>&lt;0.001</w:t>
            </w:r>
          </w:p>
        </w:tc>
        <w:tc>
          <w:tcPr>
            <w:tcW w:w="374" w:type="pct"/>
            <w:vAlign w:val="center"/>
          </w:tcPr>
          <w:p w14:paraId="23A70E58" w14:textId="77777777" w:rsidR="00F97039" w:rsidRPr="00CB3216" w:rsidRDefault="00F97039" w:rsidP="00F97039">
            <w:pPr>
              <w:spacing w:line="360" w:lineRule="auto"/>
              <w:jc w:val="center"/>
              <w:rPr>
                <w:rFonts w:eastAsia="Calibri" w:cs="Times New Roman"/>
                <w:noProof w:val="0"/>
                <w:sz w:val="16"/>
                <w:szCs w:val="16"/>
                <w:rtl/>
              </w:rPr>
            </w:pPr>
            <w:r w:rsidRPr="00CB3216">
              <w:rPr>
                <w:rFonts w:eastAsia="Calibri" w:cs="Times New Roman"/>
                <w:noProof w:val="0"/>
                <w:sz w:val="16"/>
                <w:szCs w:val="16"/>
              </w:rPr>
              <w:t>-4.26</w:t>
            </w:r>
          </w:p>
        </w:tc>
        <w:tc>
          <w:tcPr>
            <w:tcW w:w="594" w:type="pct"/>
            <w:vAlign w:val="center"/>
          </w:tcPr>
          <w:p w14:paraId="5ADE1B9C" w14:textId="77777777" w:rsidR="00F97039" w:rsidRPr="00CB3216" w:rsidRDefault="00F97039" w:rsidP="00F97039">
            <w:pPr>
              <w:spacing w:line="360" w:lineRule="auto"/>
              <w:jc w:val="center"/>
              <w:rPr>
                <w:rFonts w:eastAsia="Calibri" w:cs="Times New Roman"/>
                <w:noProof w:val="0"/>
                <w:sz w:val="16"/>
                <w:szCs w:val="16"/>
                <w:rtl/>
              </w:rPr>
            </w:pPr>
            <w:r w:rsidRPr="00CB3216">
              <w:rPr>
                <w:rFonts w:eastAsia="Calibri" w:cs="Times New Roman"/>
                <w:noProof w:val="0"/>
                <w:sz w:val="16"/>
                <w:szCs w:val="16"/>
              </w:rPr>
              <w:t>-183.16</w:t>
            </w:r>
          </w:p>
        </w:tc>
        <w:tc>
          <w:tcPr>
            <w:tcW w:w="1009" w:type="pct"/>
            <w:tcBorders>
              <w:bottom w:val="single" w:sz="4" w:space="0" w:color="auto"/>
            </w:tcBorders>
            <w:vAlign w:val="center"/>
          </w:tcPr>
          <w:p w14:paraId="15D6211E" w14:textId="77777777" w:rsidR="00F97039" w:rsidRPr="00CB3216" w:rsidRDefault="00F97039" w:rsidP="00F97039">
            <w:pPr>
              <w:jc w:val="center"/>
              <w:rPr>
                <w:rFonts w:cs="Times New Roman"/>
                <w:sz w:val="16"/>
                <w:szCs w:val="16"/>
                <w:rtl/>
              </w:rPr>
            </w:pPr>
            <m:oMathPara>
              <m:oMath>
                <m:r>
                  <w:rPr>
                    <w:rFonts w:ascii="Cambria Math" w:hAnsi="Cambria Math" w:cs="Times New Roman"/>
                    <w:sz w:val="16"/>
                    <w:szCs w:val="16"/>
                  </w:rPr>
                  <m:t>758.03</m:t>
                </m:r>
                <m:r>
                  <w:rPr>
                    <w:rFonts w:ascii="Cambria Math" w:eastAsia="Calibri" w:hAnsi="Cambria Math" w:cs="Times New Roman"/>
                    <w:sz w:val="16"/>
                    <w:szCs w:val="16"/>
                  </w:rPr>
                  <m:t>±187.68</m:t>
                </m:r>
              </m:oMath>
            </m:oMathPara>
          </w:p>
        </w:tc>
        <w:tc>
          <w:tcPr>
            <w:tcW w:w="961" w:type="pct"/>
            <w:gridSpan w:val="3"/>
            <w:tcBorders>
              <w:bottom w:val="single" w:sz="4" w:space="0" w:color="auto"/>
            </w:tcBorders>
            <w:vAlign w:val="center"/>
          </w:tcPr>
          <w:p w14:paraId="52C12F86" w14:textId="77777777" w:rsidR="00F97039" w:rsidRPr="00CB3216" w:rsidRDefault="00F97039" w:rsidP="00F97039">
            <w:pPr>
              <w:jc w:val="center"/>
              <w:rPr>
                <w:rFonts w:cs="Times New Roman"/>
                <w:sz w:val="16"/>
                <w:szCs w:val="16"/>
                <w:rtl/>
              </w:rPr>
            </w:pPr>
            <m:oMathPara>
              <m:oMath>
                <m:r>
                  <w:rPr>
                    <w:rFonts w:ascii="Cambria Math" w:eastAsia="Calibri" w:hAnsi="Cambria Math" w:cs="Times New Roman"/>
                    <w:sz w:val="16"/>
                    <w:szCs w:val="16"/>
                  </w:rPr>
                  <m:t>574.87±141.75</m:t>
                </m:r>
              </m:oMath>
            </m:oMathPara>
          </w:p>
        </w:tc>
        <w:tc>
          <w:tcPr>
            <w:tcW w:w="890" w:type="pct"/>
            <w:tcBorders>
              <w:bottom w:val="single" w:sz="4" w:space="0" w:color="auto"/>
            </w:tcBorders>
            <w:vAlign w:val="center"/>
          </w:tcPr>
          <w:p w14:paraId="58490749" w14:textId="77777777" w:rsidR="00F97039" w:rsidRPr="00CB3216" w:rsidRDefault="00F97039" w:rsidP="00F97039">
            <w:pPr>
              <w:spacing w:line="360" w:lineRule="auto"/>
              <w:jc w:val="center"/>
              <w:rPr>
                <w:rFonts w:eastAsia="Calibri" w:cs="Times New Roman"/>
                <w:noProof w:val="0"/>
                <w:sz w:val="16"/>
                <w:szCs w:val="16"/>
                <w:rtl/>
              </w:rPr>
            </w:pPr>
            <w:r w:rsidRPr="00CB3216">
              <w:rPr>
                <w:rFonts w:eastAsia="Calibri" w:cs="Times New Roman"/>
                <w:noProof w:val="0"/>
                <w:sz w:val="16"/>
                <w:szCs w:val="16"/>
              </w:rPr>
              <w:t>After intervention</w:t>
            </w:r>
          </w:p>
        </w:tc>
        <w:tc>
          <w:tcPr>
            <w:tcW w:w="708" w:type="pct"/>
            <w:vMerge/>
            <w:vAlign w:val="center"/>
          </w:tcPr>
          <w:p w14:paraId="04A97309" w14:textId="77777777" w:rsidR="00F97039" w:rsidRPr="00CB3216" w:rsidRDefault="00F97039" w:rsidP="00F97039">
            <w:pPr>
              <w:spacing w:line="360" w:lineRule="auto"/>
              <w:jc w:val="center"/>
              <w:rPr>
                <w:rFonts w:eastAsia="Calibri" w:cs="Times New Roman"/>
                <w:noProof w:val="0"/>
                <w:sz w:val="16"/>
                <w:szCs w:val="16"/>
              </w:rPr>
            </w:pPr>
          </w:p>
        </w:tc>
      </w:tr>
      <w:tr w:rsidR="00F97039" w:rsidRPr="00CB3216" w14:paraId="1E84AF04" w14:textId="77777777" w:rsidTr="00F97039">
        <w:trPr>
          <w:trHeight w:val="150"/>
        </w:trPr>
        <w:tc>
          <w:tcPr>
            <w:tcW w:w="464" w:type="pct"/>
            <w:vMerge w:val="restart"/>
            <w:vAlign w:val="center"/>
          </w:tcPr>
          <w:p w14:paraId="135D4AD0" w14:textId="77777777" w:rsidR="00F97039" w:rsidRPr="00CB3216" w:rsidRDefault="00F97039" w:rsidP="00F97039">
            <w:pPr>
              <w:spacing w:line="360" w:lineRule="auto"/>
              <w:jc w:val="center"/>
              <w:rPr>
                <w:rFonts w:eastAsia="Calibri" w:cs="Times New Roman"/>
                <w:noProof w:val="0"/>
                <w:sz w:val="16"/>
                <w:szCs w:val="16"/>
              </w:rPr>
            </w:pPr>
          </w:p>
        </w:tc>
        <w:tc>
          <w:tcPr>
            <w:tcW w:w="374" w:type="pct"/>
            <w:vMerge w:val="restart"/>
            <w:vAlign w:val="center"/>
          </w:tcPr>
          <w:p w14:paraId="7D0BD6C4" w14:textId="77777777" w:rsidR="00F97039" w:rsidRPr="00CB3216" w:rsidRDefault="00F97039" w:rsidP="00F97039">
            <w:pPr>
              <w:spacing w:line="360" w:lineRule="auto"/>
              <w:jc w:val="center"/>
              <w:rPr>
                <w:rFonts w:eastAsia="Calibri" w:cs="Times New Roman"/>
                <w:noProof w:val="0"/>
                <w:sz w:val="16"/>
                <w:szCs w:val="16"/>
              </w:rPr>
            </w:pPr>
          </w:p>
        </w:tc>
        <w:tc>
          <w:tcPr>
            <w:tcW w:w="594" w:type="pct"/>
            <w:vMerge w:val="restart"/>
            <w:vAlign w:val="center"/>
          </w:tcPr>
          <w:p w14:paraId="4A3B08CD" w14:textId="77777777" w:rsidR="00F97039" w:rsidRPr="00CB3216" w:rsidRDefault="00F97039" w:rsidP="00F97039">
            <w:pPr>
              <w:spacing w:line="360" w:lineRule="auto"/>
              <w:jc w:val="center"/>
              <w:rPr>
                <w:rFonts w:eastAsia="Calibri" w:cs="Times New Roman"/>
                <w:noProof w:val="0"/>
                <w:sz w:val="16"/>
                <w:szCs w:val="16"/>
              </w:rPr>
            </w:pPr>
          </w:p>
        </w:tc>
        <w:tc>
          <w:tcPr>
            <w:tcW w:w="1009" w:type="pct"/>
            <w:tcBorders>
              <w:bottom w:val="nil"/>
            </w:tcBorders>
            <w:vAlign w:val="center"/>
          </w:tcPr>
          <w:p w14:paraId="55CD7404" w14:textId="77777777" w:rsidR="00F97039" w:rsidRPr="00CB3216" w:rsidRDefault="00F97039" w:rsidP="00F97039">
            <w:pPr>
              <w:spacing w:line="360" w:lineRule="auto"/>
              <w:jc w:val="center"/>
              <w:rPr>
                <w:rFonts w:eastAsia="Calibri" w:cs="Times New Roman"/>
                <w:noProof w:val="0"/>
                <w:sz w:val="16"/>
                <w:szCs w:val="16"/>
              </w:rPr>
            </w:pPr>
            <w:r w:rsidRPr="00CB3216">
              <w:rPr>
                <w:rFonts w:eastAsia="Calibri" w:cs="Times New Roman"/>
                <w:noProof w:val="0"/>
                <w:sz w:val="16"/>
                <w:szCs w:val="16"/>
              </w:rPr>
              <w:t>-40.48</w:t>
            </w:r>
          </w:p>
        </w:tc>
        <w:tc>
          <w:tcPr>
            <w:tcW w:w="816" w:type="pct"/>
            <w:gridSpan w:val="2"/>
            <w:tcBorders>
              <w:bottom w:val="nil"/>
            </w:tcBorders>
            <w:vAlign w:val="center"/>
          </w:tcPr>
          <w:p w14:paraId="45E8AB99" w14:textId="77777777" w:rsidR="00F97039" w:rsidRPr="00CB3216" w:rsidRDefault="00F97039" w:rsidP="00F97039">
            <w:pPr>
              <w:spacing w:line="360" w:lineRule="auto"/>
              <w:jc w:val="center"/>
              <w:rPr>
                <w:rFonts w:eastAsia="Calibri" w:cs="Times New Roman"/>
                <w:noProof w:val="0"/>
                <w:sz w:val="16"/>
                <w:szCs w:val="16"/>
              </w:rPr>
            </w:pPr>
            <w:r w:rsidRPr="00CB3216">
              <w:rPr>
                <w:rFonts w:eastAsia="Calibri" w:cs="Times New Roman"/>
                <w:noProof w:val="0"/>
                <w:sz w:val="16"/>
                <w:szCs w:val="16"/>
              </w:rPr>
              <w:t>184</w:t>
            </w:r>
          </w:p>
        </w:tc>
        <w:tc>
          <w:tcPr>
            <w:tcW w:w="1035" w:type="pct"/>
            <w:gridSpan w:val="2"/>
            <w:tcBorders>
              <w:bottom w:val="nil"/>
            </w:tcBorders>
            <w:vAlign w:val="bottom"/>
          </w:tcPr>
          <w:p w14:paraId="0A0BE6E0" w14:textId="77777777" w:rsidR="00F97039" w:rsidRPr="00CB3216" w:rsidRDefault="00F97039" w:rsidP="00F97039">
            <w:pPr>
              <w:spacing w:line="360" w:lineRule="auto"/>
              <w:jc w:val="center"/>
              <w:rPr>
                <w:rFonts w:eastAsia="Calibri" w:cs="Times New Roman"/>
                <w:noProof w:val="0"/>
                <w:sz w:val="16"/>
                <w:szCs w:val="16"/>
              </w:rPr>
            </w:pPr>
            <w:r w:rsidRPr="00CB3216">
              <w:rPr>
                <w:rFonts w:eastAsia="Calibri" w:cs="Times New Roman"/>
                <w:noProof w:val="0"/>
                <w:sz w:val="16"/>
                <w:szCs w:val="16"/>
              </w:rPr>
              <w:t>Mean Difference</w:t>
            </w:r>
          </w:p>
        </w:tc>
        <w:tc>
          <w:tcPr>
            <w:tcW w:w="708" w:type="pct"/>
            <w:vMerge/>
            <w:vAlign w:val="center"/>
          </w:tcPr>
          <w:p w14:paraId="05A4CE22" w14:textId="77777777" w:rsidR="00F97039" w:rsidRPr="00CB3216" w:rsidRDefault="00F97039" w:rsidP="00F97039">
            <w:pPr>
              <w:spacing w:line="360" w:lineRule="auto"/>
              <w:jc w:val="center"/>
              <w:rPr>
                <w:rFonts w:eastAsia="Calibri" w:cs="Times New Roman"/>
                <w:noProof w:val="0"/>
                <w:sz w:val="16"/>
                <w:szCs w:val="16"/>
              </w:rPr>
            </w:pPr>
          </w:p>
        </w:tc>
      </w:tr>
      <w:tr w:rsidR="00F97039" w:rsidRPr="00CB3216" w14:paraId="131E3AF4" w14:textId="77777777" w:rsidTr="00F97039">
        <w:trPr>
          <w:trHeight w:val="150"/>
        </w:trPr>
        <w:tc>
          <w:tcPr>
            <w:tcW w:w="464" w:type="pct"/>
            <w:vMerge/>
            <w:vAlign w:val="center"/>
          </w:tcPr>
          <w:p w14:paraId="633AFCED" w14:textId="77777777" w:rsidR="00F97039" w:rsidRPr="00CB3216" w:rsidRDefault="00F97039" w:rsidP="00F97039">
            <w:pPr>
              <w:spacing w:line="360" w:lineRule="auto"/>
              <w:jc w:val="center"/>
              <w:rPr>
                <w:rFonts w:eastAsia="Calibri" w:cs="Times New Roman"/>
                <w:noProof w:val="0"/>
                <w:sz w:val="16"/>
                <w:szCs w:val="16"/>
              </w:rPr>
            </w:pPr>
          </w:p>
        </w:tc>
        <w:tc>
          <w:tcPr>
            <w:tcW w:w="374" w:type="pct"/>
            <w:vMerge/>
            <w:vAlign w:val="center"/>
          </w:tcPr>
          <w:p w14:paraId="6905ED15" w14:textId="77777777" w:rsidR="00F97039" w:rsidRPr="00CB3216" w:rsidRDefault="00F97039" w:rsidP="00F97039">
            <w:pPr>
              <w:spacing w:line="360" w:lineRule="auto"/>
              <w:jc w:val="center"/>
              <w:rPr>
                <w:rFonts w:eastAsia="Calibri" w:cs="Times New Roman"/>
                <w:noProof w:val="0"/>
                <w:sz w:val="16"/>
                <w:szCs w:val="16"/>
              </w:rPr>
            </w:pPr>
          </w:p>
        </w:tc>
        <w:tc>
          <w:tcPr>
            <w:tcW w:w="594" w:type="pct"/>
            <w:vMerge/>
            <w:vAlign w:val="center"/>
          </w:tcPr>
          <w:p w14:paraId="2365286E" w14:textId="77777777" w:rsidR="00F97039" w:rsidRPr="00CB3216" w:rsidRDefault="00F97039" w:rsidP="00F97039">
            <w:pPr>
              <w:spacing w:line="360" w:lineRule="auto"/>
              <w:jc w:val="center"/>
              <w:rPr>
                <w:rFonts w:eastAsia="Calibri" w:cs="Times New Roman"/>
                <w:noProof w:val="0"/>
                <w:sz w:val="16"/>
                <w:szCs w:val="16"/>
              </w:rPr>
            </w:pPr>
          </w:p>
        </w:tc>
        <w:tc>
          <w:tcPr>
            <w:tcW w:w="1009" w:type="pct"/>
            <w:tcBorders>
              <w:top w:val="nil"/>
              <w:bottom w:val="nil"/>
            </w:tcBorders>
            <w:vAlign w:val="center"/>
          </w:tcPr>
          <w:p w14:paraId="7ACCC9B7" w14:textId="77777777" w:rsidR="00F97039" w:rsidRPr="00CB3216" w:rsidRDefault="00F97039" w:rsidP="00F97039">
            <w:pPr>
              <w:spacing w:line="360" w:lineRule="auto"/>
              <w:jc w:val="center"/>
              <w:rPr>
                <w:rFonts w:eastAsia="Calibri" w:cs="Times New Roman"/>
                <w:noProof w:val="0"/>
                <w:sz w:val="16"/>
                <w:szCs w:val="16"/>
              </w:rPr>
            </w:pPr>
            <w:r w:rsidRPr="00CB3216">
              <w:rPr>
                <w:rFonts w:eastAsia="Calibri" w:cs="Times New Roman"/>
                <w:noProof w:val="0"/>
                <w:sz w:val="16"/>
                <w:szCs w:val="16"/>
              </w:rPr>
              <w:t>-2.79</w:t>
            </w:r>
          </w:p>
        </w:tc>
        <w:tc>
          <w:tcPr>
            <w:tcW w:w="816" w:type="pct"/>
            <w:gridSpan w:val="2"/>
            <w:tcBorders>
              <w:top w:val="nil"/>
              <w:bottom w:val="nil"/>
            </w:tcBorders>
            <w:vAlign w:val="center"/>
          </w:tcPr>
          <w:p w14:paraId="1D6375CE" w14:textId="77777777" w:rsidR="00F97039" w:rsidRPr="00CB3216" w:rsidRDefault="00F97039" w:rsidP="00F97039">
            <w:pPr>
              <w:spacing w:line="360" w:lineRule="auto"/>
              <w:jc w:val="center"/>
              <w:rPr>
                <w:rFonts w:eastAsia="Calibri" w:cs="Times New Roman"/>
                <w:noProof w:val="0"/>
                <w:sz w:val="16"/>
                <w:szCs w:val="16"/>
              </w:rPr>
            </w:pPr>
            <w:r w:rsidRPr="00CB3216">
              <w:rPr>
                <w:rFonts w:eastAsia="Calibri" w:cs="Times New Roman"/>
                <w:noProof w:val="0"/>
                <w:sz w:val="16"/>
                <w:szCs w:val="16"/>
              </w:rPr>
              <w:t>10.91</w:t>
            </w:r>
          </w:p>
        </w:tc>
        <w:tc>
          <w:tcPr>
            <w:tcW w:w="1035" w:type="pct"/>
            <w:gridSpan w:val="2"/>
            <w:tcBorders>
              <w:top w:val="nil"/>
              <w:bottom w:val="nil"/>
            </w:tcBorders>
            <w:vAlign w:val="center"/>
          </w:tcPr>
          <w:p w14:paraId="0BAB3149" w14:textId="77777777" w:rsidR="00F97039" w:rsidRPr="00CB3216" w:rsidRDefault="00F97039" w:rsidP="00F97039">
            <w:pPr>
              <w:spacing w:line="360" w:lineRule="auto"/>
              <w:jc w:val="center"/>
              <w:rPr>
                <w:rFonts w:eastAsia="Calibri" w:cs="Times New Roman"/>
                <w:noProof w:val="0"/>
                <w:sz w:val="16"/>
                <w:szCs w:val="16"/>
                <w:vertAlign w:val="superscript"/>
              </w:rPr>
            </w:pPr>
            <w:r w:rsidRPr="00CB3216">
              <w:rPr>
                <w:rFonts w:eastAsia="Calibri" w:cs="Times New Roman"/>
                <w:noProof w:val="0"/>
                <w:sz w:val="16"/>
                <w:szCs w:val="16"/>
              </w:rPr>
              <w:t>t</w:t>
            </w:r>
            <w:r w:rsidRPr="00CB3216">
              <w:rPr>
                <w:rFonts w:eastAsia="Calibri" w:cs="Times New Roman"/>
                <w:noProof w:val="0"/>
                <w:sz w:val="16"/>
                <w:szCs w:val="16"/>
                <w:vertAlign w:val="superscript"/>
              </w:rPr>
              <w:t>b</w:t>
            </w:r>
          </w:p>
        </w:tc>
        <w:tc>
          <w:tcPr>
            <w:tcW w:w="708" w:type="pct"/>
            <w:vMerge/>
            <w:vAlign w:val="center"/>
          </w:tcPr>
          <w:p w14:paraId="418E8201" w14:textId="77777777" w:rsidR="00F97039" w:rsidRPr="00CB3216" w:rsidRDefault="00F97039" w:rsidP="00F97039">
            <w:pPr>
              <w:spacing w:line="360" w:lineRule="auto"/>
              <w:jc w:val="center"/>
              <w:rPr>
                <w:rFonts w:eastAsia="Calibri" w:cs="Times New Roman"/>
                <w:noProof w:val="0"/>
                <w:sz w:val="16"/>
                <w:szCs w:val="16"/>
              </w:rPr>
            </w:pPr>
          </w:p>
        </w:tc>
      </w:tr>
      <w:tr w:rsidR="00F97039" w:rsidRPr="00CB3216" w14:paraId="70DE391A" w14:textId="77777777" w:rsidTr="00F97039">
        <w:trPr>
          <w:trHeight w:val="70"/>
        </w:trPr>
        <w:tc>
          <w:tcPr>
            <w:tcW w:w="464" w:type="pct"/>
            <w:vMerge/>
            <w:vAlign w:val="center"/>
          </w:tcPr>
          <w:p w14:paraId="09C86D46" w14:textId="77777777" w:rsidR="00F97039" w:rsidRPr="00CB3216" w:rsidRDefault="00F97039" w:rsidP="00F97039">
            <w:pPr>
              <w:spacing w:line="360" w:lineRule="auto"/>
              <w:jc w:val="center"/>
              <w:rPr>
                <w:rFonts w:eastAsia="Calibri" w:cs="Times New Roman"/>
                <w:noProof w:val="0"/>
                <w:sz w:val="16"/>
                <w:szCs w:val="16"/>
              </w:rPr>
            </w:pPr>
          </w:p>
        </w:tc>
        <w:tc>
          <w:tcPr>
            <w:tcW w:w="374" w:type="pct"/>
            <w:vMerge/>
            <w:vAlign w:val="center"/>
          </w:tcPr>
          <w:p w14:paraId="6914C69B" w14:textId="77777777" w:rsidR="00F97039" w:rsidRPr="00CB3216" w:rsidRDefault="00F97039" w:rsidP="00F97039">
            <w:pPr>
              <w:spacing w:line="360" w:lineRule="auto"/>
              <w:jc w:val="center"/>
              <w:rPr>
                <w:rFonts w:eastAsia="Calibri" w:cs="Times New Roman"/>
                <w:noProof w:val="0"/>
                <w:sz w:val="16"/>
                <w:szCs w:val="16"/>
              </w:rPr>
            </w:pPr>
          </w:p>
        </w:tc>
        <w:tc>
          <w:tcPr>
            <w:tcW w:w="594" w:type="pct"/>
            <w:vMerge/>
            <w:vAlign w:val="center"/>
          </w:tcPr>
          <w:p w14:paraId="5D1420A4" w14:textId="77777777" w:rsidR="00F97039" w:rsidRPr="00CB3216" w:rsidRDefault="00F97039" w:rsidP="00F97039">
            <w:pPr>
              <w:spacing w:line="360" w:lineRule="auto"/>
              <w:jc w:val="center"/>
              <w:rPr>
                <w:rFonts w:eastAsia="Calibri" w:cs="Times New Roman"/>
                <w:noProof w:val="0"/>
                <w:sz w:val="16"/>
                <w:szCs w:val="16"/>
              </w:rPr>
            </w:pPr>
          </w:p>
        </w:tc>
        <w:tc>
          <w:tcPr>
            <w:tcW w:w="1009" w:type="pct"/>
            <w:tcBorders>
              <w:top w:val="nil"/>
            </w:tcBorders>
            <w:vAlign w:val="center"/>
          </w:tcPr>
          <w:p w14:paraId="683528D7" w14:textId="77777777" w:rsidR="00F97039" w:rsidRPr="00CB3216" w:rsidRDefault="00F97039" w:rsidP="00F97039">
            <w:pPr>
              <w:spacing w:line="360" w:lineRule="auto"/>
              <w:jc w:val="center"/>
              <w:rPr>
                <w:rFonts w:eastAsia="Calibri" w:cs="Times New Roman"/>
                <w:noProof w:val="0"/>
                <w:sz w:val="16"/>
                <w:szCs w:val="16"/>
              </w:rPr>
            </w:pPr>
            <w:r w:rsidRPr="00CB3216">
              <w:rPr>
                <w:rFonts w:eastAsia="Calibri" w:cs="Times New Roman"/>
                <w:noProof w:val="0"/>
                <w:sz w:val="16"/>
                <w:szCs w:val="16"/>
              </w:rPr>
              <w:t>0.01</w:t>
            </w:r>
          </w:p>
        </w:tc>
        <w:tc>
          <w:tcPr>
            <w:tcW w:w="816" w:type="pct"/>
            <w:gridSpan w:val="2"/>
            <w:tcBorders>
              <w:top w:val="nil"/>
              <w:left w:val="nil"/>
              <w:bottom w:val="nil"/>
              <w:right w:val="nil"/>
            </w:tcBorders>
            <w:vAlign w:val="center"/>
          </w:tcPr>
          <w:p w14:paraId="5A6CA435" w14:textId="77777777" w:rsidR="00F97039" w:rsidRPr="00CB3216" w:rsidRDefault="00F97039" w:rsidP="00F97039">
            <w:pPr>
              <w:spacing w:line="360" w:lineRule="auto"/>
              <w:jc w:val="center"/>
              <w:rPr>
                <w:rFonts w:eastAsia="Calibri" w:cs="Times New Roman"/>
                <w:noProof w:val="0"/>
                <w:sz w:val="16"/>
                <w:szCs w:val="16"/>
              </w:rPr>
            </w:pPr>
            <w:r w:rsidRPr="00CB3216">
              <w:rPr>
                <w:rFonts w:cs="Times New Roman"/>
                <w:noProof w:val="0"/>
                <w:sz w:val="16"/>
                <w:szCs w:val="16"/>
              </w:rPr>
              <w:t>&lt;0.001</w:t>
            </w:r>
          </w:p>
        </w:tc>
        <w:tc>
          <w:tcPr>
            <w:tcW w:w="1035" w:type="pct"/>
            <w:gridSpan w:val="2"/>
            <w:tcBorders>
              <w:top w:val="nil"/>
              <w:left w:val="nil"/>
            </w:tcBorders>
            <w:vAlign w:val="center"/>
          </w:tcPr>
          <w:p w14:paraId="14E478DF" w14:textId="77777777" w:rsidR="00F97039" w:rsidRPr="00CB3216" w:rsidRDefault="00F97039" w:rsidP="00F97039">
            <w:pPr>
              <w:spacing w:line="360" w:lineRule="auto"/>
              <w:jc w:val="center"/>
              <w:rPr>
                <w:rFonts w:eastAsia="Calibri" w:cs="Times New Roman"/>
                <w:i/>
                <w:iCs/>
                <w:noProof w:val="0"/>
                <w:sz w:val="16"/>
                <w:szCs w:val="16"/>
              </w:rPr>
            </w:pPr>
            <w:r w:rsidRPr="00CB3216">
              <w:rPr>
                <w:rFonts w:eastAsia="Calibri" w:cs="Times New Roman"/>
                <w:i/>
                <w:iCs/>
                <w:noProof w:val="0"/>
                <w:sz w:val="16"/>
                <w:szCs w:val="16"/>
              </w:rPr>
              <w:t>p</w:t>
            </w:r>
          </w:p>
        </w:tc>
        <w:tc>
          <w:tcPr>
            <w:tcW w:w="708" w:type="pct"/>
            <w:vMerge/>
            <w:vAlign w:val="center"/>
          </w:tcPr>
          <w:p w14:paraId="1BFDC0E8" w14:textId="77777777" w:rsidR="00F97039" w:rsidRPr="00CB3216" w:rsidRDefault="00F97039" w:rsidP="00F97039">
            <w:pPr>
              <w:spacing w:line="360" w:lineRule="auto"/>
              <w:jc w:val="center"/>
              <w:rPr>
                <w:rFonts w:eastAsia="Calibri" w:cs="Times New Roman"/>
                <w:noProof w:val="0"/>
                <w:sz w:val="16"/>
                <w:szCs w:val="16"/>
              </w:rPr>
            </w:pPr>
          </w:p>
        </w:tc>
      </w:tr>
      <w:tr w:rsidR="00F97039" w:rsidRPr="00CB3216" w14:paraId="031DFE13" w14:textId="77777777" w:rsidTr="00F97039">
        <w:trPr>
          <w:trHeight w:val="471"/>
        </w:trPr>
        <w:tc>
          <w:tcPr>
            <w:tcW w:w="464" w:type="pct"/>
            <w:vAlign w:val="center"/>
          </w:tcPr>
          <w:p w14:paraId="18419CD3" w14:textId="77777777" w:rsidR="00F97039" w:rsidRPr="00CB3216" w:rsidRDefault="00F97039" w:rsidP="00F97039">
            <w:pPr>
              <w:spacing w:line="360" w:lineRule="auto"/>
              <w:jc w:val="center"/>
              <w:rPr>
                <w:rFonts w:eastAsia="Calibri" w:cs="Times New Roman"/>
                <w:noProof w:val="0"/>
                <w:sz w:val="16"/>
                <w:szCs w:val="16"/>
                <w:rtl/>
              </w:rPr>
            </w:pPr>
            <w:r w:rsidRPr="00CB3216">
              <w:rPr>
                <w:rFonts w:eastAsia="Calibri" w:cs="Times New Roman"/>
                <w:noProof w:val="0"/>
                <w:sz w:val="16"/>
                <w:szCs w:val="16"/>
              </w:rPr>
              <w:t>0.33</w:t>
            </w:r>
          </w:p>
        </w:tc>
        <w:tc>
          <w:tcPr>
            <w:tcW w:w="374" w:type="pct"/>
            <w:vAlign w:val="center"/>
          </w:tcPr>
          <w:p w14:paraId="282A003A" w14:textId="77777777" w:rsidR="00F97039" w:rsidRPr="00CB3216" w:rsidRDefault="00F97039" w:rsidP="00F97039">
            <w:pPr>
              <w:spacing w:line="360" w:lineRule="auto"/>
              <w:jc w:val="center"/>
              <w:rPr>
                <w:rFonts w:eastAsia="Calibri" w:cs="Times New Roman"/>
                <w:noProof w:val="0"/>
                <w:sz w:val="16"/>
                <w:szCs w:val="16"/>
                <w:rtl/>
              </w:rPr>
            </w:pPr>
            <w:r w:rsidRPr="00CB3216">
              <w:rPr>
                <w:rFonts w:eastAsia="Calibri" w:cs="Times New Roman"/>
                <w:noProof w:val="0"/>
                <w:sz w:val="16"/>
                <w:szCs w:val="16"/>
              </w:rPr>
              <w:t>-0.98</w:t>
            </w:r>
          </w:p>
        </w:tc>
        <w:tc>
          <w:tcPr>
            <w:tcW w:w="594" w:type="pct"/>
            <w:vAlign w:val="center"/>
          </w:tcPr>
          <w:p w14:paraId="6E578609" w14:textId="77777777" w:rsidR="00F97039" w:rsidRPr="00CB3216" w:rsidRDefault="00F97039" w:rsidP="00F97039">
            <w:pPr>
              <w:spacing w:line="360" w:lineRule="auto"/>
              <w:jc w:val="center"/>
              <w:rPr>
                <w:rFonts w:eastAsia="Calibri" w:cs="Times New Roman"/>
                <w:noProof w:val="0"/>
                <w:sz w:val="16"/>
                <w:szCs w:val="16"/>
                <w:rtl/>
              </w:rPr>
            </w:pPr>
            <w:r w:rsidRPr="00CB3216">
              <w:rPr>
                <w:rFonts w:eastAsia="Calibri" w:cs="Times New Roman"/>
                <w:noProof w:val="0"/>
                <w:sz w:val="16"/>
                <w:szCs w:val="16"/>
              </w:rPr>
              <w:t>-21.73</w:t>
            </w:r>
          </w:p>
        </w:tc>
        <w:tc>
          <w:tcPr>
            <w:tcW w:w="1009" w:type="pct"/>
            <w:vAlign w:val="center"/>
          </w:tcPr>
          <w:p w14:paraId="2EBE06B9" w14:textId="77777777" w:rsidR="00F97039" w:rsidRPr="00CB3216" w:rsidRDefault="00F97039" w:rsidP="00F97039">
            <w:pPr>
              <w:jc w:val="center"/>
              <w:rPr>
                <w:rFonts w:cs="Times New Roman"/>
                <w:sz w:val="16"/>
                <w:szCs w:val="16"/>
                <w:rtl/>
              </w:rPr>
            </w:pPr>
            <m:oMathPara>
              <m:oMath>
                <m:r>
                  <m:rPr>
                    <m:sty m:val="p"/>
                  </m:rPr>
                  <w:rPr>
                    <w:rFonts w:ascii="Cambria Math" w:eastAsia="Calibri" w:hAnsi="Cambria Math" w:cs="Times New Roman"/>
                    <w:sz w:val="16"/>
                    <w:szCs w:val="16"/>
                  </w:rPr>
                  <m:t>331.93</m:t>
                </m:r>
                <m:r>
                  <w:rPr>
                    <w:rFonts w:ascii="Cambria Math" w:eastAsia="Calibri" w:hAnsi="Cambria Math" w:cs="Times New Roman"/>
                    <w:sz w:val="16"/>
                    <w:szCs w:val="16"/>
                    <w:rtl/>
                  </w:rPr>
                  <m:t>±</m:t>
                </m:r>
                <m:r>
                  <m:rPr>
                    <m:sty m:val="p"/>
                  </m:rPr>
                  <w:rPr>
                    <w:rFonts w:ascii="Cambria Math" w:eastAsia="Calibri" w:hAnsi="Cambria Math" w:cs="Times New Roman"/>
                    <w:sz w:val="16"/>
                    <w:szCs w:val="16"/>
                  </w:rPr>
                  <m:t>90.56</m:t>
                </m:r>
              </m:oMath>
            </m:oMathPara>
          </w:p>
        </w:tc>
        <w:tc>
          <w:tcPr>
            <w:tcW w:w="961" w:type="pct"/>
            <w:gridSpan w:val="3"/>
            <w:vAlign w:val="center"/>
          </w:tcPr>
          <w:p w14:paraId="4B14BFFF" w14:textId="77777777" w:rsidR="00F97039" w:rsidRPr="00CB3216" w:rsidRDefault="00F97039" w:rsidP="00F97039">
            <w:pPr>
              <w:jc w:val="center"/>
              <w:rPr>
                <w:rFonts w:cs="Times New Roman"/>
                <w:sz w:val="16"/>
                <w:szCs w:val="16"/>
                <w:rtl/>
              </w:rPr>
            </w:pPr>
            <m:oMathPara>
              <m:oMath>
                <m:r>
                  <m:rPr>
                    <m:sty m:val="p"/>
                  </m:rPr>
                  <w:rPr>
                    <w:rFonts w:ascii="Cambria Math" w:eastAsia="Calibri" w:hAnsi="Cambria Math" w:cs="Times New Roman"/>
                    <w:sz w:val="16"/>
                    <w:szCs w:val="16"/>
                  </w:rPr>
                  <m:t>310.20</m:t>
                </m:r>
                <m:r>
                  <w:rPr>
                    <w:rFonts w:ascii="Cambria Math" w:eastAsia="Calibri" w:hAnsi="Cambria Math" w:cs="Times New Roman"/>
                    <w:sz w:val="16"/>
                    <w:szCs w:val="16"/>
                    <w:rtl/>
                  </w:rPr>
                  <m:t>±</m:t>
                </m:r>
                <m:r>
                  <m:rPr>
                    <m:sty m:val="p"/>
                  </m:rPr>
                  <w:rPr>
                    <w:rFonts w:ascii="Cambria Math" w:eastAsia="Calibri" w:hAnsi="Cambria Math" w:cs="Times New Roman"/>
                    <w:sz w:val="16"/>
                    <w:szCs w:val="16"/>
                  </w:rPr>
                  <m:t>80.26</m:t>
                </m:r>
              </m:oMath>
            </m:oMathPara>
          </w:p>
        </w:tc>
        <w:tc>
          <w:tcPr>
            <w:tcW w:w="890" w:type="pct"/>
            <w:vAlign w:val="center"/>
          </w:tcPr>
          <w:p w14:paraId="76167CD7" w14:textId="77777777" w:rsidR="00F97039" w:rsidRPr="00CB3216" w:rsidRDefault="00F97039" w:rsidP="00F97039">
            <w:pPr>
              <w:spacing w:line="360" w:lineRule="auto"/>
              <w:jc w:val="center"/>
              <w:rPr>
                <w:rFonts w:eastAsia="Calibri" w:cs="Times New Roman"/>
                <w:noProof w:val="0"/>
                <w:sz w:val="16"/>
                <w:szCs w:val="16"/>
                <w:rtl/>
              </w:rPr>
            </w:pPr>
            <w:r w:rsidRPr="00CB3216">
              <w:rPr>
                <w:rFonts w:eastAsia="Calibri" w:cs="Times New Roman"/>
                <w:noProof w:val="0"/>
                <w:sz w:val="14"/>
                <w:szCs w:val="14"/>
              </w:rPr>
              <w:t>Before intervention</w:t>
            </w:r>
          </w:p>
        </w:tc>
        <w:tc>
          <w:tcPr>
            <w:tcW w:w="708" w:type="pct"/>
            <w:vMerge w:val="restart"/>
            <w:vAlign w:val="center"/>
          </w:tcPr>
          <w:p w14:paraId="57C030D3" w14:textId="77777777" w:rsidR="00F97039" w:rsidRPr="00CB3216" w:rsidRDefault="00F97039" w:rsidP="00F97039">
            <w:pPr>
              <w:spacing w:line="360" w:lineRule="auto"/>
              <w:jc w:val="center"/>
              <w:rPr>
                <w:rFonts w:eastAsia="Calibri" w:cs="Times New Roman"/>
                <w:noProof w:val="0"/>
                <w:sz w:val="16"/>
                <w:szCs w:val="16"/>
                <w:rtl/>
              </w:rPr>
            </w:pPr>
            <w:r w:rsidRPr="00CB3216">
              <w:rPr>
                <w:rFonts w:eastAsia="Calibri" w:cs="Times New Roman"/>
                <w:noProof w:val="0"/>
                <w:sz w:val="16"/>
                <w:szCs w:val="16"/>
              </w:rPr>
              <w:t xml:space="preserve">sleep Disorder </w:t>
            </w:r>
          </w:p>
        </w:tc>
      </w:tr>
      <w:tr w:rsidR="00F97039" w:rsidRPr="00CB3216" w14:paraId="590F36DC" w14:textId="77777777" w:rsidTr="00F97039">
        <w:trPr>
          <w:trHeight w:val="471"/>
        </w:trPr>
        <w:tc>
          <w:tcPr>
            <w:tcW w:w="464" w:type="pct"/>
            <w:vAlign w:val="center"/>
          </w:tcPr>
          <w:p w14:paraId="30A8D633" w14:textId="77777777" w:rsidR="00F97039" w:rsidRPr="00CB3216" w:rsidRDefault="00F97039" w:rsidP="00F97039">
            <w:pPr>
              <w:spacing w:line="360" w:lineRule="auto"/>
              <w:jc w:val="center"/>
              <w:rPr>
                <w:rFonts w:eastAsia="Calibri" w:cs="Times New Roman"/>
                <w:noProof w:val="0"/>
                <w:sz w:val="16"/>
                <w:szCs w:val="16"/>
                <w:rtl/>
              </w:rPr>
            </w:pPr>
            <w:r w:rsidRPr="00CB3216">
              <w:rPr>
                <w:rFonts w:eastAsia="Calibri" w:cs="Times New Roman"/>
                <w:noProof w:val="0"/>
                <w:sz w:val="16"/>
                <w:szCs w:val="16"/>
              </w:rPr>
              <w:t>&lt;0.001</w:t>
            </w:r>
          </w:p>
        </w:tc>
        <w:tc>
          <w:tcPr>
            <w:tcW w:w="374" w:type="pct"/>
            <w:vAlign w:val="center"/>
          </w:tcPr>
          <w:p w14:paraId="582E3E51" w14:textId="77777777" w:rsidR="00F97039" w:rsidRPr="00CB3216" w:rsidRDefault="00F97039" w:rsidP="00F97039">
            <w:pPr>
              <w:spacing w:line="360" w:lineRule="auto"/>
              <w:jc w:val="center"/>
              <w:rPr>
                <w:rFonts w:eastAsia="Calibri" w:cs="Times New Roman"/>
                <w:noProof w:val="0"/>
                <w:sz w:val="16"/>
                <w:szCs w:val="16"/>
              </w:rPr>
            </w:pPr>
            <w:r w:rsidRPr="00CB3216">
              <w:rPr>
                <w:rFonts w:eastAsia="Calibri" w:cs="Times New Roman"/>
                <w:noProof w:val="0"/>
                <w:sz w:val="16"/>
                <w:szCs w:val="16"/>
              </w:rPr>
              <w:t>-4.35</w:t>
            </w:r>
          </w:p>
        </w:tc>
        <w:tc>
          <w:tcPr>
            <w:tcW w:w="594" w:type="pct"/>
            <w:vAlign w:val="center"/>
          </w:tcPr>
          <w:p w14:paraId="01198777" w14:textId="77777777" w:rsidR="00F97039" w:rsidRPr="00CB3216" w:rsidRDefault="00F97039" w:rsidP="00F97039">
            <w:pPr>
              <w:spacing w:line="360" w:lineRule="auto"/>
              <w:jc w:val="center"/>
              <w:rPr>
                <w:rFonts w:eastAsia="Calibri" w:cs="Times New Roman"/>
                <w:noProof w:val="0"/>
                <w:sz w:val="16"/>
                <w:szCs w:val="16"/>
              </w:rPr>
            </w:pPr>
            <w:r w:rsidRPr="00CB3216">
              <w:rPr>
                <w:rFonts w:eastAsia="Calibri" w:cs="Times New Roman"/>
                <w:noProof w:val="0"/>
                <w:sz w:val="16"/>
                <w:szCs w:val="16"/>
              </w:rPr>
              <w:t>-92.10</w:t>
            </w:r>
          </w:p>
        </w:tc>
        <w:tc>
          <w:tcPr>
            <w:tcW w:w="1009" w:type="pct"/>
            <w:tcBorders>
              <w:bottom w:val="single" w:sz="4" w:space="0" w:color="auto"/>
            </w:tcBorders>
            <w:vAlign w:val="center"/>
          </w:tcPr>
          <w:p w14:paraId="4B6E9222" w14:textId="77777777" w:rsidR="00F97039" w:rsidRPr="00CB3216" w:rsidRDefault="00F97039" w:rsidP="00F97039">
            <w:pPr>
              <w:jc w:val="center"/>
              <w:rPr>
                <w:rFonts w:cs="Times New Roman"/>
                <w:sz w:val="16"/>
                <w:szCs w:val="16"/>
                <w:rtl/>
              </w:rPr>
            </w:pPr>
            <m:oMathPara>
              <m:oMath>
                <m:r>
                  <w:rPr>
                    <w:rFonts w:ascii="Cambria Math" w:eastAsia="Calibri" w:hAnsi="Cambria Math" w:cs="Times New Roman"/>
                    <w:sz w:val="16"/>
                    <w:szCs w:val="16"/>
                  </w:rPr>
                  <m:t>357.77±92.54</m:t>
                </m:r>
              </m:oMath>
            </m:oMathPara>
          </w:p>
        </w:tc>
        <w:tc>
          <w:tcPr>
            <w:tcW w:w="961" w:type="pct"/>
            <w:gridSpan w:val="3"/>
            <w:tcBorders>
              <w:bottom w:val="single" w:sz="4" w:space="0" w:color="auto"/>
            </w:tcBorders>
            <w:vAlign w:val="center"/>
          </w:tcPr>
          <w:p w14:paraId="6BE8FB24" w14:textId="77777777" w:rsidR="00F97039" w:rsidRPr="00CB3216" w:rsidRDefault="00F97039" w:rsidP="00F97039">
            <w:pPr>
              <w:jc w:val="center"/>
              <w:rPr>
                <w:rFonts w:cs="Times New Roman"/>
                <w:sz w:val="16"/>
                <w:szCs w:val="16"/>
                <w:rtl/>
              </w:rPr>
            </w:pPr>
            <m:oMathPara>
              <m:oMath>
                <m:r>
                  <w:rPr>
                    <w:rFonts w:ascii="Cambria Math" w:hAnsi="Cambria Math" w:cs="Times New Roman"/>
                    <w:sz w:val="16"/>
                    <w:szCs w:val="16"/>
                  </w:rPr>
                  <m:t>265.67</m:t>
                </m:r>
                <m:r>
                  <w:rPr>
                    <w:rFonts w:ascii="Cambria Math" w:eastAsia="Calibri" w:hAnsi="Cambria Math" w:cs="Times New Roman"/>
                    <w:sz w:val="16"/>
                    <w:szCs w:val="16"/>
                  </w:rPr>
                  <m:t>±69.46</m:t>
                </m:r>
              </m:oMath>
            </m:oMathPara>
          </w:p>
        </w:tc>
        <w:tc>
          <w:tcPr>
            <w:tcW w:w="890" w:type="pct"/>
            <w:tcBorders>
              <w:bottom w:val="single" w:sz="4" w:space="0" w:color="auto"/>
            </w:tcBorders>
            <w:vAlign w:val="center"/>
          </w:tcPr>
          <w:p w14:paraId="63F782BF" w14:textId="77777777" w:rsidR="00F97039" w:rsidRPr="00CB3216" w:rsidRDefault="00F97039" w:rsidP="00F97039">
            <w:pPr>
              <w:spacing w:line="360" w:lineRule="auto"/>
              <w:jc w:val="center"/>
              <w:rPr>
                <w:rFonts w:eastAsia="Calibri" w:cs="Times New Roman"/>
                <w:noProof w:val="0"/>
                <w:sz w:val="16"/>
                <w:szCs w:val="16"/>
                <w:rtl/>
              </w:rPr>
            </w:pPr>
            <w:r w:rsidRPr="00CB3216">
              <w:rPr>
                <w:rFonts w:eastAsia="Calibri" w:cs="Times New Roman"/>
                <w:noProof w:val="0"/>
                <w:sz w:val="16"/>
                <w:szCs w:val="16"/>
              </w:rPr>
              <w:t>After intervention</w:t>
            </w:r>
          </w:p>
        </w:tc>
        <w:tc>
          <w:tcPr>
            <w:tcW w:w="708" w:type="pct"/>
            <w:vMerge/>
            <w:vAlign w:val="center"/>
          </w:tcPr>
          <w:p w14:paraId="295FBE2B" w14:textId="77777777" w:rsidR="00F97039" w:rsidRPr="00CB3216" w:rsidRDefault="00F97039" w:rsidP="00F97039">
            <w:pPr>
              <w:spacing w:line="360" w:lineRule="auto"/>
              <w:jc w:val="center"/>
              <w:rPr>
                <w:rFonts w:eastAsia="Calibri" w:cs="Times New Roman"/>
                <w:noProof w:val="0"/>
                <w:sz w:val="16"/>
                <w:szCs w:val="16"/>
              </w:rPr>
            </w:pPr>
          </w:p>
        </w:tc>
      </w:tr>
      <w:tr w:rsidR="00F97039" w:rsidRPr="00CB3216" w14:paraId="30A1A539" w14:textId="77777777" w:rsidTr="00F97039">
        <w:trPr>
          <w:trHeight w:val="155"/>
        </w:trPr>
        <w:tc>
          <w:tcPr>
            <w:tcW w:w="464" w:type="pct"/>
            <w:vMerge w:val="restart"/>
            <w:vAlign w:val="center"/>
          </w:tcPr>
          <w:p w14:paraId="37B87B73" w14:textId="77777777" w:rsidR="00F97039" w:rsidRPr="00CB3216" w:rsidRDefault="00F97039" w:rsidP="00F97039">
            <w:pPr>
              <w:spacing w:line="360" w:lineRule="auto"/>
              <w:jc w:val="center"/>
              <w:rPr>
                <w:rFonts w:eastAsia="Calibri" w:cs="Times New Roman"/>
                <w:noProof w:val="0"/>
                <w:sz w:val="16"/>
                <w:szCs w:val="16"/>
              </w:rPr>
            </w:pPr>
          </w:p>
        </w:tc>
        <w:tc>
          <w:tcPr>
            <w:tcW w:w="374" w:type="pct"/>
            <w:vMerge w:val="restart"/>
            <w:vAlign w:val="center"/>
          </w:tcPr>
          <w:p w14:paraId="3B64C956" w14:textId="77777777" w:rsidR="00F97039" w:rsidRPr="00CB3216" w:rsidRDefault="00F97039" w:rsidP="00F97039">
            <w:pPr>
              <w:spacing w:line="360" w:lineRule="auto"/>
              <w:jc w:val="center"/>
              <w:rPr>
                <w:rFonts w:eastAsia="Calibri" w:cs="Times New Roman"/>
                <w:noProof w:val="0"/>
                <w:sz w:val="16"/>
                <w:szCs w:val="16"/>
                <w:rtl/>
              </w:rPr>
            </w:pPr>
          </w:p>
        </w:tc>
        <w:tc>
          <w:tcPr>
            <w:tcW w:w="594" w:type="pct"/>
            <w:vMerge w:val="restart"/>
            <w:vAlign w:val="center"/>
          </w:tcPr>
          <w:p w14:paraId="248CCAED" w14:textId="77777777" w:rsidR="00F97039" w:rsidRPr="00CB3216" w:rsidRDefault="00F97039" w:rsidP="00F97039">
            <w:pPr>
              <w:spacing w:line="360" w:lineRule="auto"/>
              <w:jc w:val="center"/>
              <w:rPr>
                <w:rFonts w:eastAsia="Calibri" w:cs="Times New Roman"/>
                <w:noProof w:val="0"/>
                <w:sz w:val="16"/>
                <w:szCs w:val="16"/>
                <w:rtl/>
              </w:rPr>
            </w:pPr>
          </w:p>
        </w:tc>
        <w:tc>
          <w:tcPr>
            <w:tcW w:w="1009" w:type="pct"/>
            <w:tcBorders>
              <w:bottom w:val="nil"/>
            </w:tcBorders>
            <w:vAlign w:val="center"/>
          </w:tcPr>
          <w:p w14:paraId="4851A20A" w14:textId="77777777" w:rsidR="00F97039" w:rsidRPr="00CB3216" w:rsidRDefault="00F97039" w:rsidP="00F97039">
            <w:pPr>
              <w:spacing w:line="360" w:lineRule="auto"/>
              <w:jc w:val="center"/>
              <w:rPr>
                <w:rFonts w:eastAsia="Calibri" w:cs="Times New Roman"/>
                <w:noProof w:val="0"/>
                <w:sz w:val="16"/>
                <w:szCs w:val="16"/>
              </w:rPr>
            </w:pPr>
            <w:r w:rsidRPr="00CB3216">
              <w:rPr>
                <w:rFonts w:eastAsia="Calibri" w:cs="Times New Roman"/>
                <w:noProof w:val="0"/>
                <w:sz w:val="16"/>
                <w:szCs w:val="16"/>
              </w:rPr>
              <w:t>-25.83</w:t>
            </w:r>
          </w:p>
        </w:tc>
        <w:tc>
          <w:tcPr>
            <w:tcW w:w="764" w:type="pct"/>
            <w:tcBorders>
              <w:bottom w:val="nil"/>
            </w:tcBorders>
            <w:vAlign w:val="center"/>
          </w:tcPr>
          <w:p w14:paraId="7EC23F75" w14:textId="77777777" w:rsidR="00F97039" w:rsidRPr="00CB3216" w:rsidRDefault="00F97039" w:rsidP="00F97039">
            <w:pPr>
              <w:spacing w:line="360" w:lineRule="auto"/>
              <w:jc w:val="center"/>
              <w:rPr>
                <w:rFonts w:eastAsia="Calibri" w:cs="Times New Roman"/>
                <w:noProof w:val="0"/>
                <w:sz w:val="16"/>
                <w:szCs w:val="16"/>
              </w:rPr>
            </w:pPr>
            <w:r w:rsidRPr="00CB3216">
              <w:rPr>
                <w:rFonts w:eastAsia="Calibri" w:cs="Times New Roman"/>
                <w:noProof w:val="0"/>
                <w:sz w:val="16"/>
                <w:szCs w:val="16"/>
              </w:rPr>
              <w:t>44.53</w:t>
            </w:r>
          </w:p>
        </w:tc>
        <w:tc>
          <w:tcPr>
            <w:tcW w:w="1087" w:type="pct"/>
            <w:gridSpan w:val="3"/>
            <w:tcBorders>
              <w:bottom w:val="nil"/>
            </w:tcBorders>
            <w:vAlign w:val="bottom"/>
          </w:tcPr>
          <w:p w14:paraId="7D0965EF" w14:textId="77777777" w:rsidR="00F97039" w:rsidRPr="00CB3216" w:rsidRDefault="00F97039" w:rsidP="00F97039">
            <w:pPr>
              <w:spacing w:line="360" w:lineRule="auto"/>
              <w:jc w:val="center"/>
              <w:rPr>
                <w:rFonts w:eastAsia="Calibri" w:cs="Times New Roman"/>
                <w:noProof w:val="0"/>
                <w:sz w:val="16"/>
                <w:szCs w:val="16"/>
              </w:rPr>
            </w:pPr>
            <w:r w:rsidRPr="00CB3216">
              <w:rPr>
                <w:rFonts w:eastAsia="Calibri" w:cs="Times New Roman"/>
                <w:noProof w:val="0"/>
                <w:sz w:val="16"/>
                <w:szCs w:val="16"/>
              </w:rPr>
              <w:t>Mean Difference</w:t>
            </w:r>
          </w:p>
        </w:tc>
        <w:tc>
          <w:tcPr>
            <w:tcW w:w="708" w:type="pct"/>
            <w:vMerge/>
            <w:vAlign w:val="center"/>
          </w:tcPr>
          <w:p w14:paraId="6C987A88" w14:textId="77777777" w:rsidR="00F97039" w:rsidRPr="00CB3216" w:rsidRDefault="00F97039" w:rsidP="00F97039">
            <w:pPr>
              <w:spacing w:line="360" w:lineRule="auto"/>
              <w:jc w:val="center"/>
              <w:rPr>
                <w:rFonts w:eastAsia="Calibri" w:cs="Times New Roman"/>
                <w:noProof w:val="0"/>
                <w:sz w:val="16"/>
                <w:szCs w:val="16"/>
              </w:rPr>
            </w:pPr>
          </w:p>
        </w:tc>
      </w:tr>
      <w:tr w:rsidR="00F97039" w:rsidRPr="00CB3216" w14:paraId="4DE7AD46" w14:textId="77777777" w:rsidTr="00F97039">
        <w:trPr>
          <w:trHeight w:val="155"/>
        </w:trPr>
        <w:tc>
          <w:tcPr>
            <w:tcW w:w="464" w:type="pct"/>
            <w:vMerge/>
            <w:vAlign w:val="center"/>
          </w:tcPr>
          <w:p w14:paraId="444C5240" w14:textId="77777777" w:rsidR="00F97039" w:rsidRPr="00CB3216" w:rsidRDefault="00F97039" w:rsidP="00F97039">
            <w:pPr>
              <w:spacing w:line="360" w:lineRule="auto"/>
              <w:jc w:val="center"/>
              <w:rPr>
                <w:rFonts w:eastAsia="Calibri" w:cs="Times New Roman"/>
                <w:noProof w:val="0"/>
                <w:sz w:val="16"/>
                <w:szCs w:val="16"/>
              </w:rPr>
            </w:pPr>
          </w:p>
        </w:tc>
        <w:tc>
          <w:tcPr>
            <w:tcW w:w="374" w:type="pct"/>
            <w:vMerge/>
            <w:vAlign w:val="center"/>
          </w:tcPr>
          <w:p w14:paraId="3EFC3339" w14:textId="77777777" w:rsidR="00F97039" w:rsidRPr="00CB3216" w:rsidRDefault="00F97039" w:rsidP="00F97039">
            <w:pPr>
              <w:spacing w:line="360" w:lineRule="auto"/>
              <w:jc w:val="center"/>
              <w:rPr>
                <w:rFonts w:eastAsia="Calibri" w:cs="Times New Roman"/>
                <w:noProof w:val="0"/>
                <w:sz w:val="16"/>
                <w:szCs w:val="16"/>
                <w:rtl/>
              </w:rPr>
            </w:pPr>
          </w:p>
        </w:tc>
        <w:tc>
          <w:tcPr>
            <w:tcW w:w="594" w:type="pct"/>
            <w:vMerge/>
            <w:vAlign w:val="center"/>
          </w:tcPr>
          <w:p w14:paraId="6C45E09B" w14:textId="77777777" w:rsidR="00F97039" w:rsidRPr="00CB3216" w:rsidRDefault="00F97039" w:rsidP="00F97039">
            <w:pPr>
              <w:spacing w:line="360" w:lineRule="auto"/>
              <w:jc w:val="center"/>
              <w:rPr>
                <w:rFonts w:eastAsia="Calibri" w:cs="Times New Roman"/>
                <w:noProof w:val="0"/>
                <w:sz w:val="16"/>
                <w:szCs w:val="16"/>
                <w:rtl/>
              </w:rPr>
            </w:pPr>
          </w:p>
        </w:tc>
        <w:tc>
          <w:tcPr>
            <w:tcW w:w="1009" w:type="pct"/>
            <w:tcBorders>
              <w:top w:val="nil"/>
              <w:bottom w:val="nil"/>
            </w:tcBorders>
            <w:vAlign w:val="center"/>
          </w:tcPr>
          <w:p w14:paraId="4FC67E6A" w14:textId="77777777" w:rsidR="00F97039" w:rsidRPr="00CB3216" w:rsidRDefault="00F97039" w:rsidP="00F97039">
            <w:pPr>
              <w:spacing w:line="360" w:lineRule="auto"/>
              <w:jc w:val="center"/>
              <w:rPr>
                <w:rFonts w:eastAsia="Calibri" w:cs="Times New Roman"/>
                <w:noProof w:val="0"/>
                <w:sz w:val="16"/>
                <w:szCs w:val="16"/>
              </w:rPr>
            </w:pPr>
            <w:r w:rsidRPr="00CB3216">
              <w:rPr>
                <w:rFonts w:eastAsia="Calibri" w:cs="Times New Roman"/>
                <w:noProof w:val="0"/>
                <w:sz w:val="16"/>
                <w:szCs w:val="16"/>
              </w:rPr>
              <w:t>-2.92</w:t>
            </w:r>
          </w:p>
        </w:tc>
        <w:tc>
          <w:tcPr>
            <w:tcW w:w="764" w:type="pct"/>
            <w:tcBorders>
              <w:top w:val="nil"/>
              <w:bottom w:val="nil"/>
            </w:tcBorders>
            <w:vAlign w:val="center"/>
          </w:tcPr>
          <w:p w14:paraId="0CEC75C3" w14:textId="77777777" w:rsidR="00F97039" w:rsidRPr="00CB3216" w:rsidRDefault="00F97039" w:rsidP="00F97039">
            <w:pPr>
              <w:spacing w:line="360" w:lineRule="auto"/>
              <w:jc w:val="center"/>
              <w:rPr>
                <w:rFonts w:eastAsia="Calibri" w:cs="Times New Roman"/>
                <w:noProof w:val="0"/>
                <w:sz w:val="16"/>
                <w:szCs w:val="16"/>
              </w:rPr>
            </w:pPr>
            <w:r w:rsidRPr="00CB3216">
              <w:rPr>
                <w:rFonts w:eastAsia="Calibri" w:cs="Times New Roman"/>
                <w:noProof w:val="0"/>
                <w:sz w:val="16"/>
                <w:szCs w:val="16"/>
              </w:rPr>
              <w:t>10.36</w:t>
            </w:r>
          </w:p>
        </w:tc>
        <w:tc>
          <w:tcPr>
            <w:tcW w:w="1087" w:type="pct"/>
            <w:gridSpan w:val="3"/>
            <w:tcBorders>
              <w:top w:val="nil"/>
              <w:bottom w:val="nil"/>
            </w:tcBorders>
            <w:vAlign w:val="center"/>
          </w:tcPr>
          <w:p w14:paraId="666E77BB" w14:textId="77777777" w:rsidR="00F97039" w:rsidRPr="00CB3216" w:rsidRDefault="00F97039" w:rsidP="00F97039">
            <w:pPr>
              <w:spacing w:line="360" w:lineRule="auto"/>
              <w:jc w:val="center"/>
              <w:rPr>
                <w:rFonts w:eastAsia="Calibri" w:cs="Times New Roman"/>
                <w:noProof w:val="0"/>
                <w:sz w:val="16"/>
                <w:szCs w:val="16"/>
                <w:vertAlign w:val="superscript"/>
              </w:rPr>
            </w:pPr>
            <w:r w:rsidRPr="00CB3216">
              <w:rPr>
                <w:rFonts w:eastAsia="Calibri" w:cs="Times New Roman"/>
                <w:noProof w:val="0"/>
                <w:sz w:val="16"/>
                <w:szCs w:val="16"/>
              </w:rPr>
              <w:t>t</w:t>
            </w:r>
            <w:r w:rsidRPr="00CB3216">
              <w:rPr>
                <w:rFonts w:eastAsia="Calibri" w:cs="Times New Roman"/>
                <w:noProof w:val="0"/>
                <w:sz w:val="16"/>
                <w:szCs w:val="16"/>
                <w:vertAlign w:val="superscript"/>
              </w:rPr>
              <w:t>b</w:t>
            </w:r>
          </w:p>
        </w:tc>
        <w:tc>
          <w:tcPr>
            <w:tcW w:w="708" w:type="pct"/>
            <w:vMerge/>
            <w:vAlign w:val="center"/>
          </w:tcPr>
          <w:p w14:paraId="36F41C1F" w14:textId="77777777" w:rsidR="00F97039" w:rsidRPr="00CB3216" w:rsidRDefault="00F97039" w:rsidP="00F97039">
            <w:pPr>
              <w:spacing w:line="360" w:lineRule="auto"/>
              <w:jc w:val="center"/>
              <w:rPr>
                <w:rFonts w:eastAsia="Calibri" w:cs="Times New Roman"/>
                <w:noProof w:val="0"/>
                <w:sz w:val="16"/>
                <w:szCs w:val="16"/>
              </w:rPr>
            </w:pPr>
          </w:p>
        </w:tc>
      </w:tr>
      <w:tr w:rsidR="00F97039" w:rsidRPr="00CB3216" w14:paraId="49AB57EA" w14:textId="77777777" w:rsidTr="00F97039">
        <w:trPr>
          <w:trHeight w:val="155"/>
        </w:trPr>
        <w:tc>
          <w:tcPr>
            <w:tcW w:w="464" w:type="pct"/>
            <w:vMerge/>
            <w:vAlign w:val="center"/>
          </w:tcPr>
          <w:p w14:paraId="4BEF325E" w14:textId="77777777" w:rsidR="00F97039" w:rsidRPr="00CB3216" w:rsidRDefault="00F97039" w:rsidP="00F97039">
            <w:pPr>
              <w:spacing w:line="360" w:lineRule="auto"/>
              <w:jc w:val="center"/>
              <w:rPr>
                <w:rFonts w:eastAsia="Calibri" w:cs="Times New Roman"/>
                <w:noProof w:val="0"/>
                <w:sz w:val="16"/>
                <w:szCs w:val="16"/>
              </w:rPr>
            </w:pPr>
          </w:p>
        </w:tc>
        <w:tc>
          <w:tcPr>
            <w:tcW w:w="374" w:type="pct"/>
            <w:vMerge/>
            <w:vAlign w:val="center"/>
          </w:tcPr>
          <w:p w14:paraId="326C151E" w14:textId="77777777" w:rsidR="00F97039" w:rsidRPr="00CB3216" w:rsidRDefault="00F97039" w:rsidP="00F97039">
            <w:pPr>
              <w:spacing w:line="360" w:lineRule="auto"/>
              <w:jc w:val="center"/>
              <w:rPr>
                <w:rFonts w:eastAsia="Calibri" w:cs="Times New Roman"/>
                <w:noProof w:val="0"/>
                <w:sz w:val="16"/>
                <w:szCs w:val="16"/>
                <w:rtl/>
              </w:rPr>
            </w:pPr>
          </w:p>
        </w:tc>
        <w:tc>
          <w:tcPr>
            <w:tcW w:w="594" w:type="pct"/>
            <w:vMerge/>
            <w:vAlign w:val="center"/>
          </w:tcPr>
          <w:p w14:paraId="7772F8FC" w14:textId="77777777" w:rsidR="00F97039" w:rsidRPr="00CB3216" w:rsidRDefault="00F97039" w:rsidP="00F97039">
            <w:pPr>
              <w:spacing w:line="360" w:lineRule="auto"/>
              <w:jc w:val="center"/>
              <w:rPr>
                <w:rFonts w:eastAsia="Calibri" w:cs="Times New Roman"/>
                <w:noProof w:val="0"/>
                <w:sz w:val="16"/>
                <w:szCs w:val="16"/>
                <w:rtl/>
              </w:rPr>
            </w:pPr>
          </w:p>
        </w:tc>
        <w:tc>
          <w:tcPr>
            <w:tcW w:w="1009" w:type="pct"/>
            <w:tcBorders>
              <w:top w:val="nil"/>
            </w:tcBorders>
            <w:vAlign w:val="center"/>
          </w:tcPr>
          <w:p w14:paraId="10C6DAA1" w14:textId="77777777" w:rsidR="00F97039" w:rsidRPr="00CB3216" w:rsidRDefault="00F97039" w:rsidP="00F97039">
            <w:pPr>
              <w:spacing w:line="360" w:lineRule="auto"/>
              <w:jc w:val="center"/>
              <w:rPr>
                <w:rFonts w:eastAsia="Calibri" w:cs="Times New Roman"/>
                <w:noProof w:val="0"/>
                <w:sz w:val="16"/>
                <w:szCs w:val="16"/>
              </w:rPr>
            </w:pPr>
            <w:r w:rsidRPr="00CB3216">
              <w:rPr>
                <w:rFonts w:eastAsia="Calibri" w:cs="Times New Roman"/>
                <w:noProof w:val="0"/>
                <w:sz w:val="16"/>
                <w:szCs w:val="16"/>
              </w:rPr>
              <w:t>0.007</w:t>
            </w:r>
          </w:p>
        </w:tc>
        <w:tc>
          <w:tcPr>
            <w:tcW w:w="764" w:type="pct"/>
            <w:tcBorders>
              <w:top w:val="nil"/>
              <w:left w:val="nil"/>
              <w:bottom w:val="nil"/>
              <w:right w:val="nil"/>
            </w:tcBorders>
            <w:vAlign w:val="center"/>
          </w:tcPr>
          <w:p w14:paraId="37BE085D" w14:textId="77777777" w:rsidR="00F97039" w:rsidRPr="00CB3216" w:rsidRDefault="00F97039" w:rsidP="00F97039">
            <w:pPr>
              <w:spacing w:line="360" w:lineRule="auto"/>
              <w:jc w:val="center"/>
              <w:rPr>
                <w:rFonts w:eastAsia="Calibri" w:cs="Times New Roman"/>
                <w:noProof w:val="0"/>
                <w:sz w:val="16"/>
                <w:szCs w:val="16"/>
              </w:rPr>
            </w:pPr>
            <w:r w:rsidRPr="00CB3216">
              <w:rPr>
                <w:rFonts w:cs="Times New Roman"/>
                <w:noProof w:val="0"/>
                <w:sz w:val="16"/>
                <w:szCs w:val="16"/>
              </w:rPr>
              <w:t>&lt;0.001</w:t>
            </w:r>
          </w:p>
        </w:tc>
        <w:tc>
          <w:tcPr>
            <w:tcW w:w="1087" w:type="pct"/>
            <w:gridSpan w:val="3"/>
            <w:tcBorders>
              <w:top w:val="nil"/>
              <w:left w:val="nil"/>
            </w:tcBorders>
            <w:vAlign w:val="center"/>
          </w:tcPr>
          <w:p w14:paraId="1053A244" w14:textId="77777777" w:rsidR="00F97039" w:rsidRPr="00CB3216" w:rsidRDefault="00F97039" w:rsidP="00F97039">
            <w:pPr>
              <w:spacing w:line="360" w:lineRule="auto"/>
              <w:jc w:val="center"/>
              <w:rPr>
                <w:rFonts w:eastAsia="Calibri" w:cs="Times New Roman"/>
                <w:i/>
                <w:iCs/>
                <w:noProof w:val="0"/>
                <w:sz w:val="16"/>
                <w:szCs w:val="16"/>
              </w:rPr>
            </w:pPr>
            <w:r w:rsidRPr="00CB3216">
              <w:rPr>
                <w:rFonts w:eastAsia="Calibri" w:cs="Times New Roman"/>
                <w:i/>
                <w:iCs/>
                <w:noProof w:val="0"/>
                <w:sz w:val="16"/>
                <w:szCs w:val="16"/>
              </w:rPr>
              <w:t>p</w:t>
            </w:r>
          </w:p>
        </w:tc>
        <w:tc>
          <w:tcPr>
            <w:tcW w:w="708" w:type="pct"/>
            <w:vMerge/>
            <w:vAlign w:val="center"/>
          </w:tcPr>
          <w:p w14:paraId="7384D34E" w14:textId="77777777" w:rsidR="00F97039" w:rsidRPr="00CB3216" w:rsidRDefault="00F97039" w:rsidP="00F97039">
            <w:pPr>
              <w:spacing w:line="360" w:lineRule="auto"/>
              <w:jc w:val="center"/>
              <w:rPr>
                <w:rFonts w:eastAsia="Calibri" w:cs="Times New Roman"/>
                <w:noProof w:val="0"/>
                <w:sz w:val="16"/>
                <w:szCs w:val="16"/>
              </w:rPr>
            </w:pPr>
          </w:p>
        </w:tc>
      </w:tr>
      <w:tr w:rsidR="00F97039" w:rsidRPr="00CB3216" w14:paraId="61BA293E" w14:textId="77777777" w:rsidTr="00F97039">
        <w:trPr>
          <w:trHeight w:val="457"/>
        </w:trPr>
        <w:tc>
          <w:tcPr>
            <w:tcW w:w="464" w:type="pct"/>
            <w:vAlign w:val="center"/>
          </w:tcPr>
          <w:p w14:paraId="4D587A28" w14:textId="77777777" w:rsidR="00F97039" w:rsidRPr="00CB3216" w:rsidRDefault="00F97039" w:rsidP="00F97039">
            <w:pPr>
              <w:spacing w:line="360" w:lineRule="auto"/>
              <w:jc w:val="center"/>
              <w:rPr>
                <w:rFonts w:eastAsia="Calibri" w:cs="Times New Roman"/>
                <w:noProof w:val="0"/>
                <w:sz w:val="16"/>
                <w:szCs w:val="16"/>
                <w:rtl/>
              </w:rPr>
            </w:pPr>
            <w:r w:rsidRPr="00CB3216">
              <w:rPr>
                <w:rFonts w:eastAsia="Calibri" w:cs="Times New Roman"/>
                <w:noProof w:val="0"/>
                <w:sz w:val="16"/>
                <w:szCs w:val="16"/>
              </w:rPr>
              <w:t>0.39</w:t>
            </w:r>
          </w:p>
        </w:tc>
        <w:tc>
          <w:tcPr>
            <w:tcW w:w="374" w:type="pct"/>
            <w:vAlign w:val="center"/>
          </w:tcPr>
          <w:p w14:paraId="56533BAD" w14:textId="77777777" w:rsidR="00F97039" w:rsidRPr="00CB3216" w:rsidRDefault="00F97039" w:rsidP="00F97039">
            <w:pPr>
              <w:spacing w:line="360" w:lineRule="auto"/>
              <w:jc w:val="center"/>
              <w:rPr>
                <w:rFonts w:eastAsia="Calibri" w:cs="Times New Roman"/>
                <w:noProof w:val="0"/>
                <w:sz w:val="16"/>
                <w:szCs w:val="16"/>
                <w:rtl/>
              </w:rPr>
            </w:pPr>
            <w:r w:rsidRPr="00CB3216">
              <w:rPr>
                <w:rFonts w:eastAsia="Calibri" w:cs="Times New Roman"/>
                <w:noProof w:val="0"/>
                <w:sz w:val="16"/>
                <w:szCs w:val="16"/>
              </w:rPr>
              <w:t>0.85</w:t>
            </w:r>
          </w:p>
        </w:tc>
        <w:tc>
          <w:tcPr>
            <w:tcW w:w="594" w:type="pct"/>
            <w:vAlign w:val="center"/>
          </w:tcPr>
          <w:p w14:paraId="5225524F" w14:textId="77777777" w:rsidR="00F97039" w:rsidRPr="00CB3216" w:rsidRDefault="00F97039" w:rsidP="00F97039">
            <w:pPr>
              <w:spacing w:line="360" w:lineRule="auto"/>
              <w:jc w:val="center"/>
              <w:rPr>
                <w:rFonts w:eastAsia="Calibri" w:cs="Times New Roman"/>
                <w:noProof w:val="0"/>
                <w:sz w:val="16"/>
                <w:szCs w:val="16"/>
                <w:rtl/>
              </w:rPr>
            </w:pPr>
            <w:r w:rsidRPr="00CB3216">
              <w:rPr>
                <w:rFonts w:eastAsia="Calibri" w:cs="Times New Roman"/>
                <w:noProof w:val="0"/>
                <w:sz w:val="16"/>
                <w:szCs w:val="16"/>
              </w:rPr>
              <w:t>15.30</w:t>
            </w:r>
          </w:p>
        </w:tc>
        <w:tc>
          <w:tcPr>
            <w:tcW w:w="1009" w:type="pct"/>
            <w:vAlign w:val="center"/>
          </w:tcPr>
          <w:p w14:paraId="7CD38134" w14:textId="77777777" w:rsidR="00F97039" w:rsidRPr="00CB3216" w:rsidRDefault="00F97039" w:rsidP="00F97039">
            <w:pPr>
              <w:jc w:val="center"/>
              <w:rPr>
                <w:rFonts w:cs="Times New Roman"/>
                <w:sz w:val="16"/>
                <w:szCs w:val="16"/>
                <w:rtl/>
              </w:rPr>
            </w:pPr>
            <m:oMathPara>
              <m:oMath>
                <m:r>
                  <m:rPr>
                    <m:sty m:val="p"/>
                  </m:rPr>
                  <w:rPr>
                    <w:rFonts w:ascii="Cambria Math" w:eastAsia="Calibri" w:hAnsi="Cambria Math" w:cs="Times New Roman"/>
                    <w:sz w:val="16"/>
                    <w:szCs w:val="16"/>
                  </w:rPr>
                  <m:t>218.53</m:t>
                </m:r>
                <m:r>
                  <w:rPr>
                    <w:rFonts w:ascii="Cambria Math" w:eastAsia="Calibri" w:hAnsi="Cambria Math" w:cs="Times New Roman"/>
                    <w:sz w:val="16"/>
                    <w:szCs w:val="16"/>
                    <w:rtl/>
                  </w:rPr>
                  <m:t>±</m:t>
                </m:r>
                <m:r>
                  <m:rPr>
                    <m:sty m:val="p"/>
                  </m:rPr>
                  <w:rPr>
                    <w:rFonts w:ascii="Cambria Math" w:eastAsia="Calibri" w:hAnsi="Cambria Math" w:cs="Times New Roman"/>
                    <w:sz w:val="16"/>
                    <w:szCs w:val="16"/>
                  </w:rPr>
                  <m:t>58.72</m:t>
                </m:r>
              </m:oMath>
            </m:oMathPara>
          </w:p>
        </w:tc>
        <w:tc>
          <w:tcPr>
            <w:tcW w:w="961" w:type="pct"/>
            <w:gridSpan w:val="3"/>
            <w:vAlign w:val="center"/>
          </w:tcPr>
          <w:p w14:paraId="5910A64B" w14:textId="77777777" w:rsidR="00F97039" w:rsidRPr="00CB3216" w:rsidRDefault="00F97039" w:rsidP="00F97039">
            <w:pPr>
              <w:jc w:val="center"/>
              <w:rPr>
                <w:rFonts w:cs="Times New Roman"/>
                <w:sz w:val="16"/>
                <w:szCs w:val="16"/>
                <w:rtl/>
              </w:rPr>
            </w:pPr>
            <m:oMathPara>
              <m:oMath>
                <m:r>
                  <m:rPr>
                    <m:sty m:val="p"/>
                  </m:rPr>
                  <w:rPr>
                    <w:rFonts w:ascii="Cambria Math" w:eastAsia="Calibri" w:hAnsi="Cambria Math" w:cs="Times New Roman"/>
                    <w:sz w:val="16"/>
                    <w:szCs w:val="16"/>
                  </w:rPr>
                  <m:t>233.83</m:t>
                </m:r>
                <m:r>
                  <w:rPr>
                    <w:rFonts w:ascii="Cambria Math" w:eastAsia="Calibri" w:hAnsi="Cambria Math" w:cs="Times New Roman"/>
                    <w:sz w:val="16"/>
                    <w:szCs w:val="16"/>
                    <w:rtl/>
                  </w:rPr>
                  <m:t>±</m:t>
                </m:r>
                <m:r>
                  <m:rPr>
                    <m:sty m:val="p"/>
                  </m:rPr>
                  <w:rPr>
                    <w:rFonts w:ascii="Cambria Math" w:eastAsia="Calibri" w:hAnsi="Cambria Math" w:cs="Times New Roman"/>
                    <w:sz w:val="16"/>
                    <w:szCs w:val="16"/>
                  </w:rPr>
                  <m:t>78.37</m:t>
                </m:r>
              </m:oMath>
            </m:oMathPara>
          </w:p>
        </w:tc>
        <w:tc>
          <w:tcPr>
            <w:tcW w:w="890" w:type="pct"/>
            <w:vAlign w:val="center"/>
          </w:tcPr>
          <w:p w14:paraId="6EC87591" w14:textId="77777777" w:rsidR="00F97039" w:rsidRPr="00CB3216" w:rsidRDefault="00F97039" w:rsidP="00F97039">
            <w:pPr>
              <w:spacing w:line="360" w:lineRule="auto"/>
              <w:jc w:val="center"/>
              <w:rPr>
                <w:rFonts w:eastAsia="Calibri" w:cs="Times New Roman"/>
                <w:noProof w:val="0"/>
                <w:sz w:val="14"/>
                <w:szCs w:val="14"/>
                <w:rtl/>
              </w:rPr>
            </w:pPr>
            <w:r w:rsidRPr="00CB3216">
              <w:rPr>
                <w:rFonts w:eastAsia="Calibri" w:cs="Times New Roman"/>
                <w:noProof w:val="0"/>
                <w:sz w:val="14"/>
                <w:szCs w:val="14"/>
              </w:rPr>
              <w:t>Before intervention</w:t>
            </w:r>
          </w:p>
        </w:tc>
        <w:tc>
          <w:tcPr>
            <w:tcW w:w="708" w:type="pct"/>
            <w:vMerge w:val="restart"/>
            <w:vAlign w:val="center"/>
          </w:tcPr>
          <w:p w14:paraId="1B533237" w14:textId="77777777" w:rsidR="00F97039" w:rsidRPr="00CB3216" w:rsidRDefault="00F97039" w:rsidP="00F97039">
            <w:pPr>
              <w:spacing w:line="360" w:lineRule="auto"/>
              <w:jc w:val="center"/>
              <w:rPr>
                <w:rFonts w:eastAsia="Calibri" w:cs="Times New Roman"/>
                <w:noProof w:val="0"/>
                <w:sz w:val="16"/>
                <w:szCs w:val="16"/>
                <w:rtl/>
              </w:rPr>
            </w:pPr>
            <w:r w:rsidRPr="00CB3216">
              <w:rPr>
                <w:rFonts w:eastAsia="Calibri" w:cs="Times New Roman"/>
                <w:noProof w:val="0"/>
                <w:sz w:val="16"/>
                <w:szCs w:val="16"/>
              </w:rPr>
              <w:t xml:space="preserve">sleep Effectiveness </w:t>
            </w:r>
          </w:p>
        </w:tc>
      </w:tr>
      <w:tr w:rsidR="00F97039" w:rsidRPr="00CB3216" w14:paraId="24B5CBAE" w14:textId="77777777" w:rsidTr="00F97039">
        <w:trPr>
          <w:trHeight w:val="457"/>
        </w:trPr>
        <w:tc>
          <w:tcPr>
            <w:tcW w:w="464" w:type="pct"/>
            <w:vAlign w:val="center"/>
          </w:tcPr>
          <w:p w14:paraId="3DCD1161" w14:textId="77777777" w:rsidR="00F97039" w:rsidRPr="00CB3216" w:rsidRDefault="00F97039" w:rsidP="00F97039">
            <w:pPr>
              <w:spacing w:line="360" w:lineRule="auto"/>
              <w:jc w:val="center"/>
              <w:rPr>
                <w:rFonts w:eastAsia="Calibri" w:cs="Times New Roman"/>
                <w:noProof w:val="0"/>
                <w:sz w:val="16"/>
                <w:szCs w:val="16"/>
                <w:rtl/>
              </w:rPr>
            </w:pPr>
            <w:r w:rsidRPr="00CB3216">
              <w:rPr>
                <w:rFonts w:eastAsia="Calibri" w:cs="Times New Roman"/>
                <w:noProof w:val="0"/>
                <w:sz w:val="16"/>
                <w:szCs w:val="16"/>
              </w:rPr>
              <w:t>0.015</w:t>
            </w:r>
          </w:p>
        </w:tc>
        <w:tc>
          <w:tcPr>
            <w:tcW w:w="374" w:type="pct"/>
            <w:vAlign w:val="center"/>
          </w:tcPr>
          <w:p w14:paraId="7F20989E" w14:textId="77777777" w:rsidR="00F97039" w:rsidRPr="00CB3216" w:rsidRDefault="00F97039" w:rsidP="00F97039">
            <w:pPr>
              <w:spacing w:line="360" w:lineRule="auto"/>
              <w:jc w:val="center"/>
              <w:rPr>
                <w:rFonts w:eastAsia="Calibri" w:cs="Times New Roman"/>
                <w:noProof w:val="0"/>
                <w:sz w:val="16"/>
                <w:szCs w:val="16"/>
              </w:rPr>
            </w:pPr>
            <w:r w:rsidRPr="00CB3216">
              <w:rPr>
                <w:rFonts w:eastAsia="Calibri" w:cs="Times New Roman"/>
                <w:noProof w:val="0"/>
                <w:sz w:val="16"/>
                <w:szCs w:val="16"/>
              </w:rPr>
              <w:t>-2.51</w:t>
            </w:r>
          </w:p>
        </w:tc>
        <w:tc>
          <w:tcPr>
            <w:tcW w:w="594" w:type="pct"/>
            <w:vAlign w:val="center"/>
          </w:tcPr>
          <w:p w14:paraId="208BD232" w14:textId="77777777" w:rsidR="00F97039" w:rsidRPr="00CB3216" w:rsidRDefault="00F97039" w:rsidP="00F97039">
            <w:pPr>
              <w:spacing w:line="360" w:lineRule="auto"/>
              <w:jc w:val="center"/>
              <w:rPr>
                <w:rFonts w:eastAsia="Calibri" w:cs="Times New Roman"/>
                <w:noProof w:val="0"/>
                <w:sz w:val="16"/>
                <w:szCs w:val="16"/>
              </w:rPr>
            </w:pPr>
            <w:r w:rsidRPr="00CB3216">
              <w:rPr>
                <w:rFonts w:eastAsia="Calibri" w:cs="Times New Roman"/>
                <w:noProof w:val="0"/>
                <w:sz w:val="16"/>
                <w:szCs w:val="16"/>
              </w:rPr>
              <w:t>-43.26</w:t>
            </w:r>
          </w:p>
        </w:tc>
        <w:tc>
          <w:tcPr>
            <w:tcW w:w="1009" w:type="pct"/>
            <w:tcBorders>
              <w:bottom w:val="single" w:sz="4" w:space="0" w:color="auto"/>
            </w:tcBorders>
            <w:vAlign w:val="center"/>
          </w:tcPr>
          <w:p w14:paraId="2F0B981D" w14:textId="77777777" w:rsidR="00F97039" w:rsidRPr="00CB3216" w:rsidRDefault="00F97039" w:rsidP="00F97039">
            <w:pPr>
              <w:jc w:val="center"/>
              <w:rPr>
                <w:rFonts w:cs="Times New Roman"/>
                <w:sz w:val="16"/>
                <w:szCs w:val="16"/>
                <w:rtl/>
              </w:rPr>
            </w:pPr>
            <m:oMathPara>
              <m:oMath>
                <m:r>
                  <w:rPr>
                    <w:rFonts w:ascii="Cambria Math" w:hAnsi="Cambria Math" w:cs="Times New Roman"/>
                    <w:sz w:val="16"/>
                    <w:szCs w:val="16"/>
                  </w:rPr>
                  <m:t>213.03</m:t>
                </m:r>
                <m:r>
                  <w:rPr>
                    <w:rFonts w:ascii="Cambria Math" w:eastAsia="Calibri" w:hAnsi="Cambria Math" w:cs="Times New Roman"/>
                    <w:sz w:val="16"/>
                    <w:szCs w:val="16"/>
                  </w:rPr>
                  <m:t>±68.45</m:t>
                </m:r>
              </m:oMath>
            </m:oMathPara>
          </w:p>
        </w:tc>
        <w:tc>
          <w:tcPr>
            <w:tcW w:w="961" w:type="pct"/>
            <w:gridSpan w:val="3"/>
            <w:tcBorders>
              <w:bottom w:val="single" w:sz="4" w:space="0" w:color="auto"/>
            </w:tcBorders>
            <w:vAlign w:val="center"/>
          </w:tcPr>
          <w:p w14:paraId="6AD7631B" w14:textId="77777777" w:rsidR="00F97039" w:rsidRPr="00CB3216" w:rsidRDefault="00F97039" w:rsidP="00F97039">
            <w:pPr>
              <w:jc w:val="center"/>
              <w:rPr>
                <w:rFonts w:cs="Times New Roman"/>
                <w:sz w:val="16"/>
                <w:szCs w:val="16"/>
                <w:rtl/>
              </w:rPr>
            </w:pPr>
            <m:oMathPara>
              <m:oMath>
                <m:r>
                  <w:rPr>
                    <w:rFonts w:ascii="Cambria Math" w:eastAsia="Calibri" w:hAnsi="Cambria Math" w:cs="Times New Roman"/>
                    <w:sz w:val="16"/>
                    <w:szCs w:val="16"/>
                  </w:rPr>
                  <m:t>169.77±64.61</m:t>
                </m:r>
              </m:oMath>
            </m:oMathPara>
          </w:p>
        </w:tc>
        <w:tc>
          <w:tcPr>
            <w:tcW w:w="890" w:type="pct"/>
            <w:tcBorders>
              <w:bottom w:val="single" w:sz="4" w:space="0" w:color="auto"/>
            </w:tcBorders>
            <w:vAlign w:val="center"/>
          </w:tcPr>
          <w:p w14:paraId="6401E317" w14:textId="77777777" w:rsidR="00F97039" w:rsidRPr="00CB3216" w:rsidRDefault="00F97039" w:rsidP="00F97039">
            <w:pPr>
              <w:spacing w:line="360" w:lineRule="auto"/>
              <w:jc w:val="center"/>
              <w:rPr>
                <w:rFonts w:eastAsia="Calibri" w:cs="Times New Roman"/>
                <w:noProof w:val="0"/>
                <w:sz w:val="16"/>
                <w:szCs w:val="16"/>
                <w:rtl/>
              </w:rPr>
            </w:pPr>
            <w:r w:rsidRPr="00CB3216">
              <w:rPr>
                <w:rFonts w:eastAsia="Calibri" w:cs="Times New Roman"/>
                <w:noProof w:val="0"/>
                <w:sz w:val="16"/>
                <w:szCs w:val="16"/>
              </w:rPr>
              <w:t>After intervention</w:t>
            </w:r>
          </w:p>
        </w:tc>
        <w:tc>
          <w:tcPr>
            <w:tcW w:w="708" w:type="pct"/>
            <w:vMerge/>
            <w:vAlign w:val="center"/>
          </w:tcPr>
          <w:p w14:paraId="3771D2EE" w14:textId="77777777" w:rsidR="00F97039" w:rsidRPr="00CB3216" w:rsidRDefault="00F97039" w:rsidP="00F97039">
            <w:pPr>
              <w:spacing w:line="360" w:lineRule="auto"/>
              <w:jc w:val="center"/>
              <w:rPr>
                <w:rFonts w:eastAsia="Calibri" w:cs="Times New Roman"/>
                <w:noProof w:val="0"/>
                <w:sz w:val="16"/>
                <w:szCs w:val="16"/>
              </w:rPr>
            </w:pPr>
          </w:p>
        </w:tc>
      </w:tr>
      <w:tr w:rsidR="00F97039" w:rsidRPr="00CB3216" w14:paraId="2096FFA2" w14:textId="77777777" w:rsidTr="00F97039">
        <w:trPr>
          <w:trHeight w:val="150"/>
        </w:trPr>
        <w:tc>
          <w:tcPr>
            <w:tcW w:w="464" w:type="pct"/>
            <w:vMerge w:val="restart"/>
            <w:vAlign w:val="center"/>
          </w:tcPr>
          <w:p w14:paraId="6D53962B" w14:textId="77777777" w:rsidR="00F97039" w:rsidRPr="00CB3216" w:rsidRDefault="00F97039" w:rsidP="00F97039">
            <w:pPr>
              <w:spacing w:line="360" w:lineRule="auto"/>
              <w:jc w:val="center"/>
              <w:rPr>
                <w:rFonts w:eastAsia="Calibri" w:cs="Times New Roman"/>
                <w:noProof w:val="0"/>
                <w:sz w:val="16"/>
                <w:szCs w:val="16"/>
              </w:rPr>
            </w:pPr>
          </w:p>
        </w:tc>
        <w:tc>
          <w:tcPr>
            <w:tcW w:w="374" w:type="pct"/>
            <w:vMerge w:val="restart"/>
            <w:vAlign w:val="center"/>
          </w:tcPr>
          <w:p w14:paraId="3AB4E629" w14:textId="77777777" w:rsidR="00F97039" w:rsidRPr="00CB3216" w:rsidRDefault="00F97039" w:rsidP="00F97039">
            <w:pPr>
              <w:spacing w:line="360" w:lineRule="auto"/>
              <w:jc w:val="center"/>
              <w:rPr>
                <w:rFonts w:eastAsia="Calibri" w:cs="Times New Roman"/>
                <w:noProof w:val="0"/>
                <w:sz w:val="16"/>
                <w:szCs w:val="16"/>
                <w:rtl/>
              </w:rPr>
            </w:pPr>
          </w:p>
        </w:tc>
        <w:tc>
          <w:tcPr>
            <w:tcW w:w="594" w:type="pct"/>
            <w:vMerge w:val="restart"/>
            <w:vAlign w:val="center"/>
          </w:tcPr>
          <w:p w14:paraId="48EE7428" w14:textId="77777777" w:rsidR="00F97039" w:rsidRPr="00CB3216" w:rsidRDefault="00F97039" w:rsidP="00F97039">
            <w:pPr>
              <w:spacing w:line="360" w:lineRule="auto"/>
              <w:jc w:val="center"/>
              <w:rPr>
                <w:rFonts w:eastAsia="Calibri" w:cs="Times New Roman"/>
                <w:noProof w:val="0"/>
                <w:sz w:val="16"/>
                <w:szCs w:val="16"/>
                <w:rtl/>
              </w:rPr>
            </w:pPr>
          </w:p>
        </w:tc>
        <w:tc>
          <w:tcPr>
            <w:tcW w:w="1009" w:type="pct"/>
            <w:tcBorders>
              <w:bottom w:val="nil"/>
            </w:tcBorders>
            <w:vAlign w:val="center"/>
          </w:tcPr>
          <w:p w14:paraId="7EEB0462" w14:textId="77777777" w:rsidR="00F97039" w:rsidRPr="00CB3216" w:rsidRDefault="00F97039" w:rsidP="00F97039">
            <w:pPr>
              <w:spacing w:line="360" w:lineRule="auto"/>
              <w:jc w:val="center"/>
              <w:rPr>
                <w:rFonts w:eastAsia="Calibri" w:cs="Times New Roman"/>
                <w:noProof w:val="0"/>
                <w:sz w:val="16"/>
                <w:szCs w:val="16"/>
              </w:rPr>
            </w:pPr>
            <w:r w:rsidRPr="00CB3216">
              <w:rPr>
                <w:rFonts w:eastAsia="Calibri" w:cs="Times New Roman"/>
                <w:noProof w:val="0"/>
                <w:sz w:val="16"/>
                <w:szCs w:val="16"/>
              </w:rPr>
              <w:t>5.50</w:t>
            </w:r>
          </w:p>
        </w:tc>
        <w:tc>
          <w:tcPr>
            <w:tcW w:w="764" w:type="pct"/>
            <w:tcBorders>
              <w:bottom w:val="nil"/>
            </w:tcBorders>
            <w:vAlign w:val="center"/>
          </w:tcPr>
          <w:p w14:paraId="19142C59" w14:textId="77777777" w:rsidR="00F97039" w:rsidRPr="00CB3216" w:rsidRDefault="00F97039" w:rsidP="00F97039">
            <w:pPr>
              <w:spacing w:line="360" w:lineRule="auto"/>
              <w:jc w:val="center"/>
              <w:rPr>
                <w:rFonts w:eastAsia="Calibri" w:cs="Times New Roman"/>
                <w:noProof w:val="0"/>
                <w:sz w:val="16"/>
                <w:szCs w:val="16"/>
              </w:rPr>
            </w:pPr>
            <w:r w:rsidRPr="00CB3216">
              <w:rPr>
                <w:rFonts w:eastAsia="Calibri" w:cs="Times New Roman"/>
                <w:noProof w:val="0"/>
                <w:sz w:val="16"/>
                <w:szCs w:val="16"/>
              </w:rPr>
              <w:t>64.06</w:t>
            </w:r>
          </w:p>
        </w:tc>
        <w:tc>
          <w:tcPr>
            <w:tcW w:w="1087" w:type="pct"/>
            <w:gridSpan w:val="3"/>
            <w:tcBorders>
              <w:bottom w:val="nil"/>
            </w:tcBorders>
            <w:vAlign w:val="bottom"/>
          </w:tcPr>
          <w:p w14:paraId="35F618D7" w14:textId="77777777" w:rsidR="00F97039" w:rsidRPr="00CB3216" w:rsidRDefault="00F97039" w:rsidP="00F97039">
            <w:pPr>
              <w:spacing w:line="360" w:lineRule="auto"/>
              <w:jc w:val="center"/>
              <w:rPr>
                <w:rFonts w:eastAsia="Calibri" w:cs="Times New Roman"/>
                <w:noProof w:val="0"/>
                <w:sz w:val="16"/>
                <w:szCs w:val="16"/>
              </w:rPr>
            </w:pPr>
            <w:r w:rsidRPr="00CB3216">
              <w:rPr>
                <w:rFonts w:eastAsia="Calibri" w:cs="Times New Roman"/>
                <w:noProof w:val="0"/>
                <w:sz w:val="16"/>
                <w:szCs w:val="16"/>
              </w:rPr>
              <w:t>Mean Difference</w:t>
            </w:r>
          </w:p>
        </w:tc>
        <w:tc>
          <w:tcPr>
            <w:tcW w:w="708" w:type="pct"/>
            <w:vMerge/>
            <w:vAlign w:val="center"/>
          </w:tcPr>
          <w:p w14:paraId="3D23C706" w14:textId="77777777" w:rsidR="00F97039" w:rsidRPr="00CB3216" w:rsidRDefault="00F97039" w:rsidP="00F97039">
            <w:pPr>
              <w:spacing w:line="360" w:lineRule="auto"/>
              <w:jc w:val="center"/>
              <w:rPr>
                <w:rFonts w:eastAsia="Calibri" w:cs="Times New Roman"/>
                <w:noProof w:val="0"/>
                <w:sz w:val="16"/>
                <w:szCs w:val="16"/>
              </w:rPr>
            </w:pPr>
          </w:p>
        </w:tc>
      </w:tr>
      <w:tr w:rsidR="00F97039" w:rsidRPr="00CB3216" w14:paraId="33764D15" w14:textId="77777777" w:rsidTr="00F97039">
        <w:trPr>
          <w:trHeight w:val="150"/>
        </w:trPr>
        <w:tc>
          <w:tcPr>
            <w:tcW w:w="464" w:type="pct"/>
            <w:vMerge/>
            <w:vAlign w:val="center"/>
          </w:tcPr>
          <w:p w14:paraId="5BD9A425" w14:textId="77777777" w:rsidR="00F97039" w:rsidRPr="00CB3216" w:rsidRDefault="00F97039" w:rsidP="00F97039">
            <w:pPr>
              <w:spacing w:line="360" w:lineRule="auto"/>
              <w:jc w:val="center"/>
              <w:rPr>
                <w:rFonts w:eastAsia="Calibri" w:cs="Times New Roman"/>
                <w:noProof w:val="0"/>
                <w:sz w:val="16"/>
                <w:szCs w:val="16"/>
              </w:rPr>
            </w:pPr>
          </w:p>
        </w:tc>
        <w:tc>
          <w:tcPr>
            <w:tcW w:w="374" w:type="pct"/>
            <w:vMerge/>
            <w:vAlign w:val="center"/>
          </w:tcPr>
          <w:p w14:paraId="477B056B" w14:textId="77777777" w:rsidR="00F97039" w:rsidRPr="00CB3216" w:rsidRDefault="00F97039" w:rsidP="00F97039">
            <w:pPr>
              <w:spacing w:line="360" w:lineRule="auto"/>
              <w:jc w:val="center"/>
              <w:rPr>
                <w:rFonts w:eastAsia="Calibri" w:cs="Times New Roman"/>
                <w:noProof w:val="0"/>
                <w:sz w:val="16"/>
                <w:szCs w:val="16"/>
                <w:rtl/>
              </w:rPr>
            </w:pPr>
          </w:p>
        </w:tc>
        <w:tc>
          <w:tcPr>
            <w:tcW w:w="594" w:type="pct"/>
            <w:vMerge/>
            <w:vAlign w:val="center"/>
          </w:tcPr>
          <w:p w14:paraId="558BBBE0" w14:textId="77777777" w:rsidR="00F97039" w:rsidRPr="00CB3216" w:rsidRDefault="00F97039" w:rsidP="00F97039">
            <w:pPr>
              <w:spacing w:line="360" w:lineRule="auto"/>
              <w:jc w:val="center"/>
              <w:rPr>
                <w:rFonts w:eastAsia="Calibri" w:cs="Times New Roman"/>
                <w:noProof w:val="0"/>
                <w:sz w:val="16"/>
                <w:szCs w:val="16"/>
                <w:rtl/>
              </w:rPr>
            </w:pPr>
          </w:p>
        </w:tc>
        <w:tc>
          <w:tcPr>
            <w:tcW w:w="1009" w:type="pct"/>
            <w:tcBorders>
              <w:top w:val="nil"/>
              <w:bottom w:val="nil"/>
            </w:tcBorders>
            <w:vAlign w:val="center"/>
          </w:tcPr>
          <w:p w14:paraId="6CB370B1" w14:textId="77777777" w:rsidR="00F97039" w:rsidRPr="00CB3216" w:rsidRDefault="00F97039" w:rsidP="00F97039">
            <w:pPr>
              <w:spacing w:line="360" w:lineRule="auto"/>
              <w:jc w:val="center"/>
              <w:rPr>
                <w:rFonts w:eastAsia="Calibri" w:cs="Times New Roman"/>
                <w:noProof w:val="0"/>
                <w:sz w:val="16"/>
                <w:szCs w:val="16"/>
              </w:rPr>
            </w:pPr>
            <w:r w:rsidRPr="00CB3216">
              <w:rPr>
                <w:rFonts w:eastAsia="Calibri" w:cs="Times New Roman"/>
                <w:noProof w:val="0"/>
                <w:sz w:val="16"/>
                <w:szCs w:val="16"/>
              </w:rPr>
              <w:t>1.03</w:t>
            </w:r>
          </w:p>
        </w:tc>
        <w:tc>
          <w:tcPr>
            <w:tcW w:w="764" w:type="pct"/>
            <w:tcBorders>
              <w:top w:val="nil"/>
              <w:bottom w:val="nil"/>
            </w:tcBorders>
            <w:vAlign w:val="center"/>
          </w:tcPr>
          <w:p w14:paraId="3AF71ADB" w14:textId="77777777" w:rsidR="00F97039" w:rsidRPr="00CB3216" w:rsidRDefault="00F97039" w:rsidP="00F97039">
            <w:pPr>
              <w:spacing w:line="360" w:lineRule="auto"/>
              <w:jc w:val="center"/>
              <w:rPr>
                <w:rFonts w:eastAsia="Calibri" w:cs="Times New Roman"/>
                <w:noProof w:val="0"/>
                <w:sz w:val="16"/>
                <w:szCs w:val="16"/>
              </w:rPr>
            </w:pPr>
            <w:r w:rsidRPr="00CB3216">
              <w:rPr>
                <w:rFonts w:eastAsia="Calibri" w:cs="Times New Roman"/>
                <w:noProof w:val="0"/>
                <w:sz w:val="16"/>
                <w:szCs w:val="16"/>
              </w:rPr>
              <w:t>9.66</w:t>
            </w:r>
          </w:p>
        </w:tc>
        <w:tc>
          <w:tcPr>
            <w:tcW w:w="1087" w:type="pct"/>
            <w:gridSpan w:val="3"/>
            <w:tcBorders>
              <w:top w:val="nil"/>
              <w:bottom w:val="nil"/>
            </w:tcBorders>
            <w:vAlign w:val="center"/>
          </w:tcPr>
          <w:p w14:paraId="34CE1468" w14:textId="77777777" w:rsidR="00F97039" w:rsidRPr="00CB3216" w:rsidRDefault="00F97039" w:rsidP="00F97039">
            <w:pPr>
              <w:spacing w:line="360" w:lineRule="auto"/>
              <w:jc w:val="center"/>
              <w:rPr>
                <w:rFonts w:eastAsia="Calibri" w:cs="Times New Roman"/>
                <w:noProof w:val="0"/>
                <w:sz w:val="16"/>
                <w:szCs w:val="16"/>
                <w:vertAlign w:val="superscript"/>
              </w:rPr>
            </w:pPr>
            <w:r w:rsidRPr="00CB3216">
              <w:rPr>
                <w:rFonts w:eastAsia="Calibri" w:cs="Times New Roman"/>
                <w:noProof w:val="0"/>
                <w:sz w:val="16"/>
                <w:szCs w:val="16"/>
              </w:rPr>
              <w:t>t</w:t>
            </w:r>
            <w:r w:rsidRPr="00CB3216">
              <w:rPr>
                <w:rFonts w:eastAsia="Calibri" w:cs="Times New Roman"/>
                <w:noProof w:val="0"/>
                <w:sz w:val="16"/>
                <w:szCs w:val="16"/>
                <w:vertAlign w:val="superscript"/>
              </w:rPr>
              <w:t>b</w:t>
            </w:r>
          </w:p>
        </w:tc>
        <w:tc>
          <w:tcPr>
            <w:tcW w:w="708" w:type="pct"/>
            <w:vMerge/>
            <w:vAlign w:val="center"/>
          </w:tcPr>
          <w:p w14:paraId="60F1B33E" w14:textId="77777777" w:rsidR="00F97039" w:rsidRPr="00CB3216" w:rsidRDefault="00F97039" w:rsidP="00F97039">
            <w:pPr>
              <w:spacing w:line="360" w:lineRule="auto"/>
              <w:jc w:val="center"/>
              <w:rPr>
                <w:rFonts w:eastAsia="Calibri" w:cs="Times New Roman"/>
                <w:noProof w:val="0"/>
                <w:sz w:val="16"/>
                <w:szCs w:val="16"/>
              </w:rPr>
            </w:pPr>
          </w:p>
        </w:tc>
      </w:tr>
      <w:tr w:rsidR="00F97039" w:rsidRPr="00CB3216" w14:paraId="36D521AD" w14:textId="77777777" w:rsidTr="00F97039">
        <w:trPr>
          <w:trHeight w:val="150"/>
        </w:trPr>
        <w:tc>
          <w:tcPr>
            <w:tcW w:w="464" w:type="pct"/>
            <w:vMerge/>
            <w:vAlign w:val="center"/>
          </w:tcPr>
          <w:p w14:paraId="5C77E642" w14:textId="77777777" w:rsidR="00F97039" w:rsidRPr="00CB3216" w:rsidRDefault="00F97039" w:rsidP="00F97039">
            <w:pPr>
              <w:spacing w:line="360" w:lineRule="auto"/>
              <w:jc w:val="center"/>
              <w:rPr>
                <w:rFonts w:eastAsia="Calibri" w:cs="Times New Roman"/>
                <w:noProof w:val="0"/>
                <w:sz w:val="16"/>
                <w:szCs w:val="16"/>
              </w:rPr>
            </w:pPr>
          </w:p>
        </w:tc>
        <w:tc>
          <w:tcPr>
            <w:tcW w:w="374" w:type="pct"/>
            <w:vMerge/>
            <w:vAlign w:val="center"/>
          </w:tcPr>
          <w:p w14:paraId="7EC964B0" w14:textId="77777777" w:rsidR="00F97039" w:rsidRPr="00CB3216" w:rsidRDefault="00F97039" w:rsidP="00F97039">
            <w:pPr>
              <w:spacing w:line="360" w:lineRule="auto"/>
              <w:jc w:val="center"/>
              <w:rPr>
                <w:rFonts w:eastAsia="Calibri" w:cs="Times New Roman"/>
                <w:noProof w:val="0"/>
                <w:sz w:val="16"/>
                <w:szCs w:val="16"/>
                <w:rtl/>
              </w:rPr>
            </w:pPr>
          </w:p>
        </w:tc>
        <w:tc>
          <w:tcPr>
            <w:tcW w:w="594" w:type="pct"/>
            <w:vMerge/>
            <w:vAlign w:val="center"/>
          </w:tcPr>
          <w:p w14:paraId="0F28B7AA" w14:textId="77777777" w:rsidR="00F97039" w:rsidRPr="00CB3216" w:rsidRDefault="00F97039" w:rsidP="00F97039">
            <w:pPr>
              <w:spacing w:line="360" w:lineRule="auto"/>
              <w:jc w:val="center"/>
              <w:rPr>
                <w:rFonts w:eastAsia="Calibri" w:cs="Times New Roman"/>
                <w:noProof w:val="0"/>
                <w:sz w:val="16"/>
                <w:szCs w:val="16"/>
                <w:rtl/>
              </w:rPr>
            </w:pPr>
          </w:p>
        </w:tc>
        <w:tc>
          <w:tcPr>
            <w:tcW w:w="1009" w:type="pct"/>
            <w:tcBorders>
              <w:top w:val="nil"/>
            </w:tcBorders>
            <w:vAlign w:val="center"/>
          </w:tcPr>
          <w:p w14:paraId="281AB4D3" w14:textId="77777777" w:rsidR="00F97039" w:rsidRPr="00CB3216" w:rsidRDefault="00F97039" w:rsidP="00F97039">
            <w:pPr>
              <w:spacing w:line="360" w:lineRule="auto"/>
              <w:jc w:val="center"/>
              <w:rPr>
                <w:rFonts w:eastAsia="Calibri" w:cs="Times New Roman"/>
                <w:noProof w:val="0"/>
                <w:sz w:val="16"/>
                <w:szCs w:val="16"/>
              </w:rPr>
            </w:pPr>
            <w:r w:rsidRPr="00CB3216">
              <w:rPr>
                <w:rFonts w:eastAsia="Calibri" w:cs="Times New Roman"/>
                <w:noProof w:val="0"/>
                <w:sz w:val="16"/>
                <w:szCs w:val="16"/>
              </w:rPr>
              <w:t>0.31</w:t>
            </w:r>
          </w:p>
        </w:tc>
        <w:tc>
          <w:tcPr>
            <w:tcW w:w="764" w:type="pct"/>
            <w:tcBorders>
              <w:top w:val="nil"/>
            </w:tcBorders>
            <w:vAlign w:val="center"/>
          </w:tcPr>
          <w:p w14:paraId="2397C1BE" w14:textId="77777777" w:rsidR="00F97039" w:rsidRPr="00CB3216" w:rsidRDefault="00F97039" w:rsidP="00F97039">
            <w:pPr>
              <w:spacing w:line="360" w:lineRule="auto"/>
              <w:jc w:val="center"/>
              <w:rPr>
                <w:rFonts w:eastAsia="Calibri" w:cs="Times New Roman"/>
                <w:noProof w:val="0"/>
                <w:sz w:val="16"/>
                <w:szCs w:val="16"/>
              </w:rPr>
            </w:pPr>
            <w:r w:rsidRPr="00CB3216">
              <w:rPr>
                <w:rFonts w:eastAsia="Calibri" w:cs="Times New Roman"/>
                <w:noProof w:val="0"/>
                <w:sz w:val="16"/>
                <w:szCs w:val="16"/>
              </w:rPr>
              <w:t>&lt;0.001</w:t>
            </w:r>
          </w:p>
        </w:tc>
        <w:tc>
          <w:tcPr>
            <w:tcW w:w="1087" w:type="pct"/>
            <w:gridSpan w:val="3"/>
            <w:tcBorders>
              <w:top w:val="nil"/>
            </w:tcBorders>
            <w:vAlign w:val="center"/>
          </w:tcPr>
          <w:p w14:paraId="0FF06D9E" w14:textId="77777777" w:rsidR="00F97039" w:rsidRPr="00CB3216" w:rsidRDefault="00F97039" w:rsidP="00F97039">
            <w:pPr>
              <w:spacing w:line="360" w:lineRule="auto"/>
              <w:jc w:val="center"/>
              <w:rPr>
                <w:rFonts w:eastAsia="Calibri" w:cs="Times New Roman"/>
                <w:i/>
                <w:iCs/>
                <w:noProof w:val="0"/>
                <w:sz w:val="16"/>
                <w:szCs w:val="16"/>
              </w:rPr>
            </w:pPr>
            <w:r w:rsidRPr="00CB3216">
              <w:rPr>
                <w:rFonts w:eastAsia="Calibri" w:cs="Times New Roman"/>
                <w:i/>
                <w:iCs/>
                <w:noProof w:val="0"/>
                <w:sz w:val="16"/>
                <w:szCs w:val="16"/>
              </w:rPr>
              <w:t>p</w:t>
            </w:r>
          </w:p>
        </w:tc>
        <w:tc>
          <w:tcPr>
            <w:tcW w:w="708" w:type="pct"/>
            <w:vMerge/>
            <w:vAlign w:val="center"/>
          </w:tcPr>
          <w:p w14:paraId="15AA06D7" w14:textId="77777777" w:rsidR="00F97039" w:rsidRPr="00CB3216" w:rsidRDefault="00F97039" w:rsidP="00F97039">
            <w:pPr>
              <w:spacing w:line="360" w:lineRule="auto"/>
              <w:jc w:val="center"/>
              <w:rPr>
                <w:rFonts w:eastAsia="Calibri" w:cs="Times New Roman"/>
                <w:noProof w:val="0"/>
                <w:sz w:val="16"/>
                <w:szCs w:val="16"/>
              </w:rPr>
            </w:pPr>
          </w:p>
        </w:tc>
      </w:tr>
      <w:tr w:rsidR="00F97039" w:rsidRPr="00CB3216" w14:paraId="6EA3854B" w14:textId="77777777" w:rsidTr="00F97039">
        <w:trPr>
          <w:trHeight w:val="436"/>
        </w:trPr>
        <w:tc>
          <w:tcPr>
            <w:tcW w:w="464" w:type="pct"/>
            <w:vAlign w:val="center"/>
          </w:tcPr>
          <w:p w14:paraId="2979ACD6" w14:textId="77777777" w:rsidR="00F97039" w:rsidRPr="00CB3216" w:rsidRDefault="00F97039" w:rsidP="00F97039">
            <w:pPr>
              <w:spacing w:line="360" w:lineRule="auto"/>
              <w:jc w:val="center"/>
              <w:rPr>
                <w:rFonts w:eastAsia="Calibri" w:cs="Times New Roman"/>
                <w:noProof w:val="0"/>
                <w:sz w:val="16"/>
                <w:szCs w:val="16"/>
                <w:rtl/>
              </w:rPr>
            </w:pPr>
            <w:r w:rsidRPr="00CB3216">
              <w:rPr>
                <w:rFonts w:eastAsia="Calibri" w:cs="Times New Roman"/>
                <w:noProof w:val="0"/>
                <w:sz w:val="16"/>
                <w:szCs w:val="16"/>
              </w:rPr>
              <w:t>0.44</w:t>
            </w:r>
          </w:p>
        </w:tc>
        <w:tc>
          <w:tcPr>
            <w:tcW w:w="374" w:type="pct"/>
            <w:vAlign w:val="center"/>
          </w:tcPr>
          <w:p w14:paraId="3BE8500E" w14:textId="77777777" w:rsidR="00F97039" w:rsidRPr="00CB3216" w:rsidRDefault="00F97039" w:rsidP="00F97039">
            <w:pPr>
              <w:spacing w:line="360" w:lineRule="auto"/>
              <w:jc w:val="center"/>
              <w:rPr>
                <w:rFonts w:eastAsia="Calibri" w:cs="Times New Roman"/>
                <w:noProof w:val="0"/>
                <w:sz w:val="16"/>
                <w:szCs w:val="16"/>
                <w:rtl/>
              </w:rPr>
            </w:pPr>
            <w:r w:rsidRPr="00CB3216">
              <w:rPr>
                <w:rFonts w:eastAsia="Calibri" w:cs="Times New Roman"/>
                <w:noProof w:val="0"/>
                <w:sz w:val="16"/>
                <w:szCs w:val="16"/>
              </w:rPr>
              <w:t>0.77</w:t>
            </w:r>
          </w:p>
        </w:tc>
        <w:tc>
          <w:tcPr>
            <w:tcW w:w="594" w:type="pct"/>
            <w:vAlign w:val="center"/>
          </w:tcPr>
          <w:p w14:paraId="5A53F968" w14:textId="77777777" w:rsidR="00F97039" w:rsidRPr="00CB3216" w:rsidRDefault="00F97039" w:rsidP="00F97039">
            <w:pPr>
              <w:spacing w:line="360" w:lineRule="auto"/>
              <w:jc w:val="center"/>
              <w:rPr>
                <w:rFonts w:eastAsia="Calibri" w:cs="Times New Roman"/>
                <w:noProof w:val="0"/>
                <w:sz w:val="16"/>
                <w:szCs w:val="16"/>
                <w:rtl/>
              </w:rPr>
            </w:pPr>
            <w:r w:rsidRPr="00CB3216">
              <w:rPr>
                <w:rFonts w:eastAsia="Calibri" w:cs="Times New Roman"/>
                <w:noProof w:val="0"/>
                <w:sz w:val="16"/>
                <w:szCs w:val="16"/>
              </w:rPr>
              <w:t>12.20</w:t>
            </w:r>
          </w:p>
        </w:tc>
        <w:tc>
          <w:tcPr>
            <w:tcW w:w="1009" w:type="pct"/>
            <w:vAlign w:val="center"/>
          </w:tcPr>
          <w:p w14:paraId="62940031" w14:textId="77777777" w:rsidR="00F97039" w:rsidRPr="00CB3216" w:rsidRDefault="00F97039" w:rsidP="00F97039">
            <w:pPr>
              <w:jc w:val="center"/>
              <w:rPr>
                <w:rFonts w:cs="Times New Roman"/>
                <w:sz w:val="16"/>
                <w:szCs w:val="16"/>
                <w:rtl/>
              </w:rPr>
            </w:pPr>
            <m:oMathPara>
              <m:oMath>
                <m:r>
                  <m:rPr>
                    <m:sty m:val="p"/>
                  </m:rPr>
                  <w:rPr>
                    <w:rFonts w:ascii="Cambria Math" w:eastAsia="Calibri" w:hAnsi="Cambria Math" w:cs="Times New Roman"/>
                    <w:sz w:val="16"/>
                    <w:szCs w:val="16"/>
                  </w:rPr>
                  <m:t>166.77</m:t>
                </m:r>
                <m:r>
                  <w:rPr>
                    <w:rFonts w:ascii="Cambria Math" w:eastAsia="Calibri" w:hAnsi="Cambria Math" w:cs="Times New Roman"/>
                    <w:sz w:val="16"/>
                    <w:szCs w:val="16"/>
                    <w:rtl/>
                  </w:rPr>
                  <m:t>±</m:t>
                </m:r>
                <m:r>
                  <m:rPr>
                    <m:sty m:val="p"/>
                  </m:rPr>
                  <w:rPr>
                    <w:rFonts w:ascii="Cambria Math" w:eastAsia="Calibri" w:hAnsi="Cambria Math" w:cs="Times New Roman"/>
                    <w:sz w:val="16"/>
                    <w:szCs w:val="16"/>
                  </w:rPr>
                  <m:t>59.66</m:t>
                </m:r>
              </m:oMath>
            </m:oMathPara>
          </w:p>
        </w:tc>
        <w:tc>
          <w:tcPr>
            <w:tcW w:w="961" w:type="pct"/>
            <w:gridSpan w:val="3"/>
            <w:vAlign w:val="center"/>
          </w:tcPr>
          <w:p w14:paraId="62D849D7" w14:textId="77777777" w:rsidR="00F97039" w:rsidRPr="00CB3216" w:rsidRDefault="00F97039" w:rsidP="00F97039">
            <w:pPr>
              <w:jc w:val="center"/>
              <w:rPr>
                <w:rFonts w:cs="Times New Roman"/>
                <w:sz w:val="16"/>
                <w:szCs w:val="16"/>
                <w:rtl/>
              </w:rPr>
            </w:pPr>
            <m:oMathPara>
              <m:oMath>
                <m:r>
                  <m:rPr>
                    <m:sty m:val="p"/>
                  </m:rPr>
                  <w:rPr>
                    <w:rFonts w:ascii="Cambria Math" w:eastAsia="Calibri" w:hAnsi="Cambria Math" w:cs="Times New Roman"/>
                    <w:sz w:val="16"/>
                    <w:szCs w:val="16"/>
                  </w:rPr>
                  <m:t>178.97</m:t>
                </m:r>
                <m:r>
                  <w:rPr>
                    <w:rFonts w:ascii="Cambria Math" w:eastAsia="Calibri" w:hAnsi="Cambria Math" w:cs="Times New Roman"/>
                    <w:sz w:val="16"/>
                    <w:szCs w:val="16"/>
                    <w:rtl/>
                  </w:rPr>
                  <m:t>±</m:t>
                </m:r>
                <m:r>
                  <m:rPr>
                    <m:sty m:val="p"/>
                  </m:rPr>
                  <w:rPr>
                    <w:rFonts w:ascii="Cambria Math" w:eastAsia="Calibri" w:hAnsi="Cambria Math" w:cs="Times New Roman"/>
                    <w:sz w:val="16"/>
                    <w:szCs w:val="16"/>
                  </w:rPr>
                  <m:t>63.19</m:t>
                </m:r>
              </m:oMath>
            </m:oMathPara>
          </w:p>
        </w:tc>
        <w:tc>
          <w:tcPr>
            <w:tcW w:w="890" w:type="pct"/>
            <w:vAlign w:val="center"/>
          </w:tcPr>
          <w:p w14:paraId="1E95A87B" w14:textId="77777777" w:rsidR="00F97039" w:rsidRPr="00CB3216" w:rsidRDefault="00F97039" w:rsidP="00F97039">
            <w:pPr>
              <w:spacing w:line="360" w:lineRule="auto"/>
              <w:jc w:val="center"/>
              <w:rPr>
                <w:rFonts w:eastAsia="Calibri" w:cs="Times New Roman"/>
                <w:noProof w:val="0"/>
                <w:sz w:val="14"/>
                <w:szCs w:val="14"/>
                <w:rtl/>
              </w:rPr>
            </w:pPr>
            <w:r w:rsidRPr="00CB3216">
              <w:rPr>
                <w:rFonts w:eastAsia="Calibri" w:cs="Times New Roman"/>
                <w:noProof w:val="0"/>
                <w:sz w:val="14"/>
                <w:szCs w:val="14"/>
              </w:rPr>
              <w:t>Before intervention</w:t>
            </w:r>
          </w:p>
        </w:tc>
        <w:tc>
          <w:tcPr>
            <w:tcW w:w="708" w:type="pct"/>
            <w:vMerge w:val="restart"/>
            <w:vAlign w:val="center"/>
          </w:tcPr>
          <w:p w14:paraId="6E6D3552" w14:textId="77777777" w:rsidR="00F97039" w:rsidRPr="00CB3216" w:rsidRDefault="00F97039" w:rsidP="00F97039">
            <w:pPr>
              <w:spacing w:line="360" w:lineRule="auto"/>
              <w:jc w:val="center"/>
              <w:rPr>
                <w:rFonts w:eastAsia="Calibri" w:cs="Times New Roman"/>
                <w:noProof w:val="0"/>
                <w:sz w:val="16"/>
                <w:szCs w:val="16"/>
                <w:rtl/>
              </w:rPr>
            </w:pPr>
            <w:r w:rsidRPr="00CB3216">
              <w:rPr>
                <w:rFonts w:eastAsia="Calibri" w:cs="Times New Roman"/>
                <w:noProof w:val="0"/>
                <w:sz w:val="16"/>
                <w:szCs w:val="16"/>
              </w:rPr>
              <w:t xml:space="preserve">sleep supplementary </w:t>
            </w:r>
          </w:p>
        </w:tc>
      </w:tr>
      <w:tr w:rsidR="00F97039" w:rsidRPr="00CB3216" w14:paraId="1F09B29D" w14:textId="77777777" w:rsidTr="00F97039">
        <w:trPr>
          <w:trHeight w:val="436"/>
        </w:trPr>
        <w:tc>
          <w:tcPr>
            <w:tcW w:w="464" w:type="pct"/>
            <w:vAlign w:val="center"/>
          </w:tcPr>
          <w:p w14:paraId="123D8DDA" w14:textId="77777777" w:rsidR="00F97039" w:rsidRPr="00CB3216" w:rsidRDefault="00F97039" w:rsidP="00F97039">
            <w:pPr>
              <w:spacing w:line="360" w:lineRule="auto"/>
              <w:jc w:val="center"/>
              <w:rPr>
                <w:rFonts w:eastAsia="Calibri" w:cs="Times New Roman"/>
                <w:noProof w:val="0"/>
                <w:sz w:val="16"/>
                <w:szCs w:val="16"/>
                <w:rtl/>
              </w:rPr>
            </w:pPr>
            <w:r w:rsidRPr="00CB3216">
              <w:rPr>
                <w:rFonts w:eastAsia="Calibri" w:cs="Times New Roman"/>
                <w:noProof w:val="0"/>
                <w:sz w:val="16"/>
                <w:szCs w:val="16"/>
              </w:rPr>
              <w:t>0.002</w:t>
            </w:r>
          </w:p>
        </w:tc>
        <w:tc>
          <w:tcPr>
            <w:tcW w:w="374" w:type="pct"/>
            <w:vAlign w:val="center"/>
          </w:tcPr>
          <w:p w14:paraId="5E77A48F" w14:textId="77777777" w:rsidR="00F97039" w:rsidRPr="00CB3216" w:rsidRDefault="00F97039" w:rsidP="00F97039">
            <w:pPr>
              <w:spacing w:line="360" w:lineRule="auto"/>
              <w:jc w:val="center"/>
              <w:rPr>
                <w:rFonts w:eastAsia="Calibri" w:cs="Times New Roman"/>
                <w:noProof w:val="0"/>
                <w:sz w:val="16"/>
                <w:szCs w:val="16"/>
              </w:rPr>
            </w:pPr>
            <w:r w:rsidRPr="00CB3216">
              <w:rPr>
                <w:rFonts w:eastAsia="Calibri" w:cs="Times New Roman"/>
                <w:noProof w:val="0"/>
                <w:sz w:val="16"/>
                <w:szCs w:val="16"/>
              </w:rPr>
              <w:t>-3.23</w:t>
            </w:r>
          </w:p>
        </w:tc>
        <w:tc>
          <w:tcPr>
            <w:tcW w:w="594" w:type="pct"/>
            <w:vAlign w:val="center"/>
          </w:tcPr>
          <w:p w14:paraId="2EF0DCEA" w14:textId="77777777" w:rsidR="00F97039" w:rsidRPr="00CB3216" w:rsidRDefault="00F97039" w:rsidP="00F97039">
            <w:pPr>
              <w:spacing w:line="360" w:lineRule="auto"/>
              <w:jc w:val="center"/>
              <w:rPr>
                <w:rFonts w:eastAsia="Calibri" w:cs="Times New Roman"/>
                <w:noProof w:val="0"/>
                <w:sz w:val="16"/>
                <w:szCs w:val="16"/>
              </w:rPr>
            </w:pPr>
            <w:r w:rsidRPr="00CB3216">
              <w:rPr>
                <w:rFonts w:eastAsia="Calibri" w:cs="Times New Roman"/>
                <w:noProof w:val="0"/>
                <w:sz w:val="16"/>
                <w:szCs w:val="16"/>
              </w:rPr>
              <w:t>-48.70</w:t>
            </w:r>
          </w:p>
        </w:tc>
        <w:tc>
          <w:tcPr>
            <w:tcW w:w="1009" w:type="pct"/>
            <w:tcBorders>
              <w:bottom w:val="single" w:sz="4" w:space="0" w:color="auto"/>
            </w:tcBorders>
            <w:vAlign w:val="center"/>
          </w:tcPr>
          <w:p w14:paraId="6957C41D" w14:textId="77777777" w:rsidR="00F97039" w:rsidRPr="00CB3216" w:rsidRDefault="00F97039" w:rsidP="00F97039">
            <w:pPr>
              <w:jc w:val="center"/>
              <w:rPr>
                <w:rFonts w:cs="Times New Roman"/>
                <w:sz w:val="16"/>
                <w:szCs w:val="16"/>
                <w:rtl/>
              </w:rPr>
            </w:pPr>
            <m:oMathPara>
              <m:oMath>
                <m:r>
                  <w:rPr>
                    <w:rFonts w:ascii="Cambria Math" w:eastAsia="Calibri" w:hAnsi="Cambria Math" w:cs="Times New Roman"/>
                    <w:sz w:val="16"/>
                    <w:szCs w:val="16"/>
                  </w:rPr>
                  <m:t>188.10±64.11</m:t>
                </m:r>
              </m:oMath>
            </m:oMathPara>
          </w:p>
        </w:tc>
        <w:tc>
          <w:tcPr>
            <w:tcW w:w="961" w:type="pct"/>
            <w:gridSpan w:val="3"/>
            <w:tcBorders>
              <w:bottom w:val="single" w:sz="4" w:space="0" w:color="auto"/>
            </w:tcBorders>
            <w:vAlign w:val="center"/>
          </w:tcPr>
          <w:p w14:paraId="670B74D5" w14:textId="77777777" w:rsidR="00F97039" w:rsidRPr="00CB3216" w:rsidRDefault="00F97039" w:rsidP="00F97039">
            <w:pPr>
              <w:jc w:val="center"/>
              <w:rPr>
                <w:rFonts w:cs="Times New Roman"/>
                <w:sz w:val="16"/>
                <w:szCs w:val="16"/>
                <w:rtl/>
              </w:rPr>
            </w:pPr>
            <m:oMathPara>
              <m:oMath>
                <m:r>
                  <w:rPr>
                    <w:rFonts w:ascii="Cambria Math" w:eastAsia="Calibri" w:hAnsi="Cambria Math" w:cs="Times New Roman"/>
                    <w:sz w:val="16"/>
                    <w:szCs w:val="16"/>
                  </w:rPr>
                  <m:t>139.4±51.85</m:t>
                </m:r>
              </m:oMath>
            </m:oMathPara>
          </w:p>
        </w:tc>
        <w:tc>
          <w:tcPr>
            <w:tcW w:w="890" w:type="pct"/>
            <w:tcBorders>
              <w:bottom w:val="single" w:sz="4" w:space="0" w:color="auto"/>
            </w:tcBorders>
            <w:vAlign w:val="center"/>
          </w:tcPr>
          <w:p w14:paraId="3D8E0996" w14:textId="77777777" w:rsidR="00F97039" w:rsidRPr="00CB3216" w:rsidRDefault="00F97039" w:rsidP="00F97039">
            <w:pPr>
              <w:spacing w:line="360" w:lineRule="auto"/>
              <w:jc w:val="center"/>
              <w:rPr>
                <w:rFonts w:eastAsia="Calibri" w:cs="Times New Roman"/>
                <w:noProof w:val="0"/>
                <w:sz w:val="16"/>
                <w:szCs w:val="16"/>
                <w:rtl/>
              </w:rPr>
            </w:pPr>
            <w:r w:rsidRPr="00CB3216">
              <w:rPr>
                <w:rFonts w:eastAsia="Calibri" w:cs="Times New Roman"/>
                <w:noProof w:val="0"/>
                <w:sz w:val="16"/>
                <w:szCs w:val="16"/>
              </w:rPr>
              <w:t>After intervention</w:t>
            </w:r>
          </w:p>
        </w:tc>
        <w:tc>
          <w:tcPr>
            <w:tcW w:w="708" w:type="pct"/>
            <w:vMerge/>
            <w:vAlign w:val="center"/>
          </w:tcPr>
          <w:p w14:paraId="0D12A326" w14:textId="77777777" w:rsidR="00F97039" w:rsidRPr="00CB3216" w:rsidRDefault="00F97039" w:rsidP="00F97039">
            <w:pPr>
              <w:spacing w:line="360" w:lineRule="auto"/>
              <w:jc w:val="center"/>
              <w:rPr>
                <w:rFonts w:eastAsia="Calibri" w:cs="Times New Roman"/>
                <w:noProof w:val="0"/>
                <w:sz w:val="16"/>
                <w:szCs w:val="16"/>
              </w:rPr>
            </w:pPr>
          </w:p>
        </w:tc>
      </w:tr>
      <w:tr w:rsidR="00F97039" w:rsidRPr="00CB3216" w14:paraId="69B3E76C" w14:textId="77777777" w:rsidTr="00F97039">
        <w:trPr>
          <w:trHeight w:val="145"/>
        </w:trPr>
        <w:tc>
          <w:tcPr>
            <w:tcW w:w="464" w:type="pct"/>
            <w:vMerge w:val="restart"/>
            <w:vAlign w:val="center"/>
          </w:tcPr>
          <w:p w14:paraId="5215E14A" w14:textId="77777777" w:rsidR="00F97039" w:rsidRPr="00CB3216" w:rsidRDefault="00F97039" w:rsidP="00F97039">
            <w:pPr>
              <w:spacing w:line="360" w:lineRule="auto"/>
              <w:jc w:val="center"/>
              <w:rPr>
                <w:rFonts w:eastAsia="Calibri" w:cs="Times New Roman"/>
                <w:noProof w:val="0"/>
                <w:sz w:val="16"/>
                <w:szCs w:val="16"/>
              </w:rPr>
            </w:pPr>
          </w:p>
        </w:tc>
        <w:tc>
          <w:tcPr>
            <w:tcW w:w="374" w:type="pct"/>
            <w:vMerge w:val="restart"/>
            <w:vAlign w:val="center"/>
          </w:tcPr>
          <w:p w14:paraId="2C70ACD3" w14:textId="77777777" w:rsidR="00F97039" w:rsidRPr="00CB3216" w:rsidRDefault="00F97039" w:rsidP="00F97039">
            <w:pPr>
              <w:spacing w:line="360" w:lineRule="auto"/>
              <w:jc w:val="center"/>
              <w:rPr>
                <w:rFonts w:eastAsia="Calibri" w:cs="Times New Roman"/>
                <w:noProof w:val="0"/>
                <w:sz w:val="16"/>
                <w:szCs w:val="16"/>
                <w:rtl/>
              </w:rPr>
            </w:pPr>
          </w:p>
        </w:tc>
        <w:tc>
          <w:tcPr>
            <w:tcW w:w="594" w:type="pct"/>
            <w:vMerge w:val="restart"/>
            <w:vAlign w:val="center"/>
          </w:tcPr>
          <w:p w14:paraId="79A2E56D" w14:textId="77777777" w:rsidR="00F97039" w:rsidRPr="00CB3216" w:rsidRDefault="00F97039" w:rsidP="00F97039">
            <w:pPr>
              <w:spacing w:line="360" w:lineRule="auto"/>
              <w:jc w:val="center"/>
              <w:rPr>
                <w:rFonts w:eastAsia="Calibri" w:cs="Times New Roman"/>
                <w:noProof w:val="0"/>
                <w:sz w:val="16"/>
                <w:szCs w:val="16"/>
                <w:rtl/>
              </w:rPr>
            </w:pPr>
          </w:p>
        </w:tc>
        <w:tc>
          <w:tcPr>
            <w:tcW w:w="1009" w:type="pct"/>
            <w:tcBorders>
              <w:bottom w:val="nil"/>
            </w:tcBorders>
            <w:vAlign w:val="center"/>
          </w:tcPr>
          <w:p w14:paraId="79489170" w14:textId="77777777" w:rsidR="00F97039" w:rsidRPr="00CB3216" w:rsidRDefault="00F97039" w:rsidP="00F97039">
            <w:pPr>
              <w:spacing w:line="360" w:lineRule="auto"/>
              <w:jc w:val="center"/>
              <w:rPr>
                <w:rFonts w:eastAsia="Calibri" w:cs="Times New Roman"/>
                <w:noProof w:val="0"/>
                <w:sz w:val="16"/>
                <w:szCs w:val="16"/>
              </w:rPr>
            </w:pPr>
            <w:r w:rsidRPr="00CB3216">
              <w:rPr>
                <w:rFonts w:eastAsia="Calibri" w:cs="Times New Roman"/>
                <w:noProof w:val="0"/>
                <w:sz w:val="16"/>
                <w:szCs w:val="16"/>
              </w:rPr>
              <w:t>-21.33</w:t>
            </w:r>
          </w:p>
        </w:tc>
        <w:tc>
          <w:tcPr>
            <w:tcW w:w="816" w:type="pct"/>
            <w:gridSpan w:val="2"/>
            <w:tcBorders>
              <w:bottom w:val="nil"/>
            </w:tcBorders>
            <w:vAlign w:val="center"/>
          </w:tcPr>
          <w:p w14:paraId="700065DA" w14:textId="77777777" w:rsidR="00F97039" w:rsidRPr="00CB3216" w:rsidRDefault="00F97039" w:rsidP="00F97039">
            <w:pPr>
              <w:spacing w:line="360" w:lineRule="auto"/>
              <w:jc w:val="center"/>
              <w:rPr>
                <w:rFonts w:eastAsia="Calibri" w:cs="Times New Roman"/>
                <w:noProof w:val="0"/>
                <w:sz w:val="16"/>
                <w:szCs w:val="16"/>
              </w:rPr>
            </w:pPr>
            <w:r w:rsidRPr="00CB3216">
              <w:rPr>
                <w:rFonts w:eastAsia="Calibri" w:cs="Times New Roman"/>
                <w:noProof w:val="0"/>
                <w:sz w:val="16"/>
                <w:szCs w:val="16"/>
              </w:rPr>
              <w:t>39.56</w:t>
            </w:r>
          </w:p>
        </w:tc>
        <w:tc>
          <w:tcPr>
            <w:tcW w:w="1035" w:type="pct"/>
            <w:gridSpan w:val="2"/>
            <w:tcBorders>
              <w:bottom w:val="nil"/>
            </w:tcBorders>
            <w:vAlign w:val="bottom"/>
          </w:tcPr>
          <w:p w14:paraId="5A505940" w14:textId="77777777" w:rsidR="00F97039" w:rsidRPr="00CB3216" w:rsidRDefault="00F97039" w:rsidP="00F97039">
            <w:pPr>
              <w:spacing w:line="360" w:lineRule="auto"/>
              <w:jc w:val="center"/>
              <w:rPr>
                <w:rFonts w:eastAsia="Calibri" w:cs="Times New Roman"/>
                <w:noProof w:val="0"/>
                <w:sz w:val="16"/>
                <w:szCs w:val="16"/>
              </w:rPr>
            </w:pPr>
            <w:r w:rsidRPr="00CB3216">
              <w:rPr>
                <w:rFonts w:eastAsia="Calibri" w:cs="Times New Roman"/>
                <w:noProof w:val="0"/>
                <w:sz w:val="16"/>
                <w:szCs w:val="16"/>
              </w:rPr>
              <w:t>Mean Difference</w:t>
            </w:r>
          </w:p>
        </w:tc>
        <w:tc>
          <w:tcPr>
            <w:tcW w:w="708" w:type="pct"/>
            <w:vMerge/>
            <w:vAlign w:val="center"/>
          </w:tcPr>
          <w:p w14:paraId="577CCC3B" w14:textId="77777777" w:rsidR="00F97039" w:rsidRPr="00CB3216" w:rsidRDefault="00F97039" w:rsidP="00F97039">
            <w:pPr>
              <w:spacing w:line="360" w:lineRule="auto"/>
              <w:jc w:val="center"/>
              <w:rPr>
                <w:rFonts w:eastAsia="Calibri" w:cs="Times New Roman"/>
                <w:noProof w:val="0"/>
                <w:sz w:val="16"/>
                <w:szCs w:val="16"/>
              </w:rPr>
            </w:pPr>
          </w:p>
        </w:tc>
      </w:tr>
      <w:tr w:rsidR="00F97039" w:rsidRPr="00CB3216" w14:paraId="31EE0C43" w14:textId="77777777" w:rsidTr="00F97039">
        <w:trPr>
          <w:trHeight w:val="145"/>
        </w:trPr>
        <w:tc>
          <w:tcPr>
            <w:tcW w:w="464" w:type="pct"/>
            <w:vMerge/>
            <w:vAlign w:val="center"/>
          </w:tcPr>
          <w:p w14:paraId="35C1FAF8" w14:textId="77777777" w:rsidR="00F97039" w:rsidRPr="00CB3216" w:rsidRDefault="00F97039" w:rsidP="00F97039">
            <w:pPr>
              <w:spacing w:line="360" w:lineRule="auto"/>
              <w:jc w:val="center"/>
              <w:rPr>
                <w:rFonts w:eastAsia="Calibri" w:cs="Times New Roman"/>
                <w:noProof w:val="0"/>
                <w:sz w:val="16"/>
                <w:szCs w:val="16"/>
              </w:rPr>
            </w:pPr>
          </w:p>
        </w:tc>
        <w:tc>
          <w:tcPr>
            <w:tcW w:w="374" w:type="pct"/>
            <w:vMerge/>
            <w:vAlign w:val="center"/>
          </w:tcPr>
          <w:p w14:paraId="6DC5C2AC" w14:textId="77777777" w:rsidR="00F97039" w:rsidRPr="00CB3216" w:rsidRDefault="00F97039" w:rsidP="00F97039">
            <w:pPr>
              <w:spacing w:line="360" w:lineRule="auto"/>
              <w:jc w:val="center"/>
              <w:rPr>
                <w:rFonts w:eastAsia="Calibri" w:cs="Times New Roman"/>
                <w:noProof w:val="0"/>
                <w:sz w:val="16"/>
                <w:szCs w:val="16"/>
                <w:rtl/>
              </w:rPr>
            </w:pPr>
          </w:p>
        </w:tc>
        <w:tc>
          <w:tcPr>
            <w:tcW w:w="594" w:type="pct"/>
            <w:vMerge/>
            <w:vAlign w:val="center"/>
          </w:tcPr>
          <w:p w14:paraId="56CA44BB" w14:textId="77777777" w:rsidR="00F97039" w:rsidRPr="00CB3216" w:rsidRDefault="00F97039" w:rsidP="00F97039">
            <w:pPr>
              <w:spacing w:line="360" w:lineRule="auto"/>
              <w:jc w:val="center"/>
              <w:rPr>
                <w:rFonts w:eastAsia="Calibri" w:cs="Times New Roman"/>
                <w:noProof w:val="0"/>
                <w:sz w:val="16"/>
                <w:szCs w:val="16"/>
                <w:rtl/>
              </w:rPr>
            </w:pPr>
          </w:p>
        </w:tc>
        <w:tc>
          <w:tcPr>
            <w:tcW w:w="1009" w:type="pct"/>
            <w:tcBorders>
              <w:top w:val="nil"/>
              <w:bottom w:val="nil"/>
            </w:tcBorders>
            <w:vAlign w:val="center"/>
          </w:tcPr>
          <w:p w14:paraId="28BBAAB4" w14:textId="77777777" w:rsidR="00F97039" w:rsidRPr="00CB3216" w:rsidRDefault="00F97039" w:rsidP="00F97039">
            <w:pPr>
              <w:spacing w:line="360" w:lineRule="auto"/>
              <w:jc w:val="center"/>
              <w:rPr>
                <w:rFonts w:eastAsia="Calibri" w:cs="Times New Roman"/>
                <w:noProof w:val="0"/>
                <w:sz w:val="16"/>
                <w:szCs w:val="16"/>
              </w:rPr>
            </w:pPr>
            <w:r w:rsidRPr="00CB3216">
              <w:rPr>
                <w:rFonts w:eastAsia="Calibri" w:cs="Times New Roman"/>
                <w:noProof w:val="0"/>
                <w:sz w:val="16"/>
                <w:szCs w:val="16"/>
              </w:rPr>
              <w:t>-2.66</w:t>
            </w:r>
          </w:p>
        </w:tc>
        <w:tc>
          <w:tcPr>
            <w:tcW w:w="816" w:type="pct"/>
            <w:gridSpan w:val="2"/>
            <w:tcBorders>
              <w:top w:val="nil"/>
              <w:bottom w:val="nil"/>
            </w:tcBorders>
            <w:vAlign w:val="center"/>
          </w:tcPr>
          <w:p w14:paraId="42907D07" w14:textId="77777777" w:rsidR="00F97039" w:rsidRPr="00CB3216" w:rsidRDefault="00F97039" w:rsidP="00F97039">
            <w:pPr>
              <w:spacing w:line="360" w:lineRule="auto"/>
              <w:jc w:val="center"/>
              <w:rPr>
                <w:rFonts w:eastAsia="Calibri" w:cs="Times New Roman"/>
                <w:noProof w:val="0"/>
                <w:sz w:val="16"/>
                <w:szCs w:val="16"/>
              </w:rPr>
            </w:pPr>
            <w:r w:rsidRPr="00CB3216">
              <w:rPr>
                <w:rFonts w:eastAsia="Calibri" w:cs="Times New Roman"/>
                <w:noProof w:val="0"/>
                <w:sz w:val="16"/>
                <w:szCs w:val="16"/>
              </w:rPr>
              <w:t>8.27</w:t>
            </w:r>
          </w:p>
        </w:tc>
        <w:tc>
          <w:tcPr>
            <w:tcW w:w="1035" w:type="pct"/>
            <w:gridSpan w:val="2"/>
            <w:tcBorders>
              <w:top w:val="nil"/>
              <w:bottom w:val="nil"/>
            </w:tcBorders>
            <w:vAlign w:val="center"/>
          </w:tcPr>
          <w:p w14:paraId="3C1953E1" w14:textId="77777777" w:rsidR="00F97039" w:rsidRPr="00CB3216" w:rsidRDefault="00F97039" w:rsidP="00F97039">
            <w:pPr>
              <w:spacing w:line="360" w:lineRule="auto"/>
              <w:jc w:val="center"/>
              <w:rPr>
                <w:rFonts w:eastAsia="Calibri" w:cs="Times New Roman"/>
                <w:noProof w:val="0"/>
                <w:sz w:val="16"/>
                <w:szCs w:val="16"/>
                <w:vertAlign w:val="superscript"/>
              </w:rPr>
            </w:pPr>
            <w:r w:rsidRPr="00CB3216">
              <w:rPr>
                <w:rFonts w:eastAsia="Calibri" w:cs="Times New Roman"/>
                <w:noProof w:val="0"/>
                <w:sz w:val="16"/>
                <w:szCs w:val="16"/>
              </w:rPr>
              <w:t>t</w:t>
            </w:r>
            <w:r w:rsidRPr="00CB3216">
              <w:rPr>
                <w:rFonts w:eastAsia="Calibri" w:cs="Times New Roman"/>
                <w:noProof w:val="0"/>
                <w:sz w:val="16"/>
                <w:szCs w:val="16"/>
                <w:vertAlign w:val="superscript"/>
              </w:rPr>
              <w:t>b</w:t>
            </w:r>
          </w:p>
        </w:tc>
        <w:tc>
          <w:tcPr>
            <w:tcW w:w="708" w:type="pct"/>
            <w:vMerge/>
            <w:vAlign w:val="center"/>
          </w:tcPr>
          <w:p w14:paraId="32B3AC84" w14:textId="77777777" w:rsidR="00F97039" w:rsidRPr="00CB3216" w:rsidRDefault="00F97039" w:rsidP="00F97039">
            <w:pPr>
              <w:spacing w:line="360" w:lineRule="auto"/>
              <w:jc w:val="center"/>
              <w:rPr>
                <w:rFonts w:eastAsia="Calibri" w:cs="Times New Roman"/>
                <w:noProof w:val="0"/>
                <w:sz w:val="16"/>
                <w:szCs w:val="16"/>
              </w:rPr>
            </w:pPr>
          </w:p>
        </w:tc>
      </w:tr>
      <w:tr w:rsidR="00F97039" w:rsidRPr="00CB3216" w14:paraId="6997BC66" w14:textId="77777777" w:rsidTr="00F97039">
        <w:trPr>
          <w:trHeight w:val="145"/>
        </w:trPr>
        <w:tc>
          <w:tcPr>
            <w:tcW w:w="464" w:type="pct"/>
            <w:vMerge/>
            <w:vAlign w:val="center"/>
          </w:tcPr>
          <w:p w14:paraId="145924AF" w14:textId="77777777" w:rsidR="00F97039" w:rsidRPr="00CB3216" w:rsidRDefault="00F97039" w:rsidP="00F97039">
            <w:pPr>
              <w:spacing w:line="360" w:lineRule="auto"/>
              <w:jc w:val="center"/>
              <w:rPr>
                <w:rFonts w:eastAsia="Calibri" w:cs="Times New Roman"/>
                <w:noProof w:val="0"/>
                <w:sz w:val="16"/>
                <w:szCs w:val="16"/>
              </w:rPr>
            </w:pPr>
          </w:p>
        </w:tc>
        <w:tc>
          <w:tcPr>
            <w:tcW w:w="374" w:type="pct"/>
            <w:vMerge/>
            <w:vAlign w:val="center"/>
          </w:tcPr>
          <w:p w14:paraId="3AE105D9" w14:textId="77777777" w:rsidR="00F97039" w:rsidRPr="00CB3216" w:rsidRDefault="00F97039" w:rsidP="00F97039">
            <w:pPr>
              <w:spacing w:line="360" w:lineRule="auto"/>
              <w:jc w:val="center"/>
              <w:rPr>
                <w:rFonts w:eastAsia="Calibri" w:cs="Times New Roman"/>
                <w:noProof w:val="0"/>
                <w:sz w:val="16"/>
                <w:szCs w:val="16"/>
                <w:rtl/>
              </w:rPr>
            </w:pPr>
          </w:p>
        </w:tc>
        <w:tc>
          <w:tcPr>
            <w:tcW w:w="594" w:type="pct"/>
            <w:vMerge/>
            <w:vAlign w:val="center"/>
          </w:tcPr>
          <w:p w14:paraId="65AA191E" w14:textId="77777777" w:rsidR="00F97039" w:rsidRPr="00CB3216" w:rsidRDefault="00F97039" w:rsidP="00F97039">
            <w:pPr>
              <w:spacing w:line="360" w:lineRule="auto"/>
              <w:jc w:val="center"/>
              <w:rPr>
                <w:rFonts w:eastAsia="Calibri" w:cs="Times New Roman"/>
                <w:noProof w:val="0"/>
                <w:sz w:val="16"/>
                <w:szCs w:val="16"/>
                <w:rtl/>
              </w:rPr>
            </w:pPr>
          </w:p>
        </w:tc>
        <w:tc>
          <w:tcPr>
            <w:tcW w:w="1009" w:type="pct"/>
            <w:tcBorders>
              <w:top w:val="nil"/>
            </w:tcBorders>
            <w:vAlign w:val="center"/>
          </w:tcPr>
          <w:p w14:paraId="49927215" w14:textId="77777777" w:rsidR="00F97039" w:rsidRPr="00CB3216" w:rsidRDefault="00F97039" w:rsidP="00F97039">
            <w:pPr>
              <w:spacing w:line="360" w:lineRule="auto"/>
              <w:jc w:val="center"/>
              <w:rPr>
                <w:rFonts w:eastAsia="Calibri" w:cs="Times New Roman"/>
                <w:noProof w:val="0"/>
                <w:sz w:val="16"/>
                <w:szCs w:val="16"/>
              </w:rPr>
            </w:pPr>
            <w:r w:rsidRPr="00CB3216">
              <w:rPr>
                <w:rFonts w:eastAsia="Calibri" w:cs="Times New Roman"/>
                <w:noProof w:val="0"/>
                <w:sz w:val="16"/>
                <w:szCs w:val="16"/>
              </w:rPr>
              <w:t>0.02</w:t>
            </w:r>
          </w:p>
        </w:tc>
        <w:tc>
          <w:tcPr>
            <w:tcW w:w="816" w:type="pct"/>
            <w:gridSpan w:val="2"/>
            <w:tcBorders>
              <w:top w:val="nil"/>
            </w:tcBorders>
            <w:vAlign w:val="center"/>
          </w:tcPr>
          <w:p w14:paraId="122F75D6" w14:textId="77777777" w:rsidR="00F97039" w:rsidRPr="00CB3216" w:rsidRDefault="00F97039" w:rsidP="00F97039">
            <w:pPr>
              <w:spacing w:line="360" w:lineRule="auto"/>
              <w:jc w:val="center"/>
              <w:rPr>
                <w:rFonts w:eastAsia="Calibri" w:cs="Times New Roman"/>
                <w:noProof w:val="0"/>
                <w:sz w:val="16"/>
                <w:szCs w:val="16"/>
              </w:rPr>
            </w:pPr>
            <w:r w:rsidRPr="00CB3216">
              <w:rPr>
                <w:rFonts w:eastAsia="Calibri" w:cs="Times New Roman"/>
                <w:noProof w:val="0"/>
                <w:sz w:val="16"/>
                <w:szCs w:val="16"/>
              </w:rPr>
              <w:t>&lt;0.001</w:t>
            </w:r>
          </w:p>
        </w:tc>
        <w:tc>
          <w:tcPr>
            <w:tcW w:w="1035" w:type="pct"/>
            <w:gridSpan w:val="2"/>
            <w:tcBorders>
              <w:top w:val="nil"/>
            </w:tcBorders>
            <w:vAlign w:val="center"/>
          </w:tcPr>
          <w:p w14:paraId="41C83CED" w14:textId="77777777" w:rsidR="00F97039" w:rsidRPr="00CB3216" w:rsidRDefault="00F97039" w:rsidP="00F97039">
            <w:pPr>
              <w:spacing w:line="360" w:lineRule="auto"/>
              <w:jc w:val="center"/>
              <w:rPr>
                <w:rFonts w:eastAsia="Calibri" w:cs="Times New Roman"/>
                <w:i/>
                <w:iCs/>
                <w:noProof w:val="0"/>
                <w:sz w:val="16"/>
                <w:szCs w:val="16"/>
              </w:rPr>
            </w:pPr>
            <w:r w:rsidRPr="00CB3216">
              <w:rPr>
                <w:rFonts w:eastAsia="Calibri" w:cs="Times New Roman"/>
                <w:i/>
                <w:iCs/>
                <w:noProof w:val="0"/>
                <w:sz w:val="16"/>
                <w:szCs w:val="16"/>
              </w:rPr>
              <w:t>p</w:t>
            </w:r>
          </w:p>
        </w:tc>
        <w:tc>
          <w:tcPr>
            <w:tcW w:w="708" w:type="pct"/>
            <w:vMerge/>
            <w:vAlign w:val="center"/>
          </w:tcPr>
          <w:p w14:paraId="39D6340D" w14:textId="77777777" w:rsidR="00F97039" w:rsidRPr="00CB3216" w:rsidRDefault="00F97039" w:rsidP="00F97039">
            <w:pPr>
              <w:spacing w:line="360" w:lineRule="auto"/>
              <w:jc w:val="center"/>
              <w:rPr>
                <w:rFonts w:eastAsia="Calibri" w:cs="Times New Roman"/>
                <w:noProof w:val="0"/>
                <w:sz w:val="16"/>
                <w:szCs w:val="16"/>
              </w:rPr>
            </w:pPr>
          </w:p>
        </w:tc>
      </w:tr>
    </w:tbl>
    <w:p w14:paraId="5562B94C" w14:textId="56101CBD" w:rsidR="00127BD0" w:rsidRPr="00CB3216" w:rsidRDefault="00127BD0" w:rsidP="00127BD0">
      <w:pPr>
        <w:spacing w:before="100" w:beforeAutospacing="1" w:afterAutospacing="1" w:line="360" w:lineRule="auto"/>
        <w:jc w:val="center"/>
        <w:rPr>
          <w:rFonts w:cs="Times New Roman"/>
          <w:b/>
          <w:bCs/>
          <w:noProof w:val="0"/>
          <w:sz w:val="18"/>
          <w:szCs w:val="18"/>
        </w:rPr>
      </w:pPr>
      <w:r w:rsidRPr="00CB3216">
        <w:rPr>
          <w:rFonts w:cs="Times New Roman"/>
          <w:b/>
          <w:bCs/>
          <w:noProof w:val="0"/>
          <w:sz w:val="18"/>
          <w:szCs w:val="18"/>
        </w:rPr>
        <w:t>Table 2. Comparison of Sleep quality and subscales Between and within the Intervention and the Control Groups</w:t>
      </w:r>
    </w:p>
    <w:p w14:paraId="1CCEE024" w14:textId="02DA8015" w:rsidR="00127BD0" w:rsidRPr="001D732E" w:rsidRDefault="00127BD0" w:rsidP="00127BD0">
      <w:pPr>
        <w:spacing w:line="360" w:lineRule="auto"/>
        <w:jc w:val="both"/>
        <w:rPr>
          <w:rFonts w:eastAsia="Calibri" w:cs="Times New Roman"/>
          <w:noProof w:val="0"/>
          <w:sz w:val="16"/>
          <w:szCs w:val="16"/>
        </w:rPr>
      </w:pPr>
      <w:r w:rsidRPr="00CB3216">
        <w:rPr>
          <w:rFonts w:eastAsia="Calibri" w:cs="Times New Roman"/>
          <w:noProof w:val="0"/>
          <w:sz w:val="16"/>
          <w:szCs w:val="16"/>
        </w:rPr>
        <w:lastRenderedPageBreak/>
        <w:t>A: independent t-test       b:  t-paired test</w:t>
      </w:r>
    </w:p>
    <w:p w14:paraId="3B75565A" w14:textId="77777777" w:rsidR="001D732E" w:rsidRPr="001D732E" w:rsidRDefault="001D732E" w:rsidP="001D732E">
      <w:pPr>
        <w:spacing w:after="160" w:line="360" w:lineRule="auto"/>
        <w:jc w:val="lowKashida"/>
        <w:rPr>
          <w:rFonts w:eastAsia="Calibri" w:cs="Times New Roman"/>
          <w:noProof w:val="0"/>
          <w:sz w:val="22"/>
          <w:szCs w:val="22"/>
        </w:rPr>
      </w:pPr>
      <w:r w:rsidRPr="001D732E">
        <w:rPr>
          <w:rFonts w:eastAsia="Calibri" w:cs="Times New Roman"/>
          <w:b/>
          <w:bCs/>
          <w:noProof w:val="0"/>
          <w:sz w:val="22"/>
          <w:szCs w:val="22"/>
        </w:rPr>
        <w:t>Anxiety</w:t>
      </w:r>
    </w:p>
    <w:tbl>
      <w:tblPr>
        <w:tblStyle w:val="TableGrid3"/>
        <w:tblpPr w:leftFromText="180" w:rightFromText="180" w:vertAnchor="page" w:horzAnchor="margin" w:tblpY="11041"/>
        <w:tblW w:w="101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17"/>
        <w:gridCol w:w="1086"/>
        <w:gridCol w:w="1086"/>
        <w:gridCol w:w="1086"/>
        <w:gridCol w:w="1136"/>
        <w:gridCol w:w="1086"/>
        <w:gridCol w:w="1185"/>
        <w:gridCol w:w="718"/>
        <w:gridCol w:w="851"/>
        <w:gridCol w:w="790"/>
      </w:tblGrid>
      <w:tr w:rsidR="00F97039" w:rsidRPr="00F97039" w14:paraId="2DBE1C60" w14:textId="77777777" w:rsidTr="00F97039">
        <w:trPr>
          <w:trHeight w:val="530"/>
        </w:trPr>
        <w:tc>
          <w:tcPr>
            <w:tcW w:w="1117" w:type="dxa"/>
            <w:vMerge w:val="restart"/>
            <w:tcBorders>
              <w:top w:val="single" w:sz="4" w:space="0" w:color="auto"/>
              <w:left w:val="single" w:sz="4" w:space="0" w:color="auto"/>
              <w:right w:val="single" w:sz="4" w:space="0" w:color="auto"/>
            </w:tcBorders>
            <w:vAlign w:val="center"/>
          </w:tcPr>
          <w:p w14:paraId="0A88703A" w14:textId="77777777" w:rsidR="00F97039" w:rsidRPr="00F97039" w:rsidRDefault="00F97039" w:rsidP="00F97039">
            <w:pPr>
              <w:jc w:val="center"/>
              <w:rPr>
                <w:rFonts w:eastAsia="Calibri" w:cs="Times New Roman"/>
                <w:sz w:val="16"/>
                <w:szCs w:val="16"/>
              </w:rPr>
            </w:pPr>
          </w:p>
        </w:tc>
        <w:tc>
          <w:tcPr>
            <w:tcW w:w="2172" w:type="dxa"/>
            <w:gridSpan w:val="2"/>
            <w:tcBorders>
              <w:top w:val="single" w:sz="4" w:space="0" w:color="auto"/>
              <w:left w:val="single" w:sz="4" w:space="0" w:color="auto"/>
              <w:right w:val="single" w:sz="4" w:space="0" w:color="auto"/>
            </w:tcBorders>
            <w:vAlign w:val="center"/>
          </w:tcPr>
          <w:p w14:paraId="2F461D77" w14:textId="77777777" w:rsidR="00F97039" w:rsidRPr="00F97039" w:rsidRDefault="00F97039" w:rsidP="00F97039">
            <w:pPr>
              <w:jc w:val="center"/>
              <w:rPr>
                <w:rFonts w:eastAsia="Calibri" w:cs="Times New Roman"/>
                <w:sz w:val="16"/>
                <w:szCs w:val="16"/>
              </w:rPr>
            </w:pPr>
            <w:r w:rsidRPr="00F97039">
              <w:rPr>
                <w:rFonts w:eastAsia="Calibri" w:cs="Times New Roman"/>
                <w:b/>
                <w:bCs/>
                <w:sz w:val="16"/>
                <w:szCs w:val="16"/>
                <w:lang w:val="en"/>
              </w:rPr>
              <w:t>first day</w:t>
            </w:r>
            <w:r w:rsidRPr="00F97039">
              <w:rPr>
                <w:rFonts w:eastAsia="Calibri" w:cs="Times New Roman"/>
                <w:noProof w:val="0"/>
                <w:sz w:val="16"/>
                <w:szCs w:val="16"/>
                <w:lang w:val="en"/>
              </w:rPr>
              <w:t xml:space="preserve"> </w:t>
            </w:r>
            <w:r w:rsidRPr="00F97039">
              <w:rPr>
                <w:rFonts w:eastAsia="Calibri" w:cs="Times New Roman"/>
                <w:sz w:val="16"/>
                <w:szCs w:val="16"/>
                <w:lang w:val="en"/>
              </w:rPr>
              <w:t>of the intervention</w:t>
            </w:r>
          </w:p>
        </w:tc>
        <w:tc>
          <w:tcPr>
            <w:tcW w:w="2222" w:type="dxa"/>
            <w:gridSpan w:val="2"/>
            <w:tcBorders>
              <w:top w:val="single" w:sz="4" w:space="0" w:color="auto"/>
              <w:left w:val="single" w:sz="4" w:space="0" w:color="auto"/>
              <w:right w:val="single" w:sz="4" w:space="0" w:color="auto"/>
            </w:tcBorders>
            <w:vAlign w:val="center"/>
          </w:tcPr>
          <w:p w14:paraId="2FE52125" w14:textId="77777777" w:rsidR="00F97039" w:rsidRPr="00F97039" w:rsidRDefault="00F97039" w:rsidP="00F97039">
            <w:pPr>
              <w:jc w:val="center"/>
              <w:rPr>
                <w:rFonts w:eastAsia="Calibri" w:cs="Times New Roman"/>
                <w:sz w:val="16"/>
                <w:szCs w:val="16"/>
              </w:rPr>
            </w:pPr>
            <w:r w:rsidRPr="00F97039">
              <w:rPr>
                <w:rFonts w:eastAsia="Calibri" w:cs="Times New Roman"/>
                <w:b/>
                <w:bCs/>
                <w:sz w:val="16"/>
                <w:szCs w:val="16"/>
                <w:lang w:val="en"/>
              </w:rPr>
              <w:t>second day</w:t>
            </w:r>
            <w:r w:rsidRPr="00F97039">
              <w:rPr>
                <w:rFonts w:eastAsia="Calibri" w:cs="Times New Roman"/>
                <w:noProof w:val="0"/>
                <w:sz w:val="16"/>
                <w:szCs w:val="16"/>
                <w:lang w:val="en"/>
              </w:rPr>
              <w:t xml:space="preserve"> </w:t>
            </w:r>
            <w:r w:rsidRPr="00F97039">
              <w:rPr>
                <w:rFonts w:eastAsia="Calibri" w:cs="Times New Roman"/>
                <w:sz w:val="16"/>
                <w:szCs w:val="16"/>
                <w:lang w:val="en"/>
              </w:rPr>
              <w:t>of the intervention</w:t>
            </w:r>
          </w:p>
        </w:tc>
        <w:tc>
          <w:tcPr>
            <w:tcW w:w="2271" w:type="dxa"/>
            <w:gridSpan w:val="2"/>
            <w:tcBorders>
              <w:top w:val="single" w:sz="4" w:space="0" w:color="auto"/>
              <w:left w:val="single" w:sz="4" w:space="0" w:color="auto"/>
              <w:right w:val="single" w:sz="4" w:space="0" w:color="auto"/>
            </w:tcBorders>
            <w:vAlign w:val="center"/>
          </w:tcPr>
          <w:p w14:paraId="043543CA" w14:textId="77777777" w:rsidR="00F97039" w:rsidRPr="00F97039" w:rsidRDefault="00F97039" w:rsidP="00F97039">
            <w:pPr>
              <w:jc w:val="center"/>
              <w:rPr>
                <w:rFonts w:eastAsia="Calibri" w:cs="Times New Roman"/>
                <w:sz w:val="16"/>
                <w:szCs w:val="16"/>
              </w:rPr>
            </w:pPr>
            <w:r w:rsidRPr="00F97039">
              <w:rPr>
                <w:rFonts w:eastAsia="Calibri" w:cs="Times New Roman"/>
                <w:b/>
                <w:bCs/>
                <w:sz w:val="16"/>
                <w:szCs w:val="16"/>
                <w:lang w:val="en"/>
              </w:rPr>
              <w:t>third day</w:t>
            </w:r>
            <w:r w:rsidRPr="00F97039">
              <w:rPr>
                <w:rFonts w:eastAsia="Calibri" w:cs="Times New Roman"/>
                <w:noProof w:val="0"/>
                <w:sz w:val="16"/>
                <w:szCs w:val="16"/>
                <w:lang w:val="en"/>
              </w:rPr>
              <w:t xml:space="preserve"> </w:t>
            </w:r>
            <w:r w:rsidRPr="00F97039">
              <w:rPr>
                <w:rFonts w:eastAsia="Calibri" w:cs="Times New Roman"/>
                <w:sz w:val="16"/>
                <w:szCs w:val="16"/>
                <w:lang w:val="en"/>
              </w:rPr>
              <w:t>of the intervention</w:t>
            </w:r>
          </w:p>
        </w:tc>
        <w:tc>
          <w:tcPr>
            <w:tcW w:w="718" w:type="dxa"/>
            <w:vMerge w:val="restart"/>
            <w:tcBorders>
              <w:top w:val="single" w:sz="4" w:space="0" w:color="auto"/>
              <w:left w:val="single" w:sz="4" w:space="0" w:color="auto"/>
            </w:tcBorders>
            <w:vAlign w:val="center"/>
          </w:tcPr>
          <w:p w14:paraId="0A764A78" w14:textId="77777777" w:rsidR="00F97039" w:rsidRPr="00F97039" w:rsidRDefault="00F97039" w:rsidP="00F97039">
            <w:pPr>
              <w:jc w:val="center"/>
              <w:rPr>
                <w:rFonts w:eastAsia="Calibri" w:cs="Times New Roman"/>
                <w:sz w:val="16"/>
                <w:szCs w:val="16"/>
              </w:rPr>
            </w:pPr>
            <w:r w:rsidRPr="00F97039">
              <w:rPr>
                <w:rFonts w:eastAsia="Calibri" w:cs="Times New Roman"/>
                <w:sz w:val="16"/>
                <w:szCs w:val="16"/>
              </w:rPr>
              <w:t>source</w:t>
            </w:r>
          </w:p>
        </w:tc>
        <w:tc>
          <w:tcPr>
            <w:tcW w:w="851" w:type="dxa"/>
            <w:vMerge w:val="restart"/>
            <w:tcBorders>
              <w:top w:val="single" w:sz="4" w:space="0" w:color="auto"/>
            </w:tcBorders>
            <w:vAlign w:val="center"/>
          </w:tcPr>
          <w:p w14:paraId="771385E7" w14:textId="77777777" w:rsidR="00F97039" w:rsidRPr="00F97039" w:rsidRDefault="00F97039" w:rsidP="00F97039">
            <w:pPr>
              <w:jc w:val="center"/>
              <w:rPr>
                <w:rFonts w:eastAsia="Calibri" w:cs="Times New Roman"/>
                <w:sz w:val="16"/>
                <w:szCs w:val="16"/>
                <w:vertAlign w:val="superscript"/>
              </w:rPr>
            </w:pPr>
            <w:r w:rsidRPr="00F97039">
              <w:rPr>
                <w:rFonts w:eastAsia="Calibri" w:cs="Times New Roman"/>
                <w:sz w:val="16"/>
                <w:szCs w:val="16"/>
              </w:rPr>
              <w:t>F</w:t>
            </w:r>
            <w:r w:rsidRPr="00F97039">
              <w:rPr>
                <w:rFonts w:eastAsia="Calibri" w:cs="Times New Roman"/>
                <w:sz w:val="16"/>
                <w:szCs w:val="16"/>
                <w:vertAlign w:val="superscript"/>
              </w:rPr>
              <w:t>a</w:t>
            </w:r>
          </w:p>
        </w:tc>
        <w:tc>
          <w:tcPr>
            <w:tcW w:w="790" w:type="dxa"/>
            <w:vMerge w:val="restart"/>
            <w:tcBorders>
              <w:top w:val="single" w:sz="4" w:space="0" w:color="auto"/>
              <w:right w:val="single" w:sz="4" w:space="0" w:color="auto"/>
            </w:tcBorders>
            <w:vAlign w:val="center"/>
          </w:tcPr>
          <w:p w14:paraId="4304E47B" w14:textId="77777777" w:rsidR="00F97039" w:rsidRPr="00F97039" w:rsidRDefault="00F97039" w:rsidP="00F97039">
            <w:pPr>
              <w:jc w:val="center"/>
              <w:rPr>
                <w:rFonts w:eastAsia="Calibri" w:cs="Times New Roman"/>
                <w:i/>
                <w:iCs/>
                <w:sz w:val="16"/>
                <w:szCs w:val="16"/>
              </w:rPr>
            </w:pPr>
            <w:r w:rsidRPr="00F97039">
              <w:rPr>
                <w:rFonts w:eastAsia="Calibri" w:cs="Times New Roman"/>
                <w:i/>
                <w:iCs/>
                <w:sz w:val="16"/>
                <w:szCs w:val="16"/>
              </w:rPr>
              <w:t>P</w:t>
            </w:r>
          </w:p>
        </w:tc>
      </w:tr>
      <w:tr w:rsidR="00F97039" w:rsidRPr="00F97039" w14:paraId="3B231316" w14:textId="77777777" w:rsidTr="00F97039">
        <w:trPr>
          <w:trHeight w:val="1064"/>
        </w:trPr>
        <w:tc>
          <w:tcPr>
            <w:tcW w:w="1117" w:type="dxa"/>
            <w:vMerge/>
            <w:tcBorders>
              <w:left w:val="single" w:sz="4" w:space="0" w:color="auto"/>
              <w:right w:val="single" w:sz="4" w:space="0" w:color="auto"/>
            </w:tcBorders>
            <w:vAlign w:val="center"/>
          </w:tcPr>
          <w:p w14:paraId="7153529C" w14:textId="77777777" w:rsidR="00F97039" w:rsidRPr="00F97039" w:rsidRDefault="00F97039" w:rsidP="00F97039">
            <w:pPr>
              <w:jc w:val="center"/>
              <w:rPr>
                <w:rFonts w:eastAsia="Calibri" w:cs="Times New Roman"/>
                <w:sz w:val="16"/>
                <w:szCs w:val="16"/>
              </w:rPr>
            </w:pPr>
          </w:p>
        </w:tc>
        <w:tc>
          <w:tcPr>
            <w:tcW w:w="1086" w:type="dxa"/>
            <w:tcBorders>
              <w:top w:val="single" w:sz="4" w:space="0" w:color="auto"/>
              <w:left w:val="single" w:sz="4" w:space="0" w:color="auto"/>
              <w:right w:val="single" w:sz="4" w:space="0" w:color="auto"/>
            </w:tcBorders>
            <w:vAlign w:val="center"/>
          </w:tcPr>
          <w:p w14:paraId="24950C4E" w14:textId="77777777" w:rsidR="00F97039" w:rsidRPr="00F97039" w:rsidRDefault="00F97039" w:rsidP="00F97039">
            <w:pPr>
              <w:jc w:val="center"/>
              <w:rPr>
                <w:rFonts w:eastAsia="Calibri" w:cs="Times New Roman"/>
                <w:sz w:val="16"/>
                <w:szCs w:val="16"/>
                <w:rtl/>
              </w:rPr>
            </w:pPr>
            <w:r w:rsidRPr="00F97039">
              <w:rPr>
                <w:rFonts w:eastAsia="Calibri" w:cs="Times New Roman"/>
                <w:sz w:val="16"/>
                <w:szCs w:val="16"/>
              </w:rPr>
              <w:t>Before intervention Mean ± SD</w:t>
            </w:r>
          </w:p>
        </w:tc>
        <w:tc>
          <w:tcPr>
            <w:tcW w:w="1086" w:type="dxa"/>
            <w:tcBorders>
              <w:top w:val="single" w:sz="4" w:space="0" w:color="auto"/>
              <w:left w:val="single" w:sz="4" w:space="0" w:color="auto"/>
              <w:right w:val="single" w:sz="4" w:space="0" w:color="auto"/>
            </w:tcBorders>
            <w:vAlign w:val="center"/>
          </w:tcPr>
          <w:p w14:paraId="0505D9E4" w14:textId="77777777" w:rsidR="00F97039" w:rsidRPr="00F97039" w:rsidRDefault="00F97039" w:rsidP="00F97039">
            <w:pPr>
              <w:jc w:val="center"/>
              <w:rPr>
                <w:rFonts w:eastAsia="Calibri" w:cs="Times New Roman"/>
                <w:sz w:val="16"/>
                <w:szCs w:val="16"/>
                <w:rtl/>
              </w:rPr>
            </w:pPr>
            <w:r w:rsidRPr="00F97039">
              <w:rPr>
                <w:rFonts w:eastAsia="Calibri" w:cs="Times New Roman"/>
                <w:sz w:val="16"/>
                <w:szCs w:val="16"/>
              </w:rPr>
              <w:t>After intervention Mean ± SD</w:t>
            </w:r>
          </w:p>
        </w:tc>
        <w:tc>
          <w:tcPr>
            <w:tcW w:w="1086" w:type="dxa"/>
            <w:tcBorders>
              <w:top w:val="single" w:sz="4" w:space="0" w:color="auto"/>
              <w:left w:val="single" w:sz="4" w:space="0" w:color="auto"/>
              <w:right w:val="single" w:sz="4" w:space="0" w:color="auto"/>
            </w:tcBorders>
            <w:vAlign w:val="center"/>
          </w:tcPr>
          <w:p w14:paraId="4C84B33A" w14:textId="77777777" w:rsidR="00F97039" w:rsidRPr="00F97039" w:rsidRDefault="00F97039" w:rsidP="00F97039">
            <w:pPr>
              <w:jc w:val="center"/>
              <w:rPr>
                <w:rFonts w:eastAsia="Calibri" w:cs="Times New Roman"/>
                <w:sz w:val="16"/>
                <w:szCs w:val="16"/>
                <w:rtl/>
              </w:rPr>
            </w:pPr>
            <w:r w:rsidRPr="00F97039">
              <w:rPr>
                <w:rFonts w:eastAsia="Calibri" w:cs="Times New Roman"/>
                <w:sz w:val="16"/>
                <w:szCs w:val="16"/>
              </w:rPr>
              <w:t>Before intervention Mean ± SD</w:t>
            </w:r>
          </w:p>
        </w:tc>
        <w:tc>
          <w:tcPr>
            <w:tcW w:w="1136" w:type="dxa"/>
            <w:tcBorders>
              <w:top w:val="single" w:sz="4" w:space="0" w:color="auto"/>
              <w:left w:val="single" w:sz="4" w:space="0" w:color="auto"/>
              <w:right w:val="single" w:sz="4" w:space="0" w:color="auto"/>
            </w:tcBorders>
            <w:vAlign w:val="center"/>
          </w:tcPr>
          <w:p w14:paraId="19DCA924" w14:textId="77777777" w:rsidR="00F97039" w:rsidRPr="00F97039" w:rsidRDefault="00F97039" w:rsidP="00F97039">
            <w:pPr>
              <w:jc w:val="center"/>
              <w:rPr>
                <w:rFonts w:eastAsia="Calibri" w:cs="Times New Roman"/>
                <w:sz w:val="16"/>
                <w:szCs w:val="16"/>
                <w:rtl/>
              </w:rPr>
            </w:pPr>
            <w:r w:rsidRPr="00F97039">
              <w:rPr>
                <w:rFonts w:eastAsia="Calibri" w:cs="Times New Roman"/>
                <w:sz w:val="16"/>
                <w:szCs w:val="16"/>
              </w:rPr>
              <w:t xml:space="preserve">After intervention </w:t>
            </w:r>
            <w:r w:rsidRPr="00F97039">
              <w:rPr>
                <w:rFonts w:eastAsia="Calibri" w:cs="Times New Roman"/>
                <w:noProof w:val="0"/>
                <w:sz w:val="16"/>
                <w:szCs w:val="16"/>
              </w:rPr>
              <w:t>Mean ± SD</w:t>
            </w:r>
          </w:p>
        </w:tc>
        <w:tc>
          <w:tcPr>
            <w:tcW w:w="1086" w:type="dxa"/>
            <w:tcBorders>
              <w:top w:val="single" w:sz="4" w:space="0" w:color="auto"/>
              <w:left w:val="single" w:sz="4" w:space="0" w:color="auto"/>
              <w:right w:val="single" w:sz="4" w:space="0" w:color="auto"/>
            </w:tcBorders>
            <w:vAlign w:val="center"/>
          </w:tcPr>
          <w:p w14:paraId="4151813A" w14:textId="77777777" w:rsidR="00F97039" w:rsidRPr="00F97039" w:rsidRDefault="00F97039" w:rsidP="00F97039">
            <w:pPr>
              <w:jc w:val="center"/>
              <w:rPr>
                <w:rFonts w:eastAsia="Calibri" w:cs="Times New Roman"/>
                <w:sz w:val="16"/>
                <w:szCs w:val="16"/>
                <w:rtl/>
              </w:rPr>
            </w:pPr>
            <w:r w:rsidRPr="00F97039">
              <w:rPr>
                <w:rFonts w:eastAsia="Calibri" w:cs="Times New Roman"/>
                <w:sz w:val="16"/>
                <w:szCs w:val="16"/>
              </w:rPr>
              <w:t xml:space="preserve">Before intervention </w:t>
            </w:r>
            <w:r w:rsidRPr="00F97039">
              <w:rPr>
                <w:rFonts w:eastAsia="Calibri" w:cs="Times New Roman"/>
                <w:noProof w:val="0"/>
                <w:sz w:val="16"/>
                <w:szCs w:val="16"/>
              </w:rPr>
              <w:t>Mean ± SD</w:t>
            </w:r>
          </w:p>
        </w:tc>
        <w:tc>
          <w:tcPr>
            <w:tcW w:w="1185" w:type="dxa"/>
            <w:tcBorders>
              <w:top w:val="single" w:sz="4" w:space="0" w:color="auto"/>
              <w:left w:val="single" w:sz="4" w:space="0" w:color="auto"/>
              <w:right w:val="single" w:sz="4" w:space="0" w:color="auto"/>
            </w:tcBorders>
            <w:vAlign w:val="center"/>
          </w:tcPr>
          <w:p w14:paraId="6ED75BEB" w14:textId="77777777" w:rsidR="00F97039" w:rsidRPr="00F97039" w:rsidRDefault="00F97039" w:rsidP="00F97039">
            <w:pPr>
              <w:jc w:val="center"/>
              <w:rPr>
                <w:rFonts w:eastAsia="Calibri" w:cs="Times New Roman"/>
                <w:noProof w:val="0"/>
                <w:sz w:val="16"/>
                <w:szCs w:val="16"/>
                <w:rtl/>
              </w:rPr>
            </w:pPr>
            <w:r w:rsidRPr="00F97039">
              <w:rPr>
                <w:rFonts w:eastAsia="Calibri" w:cs="Times New Roman"/>
                <w:noProof w:val="0"/>
                <w:sz w:val="16"/>
                <w:szCs w:val="16"/>
              </w:rPr>
              <w:t>After intervention</w:t>
            </w:r>
          </w:p>
          <w:p w14:paraId="56EE3C02" w14:textId="77777777" w:rsidR="00F97039" w:rsidRPr="00F97039" w:rsidRDefault="00F97039" w:rsidP="00F97039">
            <w:pPr>
              <w:jc w:val="center"/>
              <w:rPr>
                <w:rFonts w:eastAsia="Calibri" w:cs="Times New Roman"/>
                <w:sz w:val="16"/>
                <w:szCs w:val="16"/>
                <w:rtl/>
              </w:rPr>
            </w:pPr>
            <w:r w:rsidRPr="00F97039">
              <w:rPr>
                <w:rFonts w:eastAsia="Calibri" w:cs="Times New Roman"/>
                <w:sz w:val="16"/>
                <w:szCs w:val="16"/>
              </w:rPr>
              <w:t>(End intervention) Mean ± SD</w:t>
            </w:r>
          </w:p>
        </w:tc>
        <w:tc>
          <w:tcPr>
            <w:tcW w:w="718" w:type="dxa"/>
            <w:vMerge/>
            <w:tcBorders>
              <w:left w:val="single" w:sz="4" w:space="0" w:color="auto"/>
            </w:tcBorders>
            <w:vAlign w:val="center"/>
          </w:tcPr>
          <w:p w14:paraId="0C80F976" w14:textId="77777777" w:rsidR="00F97039" w:rsidRPr="00F97039" w:rsidRDefault="00F97039" w:rsidP="00F97039">
            <w:pPr>
              <w:jc w:val="center"/>
              <w:rPr>
                <w:rFonts w:eastAsia="Calibri" w:cs="Times New Roman"/>
                <w:sz w:val="16"/>
                <w:szCs w:val="16"/>
              </w:rPr>
            </w:pPr>
          </w:p>
        </w:tc>
        <w:tc>
          <w:tcPr>
            <w:tcW w:w="851" w:type="dxa"/>
            <w:vMerge/>
            <w:vAlign w:val="center"/>
          </w:tcPr>
          <w:p w14:paraId="4AEEEA73" w14:textId="77777777" w:rsidR="00F97039" w:rsidRPr="00F97039" w:rsidRDefault="00F97039" w:rsidP="00F97039">
            <w:pPr>
              <w:jc w:val="center"/>
              <w:rPr>
                <w:rFonts w:eastAsia="Calibri" w:cs="Times New Roman"/>
                <w:sz w:val="16"/>
                <w:szCs w:val="16"/>
              </w:rPr>
            </w:pPr>
          </w:p>
        </w:tc>
        <w:tc>
          <w:tcPr>
            <w:tcW w:w="790" w:type="dxa"/>
            <w:vMerge/>
            <w:tcBorders>
              <w:right w:val="single" w:sz="4" w:space="0" w:color="auto"/>
            </w:tcBorders>
            <w:vAlign w:val="center"/>
          </w:tcPr>
          <w:p w14:paraId="4AA51BAA" w14:textId="77777777" w:rsidR="00F97039" w:rsidRPr="00F97039" w:rsidRDefault="00F97039" w:rsidP="00F97039">
            <w:pPr>
              <w:jc w:val="center"/>
              <w:rPr>
                <w:rFonts w:eastAsia="Calibri" w:cs="Times New Roman"/>
                <w:i/>
                <w:iCs/>
                <w:sz w:val="16"/>
                <w:szCs w:val="16"/>
              </w:rPr>
            </w:pPr>
          </w:p>
        </w:tc>
      </w:tr>
      <w:tr w:rsidR="00F97039" w:rsidRPr="00F97039" w14:paraId="41EC8AF7" w14:textId="77777777" w:rsidTr="00F97039">
        <w:trPr>
          <w:trHeight w:val="633"/>
        </w:trPr>
        <w:tc>
          <w:tcPr>
            <w:tcW w:w="1117" w:type="dxa"/>
            <w:tcBorders>
              <w:left w:val="single" w:sz="4" w:space="0" w:color="auto"/>
              <w:right w:val="single" w:sz="4" w:space="0" w:color="auto"/>
            </w:tcBorders>
            <w:vAlign w:val="center"/>
          </w:tcPr>
          <w:p w14:paraId="4BA01406" w14:textId="77777777" w:rsidR="00F97039" w:rsidRPr="00F97039" w:rsidRDefault="00F97039" w:rsidP="00F97039">
            <w:pPr>
              <w:jc w:val="center"/>
              <w:rPr>
                <w:rFonts w:eastAsia="Calibri" w:cs="Times New Roman"/>
                <w:sz w:val="16"/>
                <w:szCs w:val="16"/>
              </w:rPr>
            </w:pPr>
            <w:r w:rsidRPr="00F97039">
              <w:rPr>
                <w:rFonts w:eastAsia="Calibri" w:cs="Times New Roman"/>
                <w:sz w:val="16"/>
                <w:szCs w:val="16"/>
              </w:rPr>
              <w:t>intervention group</w:t>
            </w:r>
            <w:r w:rsidRPr="00F97039">
              <w:rPr>
                <w:rFonts w:eastAsia="Calibri" w:cs="Times New Roman"/>
                <w:sz w:val="16"/>
                <w:szCs w:val="16"/>
                <w:rtl/>
              </w:rPr>
              <w:t xml:space="preserve">  </w:t>
            </w:r>
          </w:p>
        </w:tc>
        <w:tc>
          <w:tcPr>
            <w:tcW w:w="1086" w:type="dxa"/>
            <w:tcBorders>
              <w:left w:val="single" w:sz="4" w:space="0" w:color="auto"/>
            </w:tcBorders>
            <w:vAlign w:val="center"/>
          </w:tcPr>
          <w:p w14:paraId="572D0CA2" w14:textId="77777777" w:rsidR="00F97039" w:rsidRPr="00F97039" w:rsidRDefault="00F97039" w:rsidP="00F97039">
            <w:pPr>
              <w:jc w:val="center"/>
              <w:rPr>
                <w:rFonts w:cs="Times New Roman"/>
                <w:sz w:val="16"/>
                <w:szCs w:val="16"/>
              </w:rPr>
            </w:pPr>
            <m:oMathPara>
              <m:oMath>
                <m:r>
                  <w:rPr>
                    <w:rFonts w:ascii="Cambria Math" w:eastAsia="Calibri" w:hAnsi="Cambria Math" w:cs="Times New Roman"/>
                    <w:sz w:val="16"/>
                    <w:szCs w:val="16"/>
                  </w:rPr>
                  <m:t>54.10±10.38</m:t>
                </m:r>
              </m:oMath>
            </m:oMathPara>
          </w:p>
        </w:tc>
        <w:tc>
          <w:tcPr>
            <w:tcW w:w="1086" w:type="dxa"/>
            <w:tcBorders>
              <w:right w:val="single" w:sz="4" w:space="0" w:color="auto"/>
            </w:tcBorders>
            <w:vAlign w:val="center"/>
          </w:tcPr>
          <w:p w14:paraId="764A969D" w14:textId="77777777" w:rsidR="00F97039" w:rsidRPr="00F97039" w:rsidRDefault="00F97039" w:rsidP="00F97039">
            <w:pPr>
              <w:jc w:val="center"/>
              <w:rPr>
                <w:rFonts w:cs="Times New Roman"/>
                <w:sz w:val="16"/>
                <w:szCs w:val="16"/>
              </w:rPr>
            </w:pPr>
            <m:oMathPara>
              <m:oMath>
                <m:r>
                  <w:rPr>
                    <w:rFonts w:ascii="Cambria Math" w:eastAsia="Calibri" w:hAnsi="Cambria Math" w:cs="Times New Roman"/>
                    <w:sz w:val="16"/>
                    <w:szCs w:val="16"/>
                  </w:rPr>
                  <m:t>51.13±10.35</m:t>
                </m:r>
              </m:oMath>
            </m:oMathPara>
          </w:p>
        </w:tc>
        <w:tc>
          <w:tcPr>
            <w:tcW w:w="1086" w:type="dxa"/>
            <w:tcBorders>
              <w:left w:val="single" w:sz="4" w:space="0" w:color="auto"/>
            </w:tcBorders>
            <w:vAlign w:val="center"/>
          </w:tcPr>
          <w:p w14:paraId="2680F73A" w14:textId="77777777" w:rsidR="00F97039" w:rsidRPr="00F97039" w:rsidRDefault="00F97039" w:rsidP="00F97039">
            <w:pPr>
              <w:jc w:val="center"/>
              <w:rPr>
                <w:rFonts w:cs="Times New Roman"/>
                <w:sz w:val="16"/>
                <w:szCs w:val="16"/>
              </w:rPr>
            </w:pPr>
            <m:oMathPara>
              <m:oMath>
                <m:r>
                  <w:rPr>
                    <w:rFonts w:ascii="Cambria Math" w:eastAsia="Calibri" w:hAnsi="Cambria Math" w:cs="Times New Roman"/>
                    <w:sz w:val="16"/>
                    <w:szCs w:val="16"/>
                  </w:rPr>
                  <m:t>53.33±10.37</m:t>
                </m:r>
              </m:oMath>
            </m:oMathPara>
          </w:p>
        </w:tc>
        <w:tc>
          <w:tcPr>
            <w:tcW w:w="1136" w:type="dxa"/>
            <w:tcBorders>
              <w:right w:val="single" w:sz="4" w:space="0" w:color="auto"/>
            </w:tcBorders>
            <w:vAlign w:val="center"/>
          </w:tcPr>
          <w:p w14:paraId="3C993F04" w14:textId="77777777" w:rsidR="00F97039" w:rsidRPr="00F97039" w:rsidRDefault="00F97039" w:rsidP="00F97039">
            <w:pPr>
              <w:jc w:val="center"/>
              <w:rPr>
                <w:rFonts w:cs="Times New Roman"/>
                <w:sz w:val="16"/>
                <w:szCs w:val="16"/>
              </w:rPr>
            </w:pPr>
            <m:oMathPara>
              <m:oMath>
                <m:r>
                  <w:rPr>
                    <w:rFonts w:ascii="Cambria Math" w:eastAsia="Calibri" w:hAnsi="Cambria Math" w:cs="Times New Roman"/>
                    <w:sz w:val="16"/>
                    <w:szCs w:val="16"/>
                  </w:rPr>
                  <m:t>49.53±10.58</m:t>
                </m:r>
              </m:oMath>
            </m:oMathPara>
          </w:p>
        </w:tc>
        <w:tc>
          <w:tcPr>
            <w:tcW w:w="1086" w:type="dxa"/>
            <w:tcBorders>
              <w:left w:val="single" w:sz="4" w:space="0" w:color="auto"/>
            </w:tcBorders>
            <w:vAlign w:val="center"/>
          </w:tcPr>
          <w:p w14:paraId="5E135936" w14:textId="77777777" w:rsidR="00F97039" w:rsidRPr="00F97039" w:rsidRDefault="00F97039" w:rsidP="00F97039">
            <w:pPr>
              <w:jc w:val="center"/>
              <w:rPr>
                <w:rFonts w:cs="Times New Roman"/>
                <w:sz w:val="16"/>
                <w:szCs w:val="16"/>
              </w:rPr>
            </w:pPr>
            <m:oMathPara>
              <m:oMath>
                <m:r>
                  <w:rPr>
                    <w:rFonts w:ascii="Cambria Math" w:eastAsia="Calibri" w:hAnsi="Cambria Math" w:cs="Times New Roman"/>
                    <w:sz w:val="16"/>
                    <w:szCs w:val="16"/>
                  </w:rPr>
                  <m:t>50.63±10.21</m:t>
                </m:r>
              </m:oMath>
            </m:oMathPara>
          </w:p>
        </w:tc>
        <w:tc>
          <w:tcPr>
            <w:tcW w:w="1185" w:type="dxa"/>
            <w:tcBorders>
              <w:right w:val="single" w:sz="4" w:space="0" w:color="auto"/>
            </w:tcBorders>
            <w:vAlign w:val="center"/>
          </w:tcPr>
          <w:p w14:paraId="275267E0" w14:textId="77777777" w:rsidR="00F97039" w:rsidRPr="00F97039" w:rsidRDefault="00F97039" w:rsidP="00F97039">
            <w:pPr>
              <w:jc w:val="center"/>
              <w:rPr>
                <w:rFonts w:cs="Times New Roman"/>
                <w:sz w:val="16"/>
                <w:szCs w:val="16"/>
              </w:rPr>
            </w:pPr>
            <m:oMathPara>
              <m:oMath>
                <m:r>
                  <w:rPr>
                    <w:rFonts w:ascii="Cambria Math" w:eastAsia="Calibri" w:hAnsi="Cambria Math" w:cs="Times New Roman"/>
                    <w:sz w:val="16"/>
                    <w:szCs w:val="16"/>
                  </w:rPr>
                  <m:t>47.40±10.80</m:t>
                </m:r>
              </m:oMath>
            </m:oMathPara>
          </w:p>
        </w:tc>
        <w:tc>
          <w:tcPr>
            <w:tcW w:w="718" w:type="dxa"/>
            <w:vMerge w:val="restart"/>
            <w:tcBorders>
              <w:left w:val="single" w:sz="4" w:space="0" w:color="auto"/>
            </w:tcBorders>
            <w:vAlign w:val="center"/>
          </w:tcPr>
          <w:p w14:paraId="1F67CE80" w14:textId="77777777" w:rsidR="00F97039" w:rsidRPr="00F97039" w:rsidRDefault="00F97039" w:rsidP="00F97039">
            <w:pPr>
              <w:jc w:val="center"/>
              <w:rPr>
                <w:rFonts w:eastAsia="Calibri" w:cs="Times New Roman"/>
                <w:sz w:val="16"/>
                <w:szCs w:val="16"/>
              </w:rPr>
            </w:pPr>
            <w:r w:rsidRPr="00F97039">
              <w:rPr>
                <w:rFonts w:eastAsia="Calibri" w:cs="Times New Roman"/>
                <w:sz w:val="16"/>
                <w:szCs w:val="16"/>
              </w:rPr>
              <w:t>Time</w:t>
            </w:r>
          </w:p>
          <w:p w14:paraId="6C69BAF8" w14:textId="77777777" w:rsidR="00F97039" w:rsidRPr="00F97039" w:rsidRDefault="00F97039" w:rsidP="00F97039">
            <w:pPr>
              <w:jc w:val="center"/>
              <w:rPr>
                <w:rFonts w:eastAsia="Calibri" w:cs="Times New Roman"/>
                <w:sz w:val="16"/>
                <w:szCs w:val="16"/>
              </w:rPr>
            </w:pPr>
            <w:r w:rsidRPr="00F97039">
              <w:rPr>
                <w:rFonts w:eastAsia="Calibri" w:cs="Times New Roman"/>
                <w:sz w:val="16"/>
                <w:szCs w:val="16"/>
              </w:rPr>
              <w:t>Group</w:t>
            </w:r>
          </w:p>
          <w:p w14:paraId="2F36BE52" w14:textId="77777777" w:rsidR="00F97039" w:rsidRPr="00F97039" w:rsidRDefault="00F97039" w:rsidP="00F97039">
            <w:pPr>
              <w:jc w:val="center"/>
              <w:rPr>
                <w:rFonts w:eastAsia="Calibri" w:cs="Times New Roman"/>
                <w:sz w:val="16"/>
                <w:szCs w:val="16"/>
              </w:rPr>
            </w:pPr>
            <w:r w:rsidRPr="00F97039">
              <w:rPr>
                <w:rFonts w:eastAsia="Calibri" w:cs="Times New Roman"/>
                <w:sz w:val="16"/>
                <w:szCs w:val="16"/>
              </w:rPr>
              <w:t xml:space="preserve">Time*group </w:t>
            </w:r>
          </w:p>
        </w:tc>
        <w:tc>
          <w:tcPr>
            <w:tcW w:w="851" w:type="dxa"/>
            <w:vMerge w:val="restart"/>
            <w:vAlign w:val="center"/>
          </w:tcPr>
          <w:p w14:paraId="62301DF0" w14:textId="77777777" w:rsidR="00F97039" w:rsidRPr="00F97039" w:rsidRDefault="00F97039" w:rsidP="00F97039">
            <w:pPr>
              <w:jc w:val="center"/>
              <w:rPr>
                <w:rFonts w:eastAsia="Calibri" w:cs="Times New Roman"/>
                <w:sz w:val="16"/>
                <w:szCs w:val="16"/>
              </w:rPr>
            </w:pPr>
            <w:r w:rsidRPr="00F97039">
              <w:rPr>
                <w:rFonts w:eastAsia="Calibri" w:cs="Times New Roman"/>
                <w:sz w:val="16"/>
                <w:szCs w:val="16"/>
              </w:rPr>
              <w:t>2.65</w:t>
            </w:r>
          </w:p>
          <w:p w14:paraId="6AF96B55" w14:textId="77777777" w:rsidR="00F97039" w:rsidRPr="00F97039" w:rsidRDefault="00F97039" w:rsidP="00F97039">
            <w:pPr>
              <w:jc w:val="center"/>
              <w:rPr>
                <w:rFonts w:eastAsia="Calibri" w:cs="Times New Roman"/>
                <w:sz w:val="16"/>
                <w:szCs w:val="16"/>
              </w:rPr>
            </w:pPr>
            <w:r w:rsidRPr="00F97039">
              <w:rPr>
                <w:rFonts w:eastAsia="Calibri" w:cs="Times New Roman"/>
                <w:sz w:val="16"/>
                <w:szCs w:val="16"/>
              </w:rPr>
              <w:t>37.5</w:t>
            </w:r>
          </w:p>
          <w:p w14:paraId="7D979256" w14:textId="77777777" w:rsidR="00F97039" w:rsidRPr="00F97039" w:rsidRDefault="00F97039" w:rsidP="00F97039">
            <w:pPr>
              <w:jc w:val="center"/>
              <w:rPr>
                <w:rFonts w:eastAsia="Calibri" w:cs="Times New Roman"/>
                <w:sz w:val="16"/>
                <w:szCs w:val="16"/>
              </w:rPr>
            </w:pPr>
            <w:r w:rsidRPr="00F97039">
              <w:rPr>
                <w:rFonts w:eastAsia="Calibri" w:cs="Times New Roman"/>
                <w:sz w:val="16"/>
                <w:szCs w:val="16"/>
              </w:rPr>
              <w:t>19.24</w:t>
            </w:r>
          </w:p>
        </w:tc>
        <w:tc>
          <w:tcPr>
            <w:tcW w:w="790" w:type="dxa"/>
            <w:vMerge w:val="restart"/>
            <w:tcBorders>
              <w:right w:val="single" w:sz="4" w:space="0" w:color="auto"/>
            </w:tcBorders>
            <w:vAlign w:val="center"/>
          </w:tcPr>
          <w:p w14:paraId="3AD5F430" w14:textId="77777777" w:rsidR="00F97039" w:rsidRPr="00F97039" w:rsidRDefault="00F97039" w:rsidP="00F97039">
            <w:pPr>
              <w:jc w:val="center"/>
              <w:rPr>
                <w:rFonts w:eastAsia="Calibri" w:cs="Times New Roman"/>
                <w:sz w:val="16"/>
                <w:szCs w:val="16"/>
              </w:rPr>
            </w:pPr>
            <w:r w:rsidRPr="00F97039">
              <w:rPr>
                <w:rFonts w:eastAsia="Calibri" w:cs="Times New Roman"/>
                <w:sz w:val="16"/>
                <w:szCs w:val="16"/>
              </w:rPr>
              <w:t>0.063</w:t>
            </w:r>
          </w:p>
          <w:p w14:paraId="3D05B486" w14:textId="77777777" w:rsidR="00F97039" w:rsidRPr="00F97039" w:rsidRDefault="00F97039" w:rsidP="00F97039">
            <w:pPr>
              <w:jc w:val="center"/>
              <w:rPr>
                <w:rFonts w:eastAsia="Calibri" w:cs="Times New Roman"/>
                <w:sz w:val="16"/>
                <w:szCs w:val="16"/>
              </w:rPr>
            </w:pPr>
            <w:r w:rsidRPr="00F97039">
              <w:rPr>
                <w:rFonts w:eastAsia="Calibri" w:cs="Times New Roman"/>
                <w:sz w:val="16"/>
                <w:szCs w:val="16"/>
              </w:rPr>
              <w:t>&lt;0.001</w:t>
            </w:r>
          </w:p>
          <w:p w14:paraId="1EEB3F6A" w14:textId="77777777" w:rsidR="00F97039" w:rsidRPr="00F97039" w:rsidRDefault="00F97039" w:rsidP="00F97039">
            <w:pPr>
              <w:jc w:val="center"/>
              <w:rPr>
                <w:rFonts w:eastAsia="Calibri" w:cs="Times New Roman"/>
                <w:sz w:val="16"/>
                <w:szCs w:val="16"/>
              </w:rPr>
            </w:pPr>
            <w:r w:rsidRPr="00F97039">
              <w:rPr>
                <w:rFonts w:eastAsia="Calibri" w:cs="Times New Roman"/>
                <w:sz w:val="16"/>
                <w:szCs w:val="16"/>
              </w:rPr>
              <w:t>&lt;0.001</w:t>
            </w:r>
          </w:p>
        </w:tc>
      </w:tr>
      <w:tr w:rsidR="00F97039" w:rsidRPr="00F97039" w14:paraId="5E184038" w14:textId="77777777" w:rsidTr="00F97039">
        <w:trPr>
          <w:trHeight w:val="615"/>
        </w:trPr>
        <w:tc>
          <w:tcPr>
            <w:tcW w:w="1117" w:type="dxa"/>
            <w:tcBorders>
              <w:left w:val="single" w:sz="4" w:space="0" w:color="auto"/>
              <w:right w:val="single" w:sz="4" w:space="0" w:color="auto"/>
            </w:tcBorders>
            <w:vAlign w:val="center"/>
          </w:tcPr>
          <w:p w14:paraId="2A9C0E2F" w14:textId="77777777" w:rsidR="00F97039" w:rsidRPr="00F97039" w:rsidRDefault="00F97039" w:rsidP="00F97039">
            <w:pPr>
              <w:jc w:val="center"/>
              <w:rPr>
                <w:rFonts w:eastAsia="Calibri" w:cs="Times New Roman"/>
                <w:sz w:val="16"/>
                <w:szCs w:val="16"/>
              </w:rPr>
            </w:pPr>
            <w:r w:rsidRPr="00F97039">
              <w:rPr>
                <w:rFonts w:eastAsia="Calibri" w:cs="Times New Roman"/>
                <w:sz w:val="16"/>
                <w:szCs w:val="16"/>
              </w:rPr>
              <w:t>Control group</w:t>
            </w:r>
          </w:p>
        </w:tc>
        <w:tc>
          <w:tcPr>
            <w:tcW w:w="1086" w:type="dxa"/>
            <w:tcBorders>
              <w:left w:val="single" w:sz="4" w:space="0" w:color="auto"/>
            </w:tcBorders>
            <w:vAlign w:val="center"/>
          </w:tcPr>
          <w:p w14:paraId="3FD8DC7E" w14:textId="77777777" w:rsidR="00F97039" w:rsidRPr="00F97039" w:rsidRDefault="00F97039" w:rsidP="00F97039">
            <w:pPr>
              <w:jc w:val="center"/>
              <w:rPr>
                <w:rFonts w:cs="Times New Roman"/>
                <w:sz w:val="16"/>
                <w:szCs w:val="16"/>
              </w:rPr>
            </w:pPr>
            <m:oMathPara>
              <m:oMath>
                <m:r>
                  <w:rPr>
                    <w:rFonts w:ascii="Cambria Math" w:eastAsia="Calibri" w:hAnsi="Cambria Math" w:cs="Times New Roman"/>
                    <w:sz w:val="16"/>
                    <w:szCs w:val="16"/>
                  </w:rPr>
                  <m:t>53.47±12.91</m:t>
                </m:r>
              </m:oMath>
            </m:oMathPara>
          </w:p>
        </w:tc>
        <w:tc>
          <w:tcPr>
            <w:tcW w:w="1086" w:type="dxa"/>
            <w:tcBorders>
              <w:right w:val="single" w:sz="4" w:space="0" w:color="auto"/>
            </w:tcBorders>
            <w:vAlign w:val="center"/>
          </w:tcPr>
          <w:p w14:paraId="7D8FA92F" w14:textId="77777777" w:rsidR="00F97039" w:rsidRPr="00F97039" w:rsidRDefault="00F97039" w:rsidP="00F97039">
            <w:pPr>
              <w:jc w:val="center"/>
              <w:rPr>
                <w:rFonts w:cs="Times New Roman"/>
                <w:sz w:val="16"/>
                <w:szCs w:val="16"/>
              </w:rPr>
            </w:pPr>
            <m:oMathPara>
              <m:oMath>
                <m:r>
                  <w:rPr>
                    <w:rFonts w:ascii="Cambria Math" w:eastAsia="Calibri" w:hAnsi="Cambria Math" w:cs="Times New Roman"/>
                    <w:sz w:val="16"/>
                    <w:szCs w:val="16"/>
                  </w:rPr>
                  <m:t>53.30±12.86</m:t>
                </m:r>
              </m:oMath>
            </m:oMathPara>
          </w:p>
        </w:tc>
        <w:tc>
          <w:tcPr>
            <w:tcW w:w="1086" w:type="dxa"/>
            <w:tcBorders>
              <w:left w:val="single" w:sz="4" w:space="0" w:color="auto"/>
            </w:tcBorders>
            <w:vAlign w:val="center"/>
          </w:tcPr>
          <w:p w14:paraId="0B5A60FF" w14:textId="77777777" w:rsidR="00F97039" w:rsidRPr="00F97039" w:rsidRDefault="00F97039" w:rsidP="00F97039">
            <w:pPr>
              <w:jc w:val="center"/>
              <w:rPr>
                <w:rFonts w:cs="Times New Roman"/>
                <w:sz w:val="16"/>
                <w:szCs w:val="16"/>
              </w:rPr>
            </w:pPr>
            <m:oMathPara>
              <m:oMath>
                <m:r>
                  <w:rPr>
                    <w:rFonts w:ascii="Cambria Math" w:eastAsia="Calibri" w:hAnsi="Cambria Math" w:cs="Times New Roman"/>
                    <w:sz w:val="16"/>
                    <w:szCs w:val="16"/>
                  </w:rPr>
                  <m:t>55.03±12.24</m:t>
                </m:r>
              </m:oMath>
            </m:oMathPara>
          </w:p>
        </w:tc>
        <w:tc>
          <w:tcPr>
            <w:tcW w:w="1136" w:type="dxa"/>
            <w:tcBorders>
              <w:right w:val="single" w:sz="4" w:space="0" w:color="auto"/>
            </w:tcBorders>
            <w:vAlign w:val="center"/>
          </w:tcPr>
          <w:p w14:paraId="2547BFED" w14:textId="77777777" w:rsidR="00F97039" w:rsidRPr="00F97039" w:rsidRDefault="00F97039" w:rsidP="00F97039">
            <w:pPr>
              <w:jc w:val="center"/>
              <w:rPr>
                <w:rFonts w:cs="Times New Roman"/>
                <w:sz w:val="16"/>
                <w:szCs w:val="16"/>
              </w:rPr>
            </w:pPr>
            <m:oMathPara>
              <m:oMath>
                <m:r>
                  <w:rPr>
                    <w:rFonts w:ascii="Cambria Math" w:eastAsia="Calibri" w:hAnsi="Cambria Math" w:cs="Times New Roman"/>
                    <w:sz w:val="16"/>
                    <w:szCs w:val="16"/>
                  </w:rPr>
                  <m:t>54.73±12.23</m:t>
                </m:r>
              </m:oMath>
            </m:oMathPara>
          </w:p>
        </w:tc>
        <w:tc>
          <w:tcPr>
            <w:tcW w:w="1086" w:type="dxa"/>
            <w:tcBorders>
              <w:left w:val="single" w:sz="4" w:space="0" w:color="auto"/>
            </w:tcBorders>
            <w:vAlign w:val="center"/>
          </w:tcPr>
          <w:p w14:paraId="4C9A9DCB" w14:textId="77777777" w:rsidR="00F97039" w:rsidRPr="00F97039" w:rsidRDefault="00F97039" w:rsidP="00F97039">
            <w:pPr>
              <w:jc w:val="center"/>
              <w:rPr>
                <w:rFonts w:cs="Times New Roman"/>
                <w:sz w:val="16"/>
                <w:szCs w:val="16"/>
              </w:rPr>
            </w:pPr>
            <m:oMathPara>
              <m:oMath>
                <m:r>
                  <w:rPr>
                    <w:rFonts w:ascii="Cambria Math" w:hAnsi="Cambria Math" w:cs="Times New Roman"/>
                    <w:sz w:val="16"/>
                    <w:szCs w:val="16"/>
                  </w:rPr>
                  <m:t>55.97</m:t>
                </m:r>
                <m:r>
                  <w:rPr>
                    <w:rFonts w:ascii="Cambria Math" w:eastAsia="Calibri" w:hAnsi="Cambria Math" w:cs="Times New Roman"/>
                    <w:sz w:val="16"/>
                    <w:szCs w:val="16"/>
                  </w:rPr>
                  <m:t>±11.84</m:t>
                </m:r>
              </m:oMath>
            </m:oMathPara>
          </w:p>
        </w:tc>
        <w:tc>
          <w:tcPr>
            <w:tcW w:w="1185" w:type="dxa"/>
            <w:tcBorders>
              <w:right w:val="single" w:sz="4" w:space="0" w:color="auto"/>
            </w:tcBorders>
            <w:vAlign w:val="center"/>
          </w:tcPr>
          <w:p w14:paraId="62A46583" w14:textId="77777777" w:rsidR="00F97039" w:rsidRPr="00F97039" w:rsidRDefault="00F97039" w:rsidP="00F97039">
            <w:pPr>
              <w:jc w:val="center"/>
              <w:rPr>
                <w:rFonts w:cs="Times New Roman"/>
                <w:sz w:val="16"/>
                <w:szCs w:val="16"/>
              </w:rPr>
            </w:pPr>
            <m:oMathPara>
              <m:oMath>
                <m:r>
                  <w:rPr>
                    <w:rFonts w:ascii="Cambria Math" w:eastAsia="Calibri" w:hAnsi="Cambria Math" w:cs="Times New Roman"/>
                    <w:sz w:val="16"/>
                    <w:szCs w:val="16"/>
                  </w:rPr>
                  <m:t>56.13±11.74</m:t>
                </m:r>
              </m:oMath>
            </m:oMathPara>
          </w:p>
        </w:tc>
        <w:tc>
          <w:tcPr>
            <w:tcW w:w="718" w:type="dxa"/>
            <w:vMerge/>
            <w:tcBorders>
              <w:left w:val="single" w:sz="4" w:space="0" w:color="auto"/>
              <w:bottom w:val="single" w:sz="4" w:space="0" w:color="auto"/>
            </w:tcBorders>
            <w:vAlign w:val="center"/>
          </w:tcPr>
          <w:p w14:paraId="57D73A97" w14:textId="77777777" w:rsidR="00F97039" w:rsidRPr="00F97039" w:rsidRDefault="00F97039" w:rsidP="00F97039">
            <w:pPr>
              <w:jc w:val="center"/>
              <w:rPr>
                <w:rFonts w:eastAsia="Calibri" w:cs="Times New Roman"/>
                <w:sz w:val="16"/>
                <w:szCs w:val="16"/>
              </w:rPr>
            </w:pPr>
          </w:p>
        </w:tc>
        <w:tc>
          <w:tcPr>
            <w:tcW w:w="851" w:type="dxa"/>
            <w:vMerge/>
            <w:tcBorders>
              <w:bottom w:val="single" w:sz="4" w:space="0" w:color="auto"/>
            </w:tcBorders>
            <w:vAlign w:val="center"/>
          </w:tcPr>
          <w:p w14:paraId="76EF9130" w14:textId="77777777" w:rsidR="00F97039" w:rsidRPr="00F97039" w:rsidRDefault="00F97039" w:rsidP="00F97039">
            <w:pPr>
              <w:jc w:val="center"/>
              <w:rPr>
                <w:rFonts w:eastAsia="Calibri" w:cs="Times New Roman"/>
                <w:sz w:val="16"/>
                <w:szCs w:val="16"/>
              </w:rPr>
            </w:pPr>
          </w:p>
        </w:tc>
        <w:tc>
          <w:tcPr>
            <w:tcW w:w="790" w:type="dxa"/>
            <w:vMerge/>
            <w:tcBorders>
              <w:bottom w:val="single" w:sz="4" w:space="0" w:color="auto"/>
              <w:right w:val="single" w:sz="4" w:space="0" w:color="auto"/>
            </w:tcBorders>
            <w:vAlign w:val="center"/>
          </w:tcPr>
          <w:p w14:paraId="5FA1D293" w14:textId="77777777" w:rsidR="00F97039" w:rsidRPr="00F97039" w:rsidRDefault="00F97039" w:rsidP="00F97039">
            <w:pPr>
              <w:jc w:val="center"/>
              <w:rPr>
                <w:rFonts w:eastAsia="Calibri" w:cs="Times New Roman"/>
                <w:sz w:val="16"/>
                <w:szCs w:val="16"/>
              </w:rPr>
            </w:pPr>
          </w:p>
        </w:tc>
      </w:tr>
      <w:tr w:rsidR="00F97039" w:rsidRPr="00F97039" w14:paraId="13A4812A" w14:textId="77777777" w:rsidTr="00F97039">
        <w:trPr>
          <w:trHeight w:val="245"/>
        </w:trPr>
        <w:tc>
          <w:tcPr>
            <w:tcW w:w="1117" w:type="dxa"/>
            <w:tcBorders>
              <w:left w:val="single" w:sz="4" w:space="0" w:color="auto"/>
              <w:right w:val="single" w:sz="4" w:space="0" w:color="auto"/>
            </w:tcBorders>
            <w:vAlign w:val="center"/>
          </w:tcPr>
          <w:p w14:paraId="636496FB" w14:textId="77777777" w:rsidR="00F97039" w:rsidRPr="00F97039" w:rsidRDefault="00F97039" w:rsidP="00F97039">
            <w:pPr>
              <w:jc w:val="center"/>
              <w:rPr>
                <w:rFonts w:eastAsia="Calibri" w:cs="Times New Roman"/>
                <w:sz w:val="16"/>
                <w:szCs w:val="16"/>
                <w:rtl/>
              </w:rPr>
            </w:pPr>
            <w:r w:rsidRPr="00F97039">
              <w:rPr>
                <w:rFonts w:eastAsia="Calibri" w:cs="Times New Roman"/>
                <w:sz w:val="16"/>
                <w:szCs w:val="16"/>
              </w:rPr>
              <w:t>Mean Difference</w:t>
            </w:r>
          </w:p>
          <w:p w14:paraId="250117F1" w14:textId="77777777" w:rsidR="00F97039" w:rsidRPr="00F97039" w:rsidRDefault="00F97039" w:rsidP="00F97039">
            <w:pPr>
              <w:jc w:val="center"/>
              <w:rPr>
                <w:rFonts w:eastAsia="Calibri" w:cs="Times New Roman"/>
                <w:sz w:val="16"/>
                <w:szCs w:val="16"/>
              </w:rPr>
            </w:pPr>
            <w:r w:rsidRPr="00F97039">
              <w:rPr>
                <w:rFonts w:eastAsia="Calibri" w:cs="Times New Roman"/>
                <w:sz w:val="16"/>
                <w:szCs w:val="16"/>
              </w:rPr>
              <w:t>(95% CI)</w:t>
            </w:r>
          </w:p>
        </w:tc>
        <w:tc>
          <w:tcPr>
            <w:tcW w:w="1086" w:type="dxa"/>
            <w:tcBorders>
              <w:left w:val="single" w:sz="4" w:space="0" w:color="auto"/>
            </w:tcBorders>
            <w:vAlign w:val="center"/>
          </w:tcPr>
          <w:p w14:paraId="36003C96" w14:textId="77777777" w:rsidR="00F97039" w:rsidRPr="00F97039" w:rsidRDefault="00F97039" w:rsidP="00F97039">
            <w:pPr>
              <w:jc w:val="center"/>
              <w:rPr>
                <w:rFonts w:eastAsia="Calibri" w:cs="Times New Roman"/>
                <w:sz w:val="16"/>
                <w:szCs w:val="16"/>
              </w:rPr>
            </w:pPr>
            <w:r w:rsidRPr="00F97039">
              <w:rPr>
                <w:rFonts w:eastAsia="Calibri" w:cs="Times New Roman"/>
                <w:sz w:val="16"/>
                <w:szCs w:val="16"/>
              </w:rPr>
              <w:t>0.63</w:t>
            </w:r>
          </w:p>
        </w:tc>
        <w:tc>
          <w:tcPr>
            <w:tcW w:w="1086" w:type="dxa"/>
            <w:tcBorders>
              <w:right w:val="single" w:sz="4" w:space="0" w:color="auto"/>
            </w:tcBorders>
            <w:vAlign w:val="center"/>
          </w:tcPr>
          <w:p w14:paraId="42211DA2" w14:textId="77777777" w:rsidR="00F97039" w:rsidRPr="00F97039" w:rsidRDefault="00F97039" w:rsidP="00F97039">
            <w:pPr>
              <w:jc w:val="center"/>
              <w:rPr>
                <w:rFonts w:eastAsia="Calibri" w:cs="Times New Roman"/>
                <w:sz w:val="16"/>
                <w:szCs w:val="16"/>
              </w:rPr>
            </w:pPr>
            <w:r w:rsidRPr="00F97039">
              <w:rPr>
                <w:rFonts w:eastAsia="Calibri" w:cs="Times New Roman"/>
                <w:sz w:val="16"/>
                <w:szCs w:val="16"/>
              </w:rPr>
              <w:t>-2.87</w:t>
            </w:r>
          </w:p>
        </w:tc>
        <w:tc>
          <w:tcPr>
            <w:tcW w:w="1086" w:type="dxa"/>
            <w:tcBorders>
              <w:left w:val="single" w:sz="4" w:space="0" w:color="auto"/>
            </w:tcBorders>
            <w:vAlign w:val="center"/>
          </w:tcPr>
          <w:p w14:paraId="0B7AB336" w14:textId="77777777" w:rsidR="00F97039" w:rsidRPr="00F97039" w:rsidRDefault="00F97039" w:rsidP="00F97039">
            <w:pPr>
              <w:jc w:val="center"/>
              <w:rPr>
                <w:rFonts w:eastAsia="Calibri" w:cs="Times New Roman"/>
                <w:sz w:val="16"/>
                <w:szCs w:val="16"/>
              </w:rPr>
            </w:pPr>
            <w:r w:rsidRPr="00F97039">
              <w:rPr>
                <w:rFonts w:eastAsia="Calibri" w:cs="Times New Roman"/>
                <w:sz w:val="16"/>
                <w:szCs w:val="16"/>
              </w:rPr>
              <w:t>-2.25</w:t>
            </w:r>
          </w:p>
        </w:tc>
        <w:tc>
          <w:tcPr>
            <w:tcW w:w="1136" w:type="dxa"/>
            <w:tcBorders>
              <w:right w:val="single" w:sz="4" w:space="0" w:color="auto"/>
            </w:tcBorders>
            <w:vAlign w:val="center"/>
          </w:tcPr>
          <w:p w14:paraId="7D39CC8B" w14:textId="77777777" w:rsidR="00F97039" w:rsidRPr="00F97039" w:rsidRDefault="00F97039" w:rsidP="00F97039">
            <w:pPr>
              <w:jc w:val="center"/>
              <w:rPr>
                <w:rFonts w:eastAsia="Calibri" w:cs="Times New Roman"/>
                <w:sz w:val="16"/>
                <w:szCs w:val="16"/>
              </w:rPr>
            </w:pPr>
            <w:r w:rsidRPr="00F97039">
              <w:rPr>
                <w:rFonts w:eastAsia="Calibri" w:cs="Times New Roman"/>
                <w:sz w:val="16"/>
                <w:szCs w:val="16"/>
              </w:rPr>
              <w:t>-5.77</w:t>
            </w:r>
          </w:p>
        </w:tc>
        <w:tc>
          <w:tcPr>
            <w:tcW w:w="1086" w:type="dxa"/>
            <w:tcBorders>
              <w:left w:val="single" w:sz="4" w:space="0" w:color="auto"/>
            </w:tcBorders>
            <w:vAlign w:val="center"/>
          </w:tcPr>
          <w:p w14:paraId="2D68FDF6" w14:textId="77777777" w:rsidR="00F97039" w:rsidRPr="00F97039" w:rsidRDefault="00F97039" w:rsidP="00F97039">
            <w:pPr>
              <w:jc w:val="center"/>
              <w:rPr>
                <w:rFonts w:eastAsia="Calibri" w:cs="Times New Roman"/>
                <w:sz w:val="16"/>
                <w:szCs w:val="16"/>
              </w:rPr>
            </w:pPr>
            <w:r w:rsidRPr="00F97039">
              <w:rPr>
                <w:rFonts w:eastAsia="Calibri" w:cs="Times New Roman"/>
                <w:sz w:val="16"/>
                <w:szCs w:val="16"/>
              </w:rPr>
              <w:t>-5.88</w:t>
            </w:r>
          </w:p>
        </w:tc>
        <w:tc>
          <w:tcPr>
            <w:tcW w:w="1185" w:type="dxa"/>
            <w:tcBorders>
              <w:right w:val="single" w:sz="4" w:space="0" w:color="auto"/>
            </w:tcBorders>
            <w:vAlign w:val="center"/>
          </w:tcPr>
          <w:p w14:paraId="2FE39DCF" w14:textId="77777777" w:rsidR="00F97039" w:rsidRPr="00F97039" w:rsidRDefault="00F97039" w:rsidP="00F97039">
            <w:pPr>
              <w:jc w:val="center"/>
              <w:rPr>
                <w:rFonts w:eastAsia="Calibri" w:cs="Times New Roman"/>
                <w:sz w:val="16"/>
                <w:szCs w:val="16"/>
              </w:rPr>
            </w:pPr>
            <w:r w:rsidRPr="00F97039">
              <w:rPr>
                <w:rFonts w:eastAsia="Calibri" w:cs="Times New Roman"/>
                <w:sz w:val="16"/>
                <w:szCs w:val="16"/>
              </w:rPr>
              <w:t>-9.27</w:t>
            </w:r>
          </w:p>
        </w:tc>
        <w:tc>
          <w:tcPr>
            <w:tcW w:w="718" w:type="dxa"/>
            <w:tcBorders>
              <w:top w:val="single" w:sz="4" w:space="0" w:color="auto"/>
              <w:left w:val="single" w:sz="4" w:space="0" w:color="auto"/>
            </w:tcBorders>
            <w:vAlign w:val="center"/>
          </w:tcPr>
          <w:p w14:paraId="4A29E710" w14:textId="77777777" w:rsidR="00F97039" w:rsidRPr="00F97039" w:rsidRDefault="00F97039" w:rsidP="00F97039">
            <w:pPr>
              <w:jc w:val="center"/>
              <w:rPr>
                <w:rFonts w:eastAsia="Calibri" w:cs="Times New Roman"/>
                <w:sz w:val="16"/>
                <w:szCs w:val="16"/>
                <w:rtl/>
              </w:rPr>
            </w:pPr>
          </w:p>
        </w:tc>
        <w:tc>
          <w:tcPr>
            <w:tcW w:w="851" w:type="dxa"/>
            <w:tcBorders>
              <w:top w:val="single" w:sz="4" w:space="0" w:color="auto"/>
            </w:tcBorders>
            <w:vAlign w:val="center"/>
          </w:tcPr>
          <w:p w14:paraId="44923AFC" w14:textId="77777777" w:rsidR="00F97039" w:rsidRPr="00F97039" w:rsidRDefault="00F97039" w:rsidP="00F97039">
            <w:pPr>
              <w:jc w:val="center"/>
              <w:rPr>
                <w:rFonts w:eastAsia="Calibri" w:cs="Times New Roman"/>
                <w:sz w:val="16"/>
                <w:szCs w:val="16"/>
              </w:rPr>
            </w:pPr>
          </w:p>
        </w:tc>
        <w:tc>
          <w:tcPr>
            <w:tcW w:w="790" w:type="dxa"/>
            <w:tcBorders>
              <w:top w:val="single" w:sz="4" w:space="0" w:color="auto"/>
            </w:tcBorders>
            <w:vAlign w:val="center"/>
          </w:tcPr>
          <w:p w14:paraId="38EDBE26" w14:textId="77777777" w:rsidR="00F97039" w:rsidRPr="00F97039" w:rsidRDefault="00F97039" w:rsidP="00F97039">
            <w:pPr>
              <w:jc w:val="center"/>
              <w:rPr>
                <w:rFonts w:eastAsia="Calibri" w:cs="Times New Roman"/>
                <w:sz w:val="16"/>
                <w:szCs w:val="16"/>
              </w:rPr>
            </w:pPr>
          </w:p>
        </w:tc>
      </w:tr>
      <w:tr w:rsidR="00F97039" w:rsidRPr="00F97039" w14:paraId="6690574A" w14:textId="77777777" w:rsidTr="00F97039">
        <w:trPr>
          <w:trHeight w:val="80"/>
        </w:trPr>
        <w:tc>
          <w:tcPr>
            <w:tcW w:w="1117" w:type="dxa"/>
            <w:tcBorders>
              <w:left w:val="single" w:sz="4" w:space="0" w:color="auto"/>
              <w:right w:val="single" w:sz="4" w:space="0" w:color="auto"/>
            </w:tcBorders>
            <w:vAlign w:val="center"/>
          </w:tcPr>
          <w:p w14:paraId="28FBD511" w14:textId="77777777" w:rsidR="00F97039" w:rsidRPr="00F97039" w:rsidRDefault="00F97039" w:rsidP="00F97039">
            <w:pPr>
              <w:jc w:val="center"/>
              <w:rPr>
                <w:rFonts w:eastAsia="Calibri" w:cs="Times New Roman"/>
                <w:sz w:val="16"/>
                <w:szCs w:val="16"/>
                <w:vertAlign w:val="superscript"/>
              </w:rPr>
            </w:pPr>
            <w:r w:rsidRPr="00F97039">
              <w:rPr>
                <w:rFonts w:eastAsia="Calibri" w:cs="Times New Roman"/>
                <w:sz w:val="16"/>
                <w:szCs w:val="16"/>
              </w:rPr>
              <w:t>F</w:t>
            </w:r>
            <w:r w:rsidRPr="00F97039">
              <w:rPr>
                <w:rFonts w:eastAsia="Calibri" w:cs="Times New Roman"/>
                <w:sz w:val="16"/>
                <w:szCs w:val="16"/>
                <w:vertAlign w:val="superscript"/>
              </w:rPr>
              <w:t>b</w:t>
            </w:r>
          </w:p>
        </w:tc>
        <w:tc>
          <w:tcPr>
            <w:tcW w:w="1086" w:type="dxa"/>
            <w:tcBorders>
              <w:left w:val="single" w:sz="4" w:space="0" w:color="auto"/>
            </w:tcBorders>
            <w:vAlign w:val="center"/>
          </w:tcPr>
          <w:p w14:paraId="6029B87A" w14:textId="77777777" w:rsidR="00F97039" w:rsidRPr="00F97039" w:rsidRDefault="00F97039" w:rsidP="00F97039">
            <w:pPr>
              <w:jc w:val="center"/>
              <w:rPr>
                <w:rFonts w:eastAsia="Calibri" w:cs="Times New Roman"/>
                <w:sz w:val="16"/>
                <w:szCs w:val="16"/>
              </w:rPr>
            </w:pPr>
            <w:r w:rsidRPr="00F97039">
              <w:rPr>
                <w:rFonts w:eastAsia="Calibri" w:cs="Times New Roman"/>
                <w:sz w:val="16"/>
                <w:szCs w:val="16"/>
              </w:rPr>
              <w:t>0.04</w:t>
            </w:r>
          </w:p>
        </w:tc>
        <w:tc>
          <w:tcPr>
            <w:tcW w:w="1086" w:type="dxa"/>
            <w:tcBorders>
              <w:right w:val="single" w:sz="4" w:space="0" w:color="auto"/>
            </w:tcBorders>
            <w:vAlign w:val="center"/>
          </w:tcPr>
          <w:p w14:paraId="3B970F37" w14:textId="77777777" w:rsidR="00F97039" w:rsidRPr="00F97039" w:rsidRDefault="00F97039" w:rsidP="00F97039">
            <w:pPr>
              <w:jc w:val="center"/>
              <w:rPr>
                <w:rFonts w:eastAsia="Calibri" w:cs="Times New Roman"/>
                <w:sz w:val="16"/>
                <w:szCs w:val="16"/>
              </w:rPr>
            </w:pPr>
            <w:r w:rsidRPr="00F97039">
              <w:rPr>
                <w:rFonts w:eastAsia="Calibri" w:cs="Times New Roman"/>
                <w:sz w:val="16"/>
                <w:szCs w:val="16"/>
              </w:rPr>
              <w:t>14.89</w:t>
            </w:r>
          </w:p>
        </w:tc>
        <w:tc>
          <w:tcPr>
            <w:tcW w:w="1086" w:type="dxa"/>
            <w:tcBorders>
              <w:left w:val="single" w:sz="4" w:space="0" w:color="auto"/>
            </w:tcBorders>
            <w:vAlign w:val="center"/>
          </w:tcPr>
          <w:p w14:paraId="2D2F843A" w14:textId="77777777" w:rsidR="00F97039" w:rsidRPr="00F97039" w:rsidRDefault="00F97039" w:rsidP="00F97039">
            <w:pPr>
              <w:jc w:val="center"/>
              <w:rPr>
                <w:rFonts w:eastAsia="Calibri" w:cs="Times New Roman"/>
                <w:sz w:val="16"/>
                <w:szCs w:val="16"/>
              </w:rPr>
            </w:pPr>
            <w:r w:rsidRPr="00F97039">
              <w:rPr>
                <w:rFonts w:eastAsia="Calibri" w:cs="Times New Roman"/>
                <w:sz w:val="16"/>
                <w:szCs w:val="16"/>
              </w:rPr>
              <w:t>7.18</w:t>
            </w:r>
          </w:p>
        </w:tc>
        <w:tc>
          <w:tcPr>
            <w:tcW w:w="1136" w:type="dxa"/>
            <w:tcBorders>
              <w:right w:val="single" w:sz="4" w:space="0" w:color="auto"/>
            </w:tcBorders>
            <w:vAlign w:val="center"/>
          </w:tcPr>
          <w:p w14:paraId="12F07758" w14:textId="77777777" w:rsidR="00F97039" w:rsidRPr="00F97039" w:rsidRDefault="00F97039" w:rsidP="00F97039">
            <w:pPr>
              <w:jc w:val="center"/>
              <w:rPr>
                <w:rFonts w:eastAsia="Calibri" w:cs="Times New Roman"/>
                <w:sz w:val="16"/>
                <w:szCs w:val="16"/>
              </w:rPr>
            </w:pPr>
            <w:r w:rsidRPr="00F97039">
              <w:rPr>
                <w:rFonts w:eastAsia="Calibri" w:cs="Times New Roman"/>
                <w:sz w:val="16"/>
                <w:szCs w:val="16"/>
              </w:rPr>
              <w:t>31.02</w:t>
            </w:r>
          </w:p>
        </w:tc>
        <w:tc>
          <w:tcPr>
            <w:tcW w:w="1086" w:type="dxa"/>
            <w:tcBorders>
              <w:left w:val="single" w:sz="4" w:space="0" w:color="auto"/>
            </w:tcBorders>
            <w:vAlign w:val="center"/>
          </w:tcPr>
          <w:p w14:paraId="2E1F2F61" w14:textId="77777777" w:rsidR="00F97039" w:rsidRPr="00F97039" w:rsidRDefault="00F97039" w:rsidP="00F97039">
            <w:pPr>
              <w:jc w:val="center"/>
              <w:rPr>
                <w:rFonts w:eastAsia="Calibri" w:cs="Times New Roman"/>
                <w:sz w:val="16"/>
                <w:szCs w:val="16"/>
              </w:rPr>
            </w:pPr>
            <w:r w:rsidRPr="00F97039">
              <w:rPr>
                <w:rFonts w:eastAsia="Calibri" w:cs="Times New Roman"/>
                <w:sz w:val="16"/>
                <w:szCs w:val="16"/>
              </w:rPr>
              <w:t>27.04</w:t>
            </w:r>
          </w:p>
        </w:tc>
        <w:tc>
          <w:tcPr>
            <w:tcW w:w="1185" w:type="dxa"/>
            <w:tcBorders>
              <w:right w:val="single" w:sz="4" w:space="0" w:color="auto"/>
            </w:tcBorders>
            <w:vAlign w:val="center"/>
          </w:tcPr>
          <w:p w14:paraId="7D696FDB" w14:textId="77777777" w:rsidR="00F97039" w:rsidRPr="00F97039" w:rsidRDefault="00F97039" w:rsidP="00F97039">
            <w:pPr>
              <w:jc w:val="center"/>
              <w:rPr>
                <w:rFonts w:eastAsia="Calibri" w:cs="Times New Roman"/>
                <w:sz w:val="16"/>
                <w:szCs w:val="16"/>
              </w:rPr>
            </w:pPr>
            <w:r w:rsidRPr="00F97039">
              <w:rPr>
                <w:rFonts w:eastAsia="Calibri" w:cs="Times New Roman"/>
                <w:sz w:val="16"/>
                <w:szCs w:val="16"/>
              </w:rPr>
              <w:t>49.84</w:t>
            </w:r>
          </w:p>
        </w:tc>
        <w:tc>
          <w:tcPr>
            <w:tcW w:w="718" w:type="dxa"/>
            <w:tcBorders>
              <w:left w:val="single" w:sz="4" w:space="0" w:color="auto"/>
            </w:tcBorders>
            <w:vAlign w:val="center"/>
          </w:tcPr>
          <w:p w14:paraId="50F519AC" w14:textId="77777777" w:rsidR="00F97039" w:rsidRPr="00F97039" w:rsidRDefault="00F97039" w:rsidP="00F97039">
            <w:pPr>
              <w:jc w:val="center"/>
              <w:rPr>
                <w:rFonts w:eastAsia="Calibri" w:cs="Times New Roman"/>
                <w:sz w:val="16"/>
                <w:szCs w:val="16"/>
              </w:rPr>
            </w:pPr>
          </w:p>
        </w:tc>
        <w:tc>
          <w:tcPr>
            <w:tcW w:w="851" w:type="dxa"/>
            <w:vAlign w:val="center"/>
          </w:tcPr>
          <w:p w14:paraId="65E6B1BA" w14:textId="77777777" w:rsidR="00F97039" w:rsidRPr="00F97039" w:rsidRDefault="00F97039" w:rsidP="00F97039">
            <w:pPr>
              <w:jc w:val="center"/>
              <w:rPr>
                <w:rFonts w:eastAsia="Calibri" w:cs="Times New Roman"/>
                <w:sz w:val="16"/>
                <w:szCs w:val="16"/>
              </w:rPr>
            </w:pPr>
          </w:p>
        </w:tc>
        <w:tc>
          <w:tcPr>
            <w:tcW w:w="790" w:type="dxa"/>
            <w:vAlign w:val="center"/>
          </w:tcPr>
          <w:p w14:paraId="5E3D0908" w14:textId="77777777" w:rsidR="00F97039" w:rsidRPr="00F97039" w:rsidRDefault="00F97039" w:rsidP="00F97039">
            <w:pPr>
              <w:jc w:val="center"/>
              <w:rPr>
                <w:rFonts w:eastAsia="Calibri" w:cs="Times New Roman"/>
                <w:sz w:val="16"/>
                <w:szCs w:val="16"/>
              </w:rPr>
            </w:pPr>
          </w:p>
        </w:tc>
      </w:tr>
      <w:tr w:rsidR="00F97039" w:rsidRPr="00F97039" w14:paraId="660851DA" w14:textId="77777777" w:rsidTr="00F97039">
        <w:trPr>
          <w:trHeight w:val="125"/>
        </w:trPr>
        <w:tc>
          <w:tcPr>
            <w:tcW w:w="1117" w:type="dxa"/>
            <w:tcBorders>
              <w:left w:val="single" w:sz="4" w:space="0" w:color="auto"/>
              <w:bottom w:val="single" w:sz="4" w:space="0" w:color="auto"/>
              <w:right w:val="single" w:sz="4" w:space="0" w:color="auto"/>
            </w:tcBorders>
            <w:vAlign w:val="center"/>
          </w:tcPr>
          <w:p w14:paraId="4A71947D" w14:textId="77777777" w:rsidR="00F97039" w:rsidRPr="00F97039" w:rsidRDefault="00F97039" w:rsidP="00F97039">
            <w:pPr>
              <w:jc w:val="center"/>
              <w:rPr>
                <w:rFonts w:eastAsia="Calibri" w:cs="Times New Roman"/>
                <w:i/>
                <w:iCs/>
                <w:sz w:val="16"/>
                <w:szCs w:val="16"/>
              </w:rPr>
            </w:pPr>
            <w:r w:rsidRPr="00F97039">
              <w:rPr>
                <w:rFonts w:eastAsia="Calibri" w:cs="Times New Roman"/>
                <w:i/>
                <w:iCs/>
                <w:sz w:val="16"/>
                <w:szCs w:val="16"/>
              </w:rPr>
              <w:t>P</w:t>
            </w:r>
          </w:p>
        </w:tc>
        <w:tc>
          <w:tcPr>
            <w:tcW w:w="1086" w:type="dxa"/>
            <w:tcBorders>
              <w:left w:val="single" w:sz="4" w:space="0" w:color="auto"/>
              <w:bottom w:val="single" w:sz="4" w:space="0" w:color="auto"/>
            </w:tcBorders>
            <w:vAlign w:val="center"/>
          </w:tcPr>
          <w:p w14:paraId="025A5AC0" w14:textId="77777777" w:rsidR="00F97039" w:rsidRPr="00F97039" w:rsidRDefault="00F97039" w:rsidP="00F97039">
            <w:pPr>
              <w:jc w:val="center"/>
              <w:rPr>
                <w:rFonts w:eastAsia="Calibri" w:cs="Times New Roman"/>
                <w:sz w:val="16"/>
                <w:szCs w:val="16"/>
              </w:rPr>
            </w:pPr>
            <w:r w:rsidRPr="00F97039">
              <w:rPr>
                <w:rFonts w:eastAsia="Calibri" w:cs="Times New Roman"/>
                <w:sz w:val="16"/>
                <w:szCs w:val="16"/>
              </w:rPr>
              <w:t>0.83</w:t>
            </w:r>
          </w:p>
        </w:tc>
        <w:tc>
          <w:tcPr>
            <w:tcW w:w="1086" w:type="dxa"/>
            <w:tcBorders>
              <w:bottom w:val="single" w:sz="4" w:space="0" w:color="auto"/>
              <w:right w:val="single" w:sz="4" w:space="0" w:color="auto"/>
            </w:tcBorders>
            <w:vAlign w:val="center"/>
          </w:tcPr>
          <w:p w14:paraId="5F583B55" w14:textId="77777777" w:rsidR="00F97039" w:rsidRPr="00F97039" w:rsidRDefault="00F97039" w:rsidP="00F97039">
            <w:pPr>
              <w:jc w:val="center"/>
              <w:rPr>
                <w:rFonts w:eastAsia="Calibri" w:cs="Times New Roman"/>
                <w:sz w:val="16"/>
                <w:szCs w:val="16"/>
                <w:highlight w:val="yellow"/>
              </w:rPr>
            </w:pPr>
            <w:r w:rsidRPr="00F97039">
              <w:rPr>
                <w:rFonts w:eastAsia="Calibri" w:cs="Times New Roman"/>
                <w:noProof w:val="0"/>
                <w:sz w:val="16"/>
                <w:szCs w:val="16"/>
              </w:rPr>
              <w:t>&lt;0.001</w:t>
            </w:r>
          </w:p>
        </w:tc>
        <w:tc>
          <w:tcPr>
            <w:tcW w:w="1086" w:type="dxa"/>
            <w:tcBorders>
              <w:left w:val="single" w:sz="4" w:space="0" w:color="auto"/>
              <w:bottom w:val="single" w:sz="4" w:space="0" w:color="auto"/>
            </w:tcBorders>
            <w:vAlign w:val="center"/>
          </w:tcPr>
          <w:p w14:paraId="56E925F0" w14:textId="77777777" w:rsidR="00F97039" w:rsidRPr="00F97039" w:rsidRDefault="00F97039" w:rsidP="00F97039">
            <w:pPr>
              <w:jc w:val="center"/>
              <w:rPr>
                <w:rFonts w:eastAsia="Calibri" w:cs="Times New Roman"/>
                <w:sz w:val="16"/>
                <w:szCs w:val="16"/>
                <w:highlight w:val="yellow"/>
              </w:rPr>
            </w:pPr>
            <w:r w:rsidRPr="00F97039">
              <w:rPr>
                <w:rFonts w:eastAsia="Calibri" w:cs="Times New Roman"/>
                <w:noProof w:val="0"/>
                <w:sz w:val="16"/>
                <w:szCs w:val="16"/>
              </w:rPr>
              <w:t>&lt;0.001</w:t>
            </w:r>
          </w:p>
        </w:tc>
        <w:tc>
          <w:tcPr>
            <w:tcW w:w="1136" w:type="dxa"/>
            <w:tcBorders>
              <w:bottom w:val="single" w:sz="4" w:space="0" w:color="auto"/>
              <w:right w:val="single" w:sz="4" w:space="0" w:color="auto"/>
            </w:tcBorders>
            <w:vAlign w:val="center"/>
          </w:tcPr>
          <w:p w14:paraId="496154E8" w14:textId="77777777" w:rsidR="00F97039" w:rsidRPr="00F97039" w:rsidRDefault="00F97039" w:rsidP="00F97039">
            <w:pPr>
              <w:jc w:val="center"/>
              <w:rPr>
                <w:rFonts w:eastAsia="Calibri" w:cs="Times New Roman"/>
                <w:sz w:val="16"/>
                <w:szCs w:val="16"/>
                <w:highlight w:val="yellow"/>
              </w:rPr>
            </w:pPr>
            <w:r w:rsidRPr="00F97039">
              <w:rPr>
                <w:rFonts w:eastAsia="Calibri" w:cs="Times New Roman"/>
                <w:noProof w:val="0"/>
                <w:sz w:val="16"/>
                <w:szCs w:val="16"/>
              </w:rPr>
              <w:t>&lt;0.001</w:t>
            </w:r>
          </w:p>
        </w:tc>
        <w:tc>
          <w:tcPr>
            <w:tcW w:w="1086" w:type="dxa"/>
            <w:tcBorders>
              <w:left w:val="single" w:sz="4" w:space="0" w:color="auto"/>
              <w:bottom w:val="single" w:sz="4" w:space="0" w:color="auto"/>
            </w:tcBorders>
            <w:vAlign w:val="center"/>
          </w:tcPr>
          <w:p w14:paraId="360337A0" w14:textId="77777777" w:rsidR="00F97039" w:rsidRPr="00F97039" w:rsidRDefault="00F97039" w:rsidP="00F97039">
            <w:pPr>
              <w:jc w:val="center"/>
              <w:rPr>
                <w:rFonts w:eastAsia="Calibri" w:cs="Times New Roman"/>
                <w:sz w:val="16"/>
                <w:szCs w:val="16"/>
                <w:highlight w:val="yellow"/>
              </w:rPr>
            </w:pPr>
            <w:r w:rsidRPr="00F97039">
              <w:rPr>
                <w:rFonts w:eastAsia="Calibri" w:cs="Times New Roman"/>
                <w:noProof w:val="0"/>
                <w:sz w:val="16"/>
                <w:szCs w:val="16"/>
              </w:rPr>
              <w:t>&lt;0.001</w:t>
            </w:r>
          </w:p>
        </w:tc>
        <w:tc>
          <w:tcPr>
            <w:tcW w:w="1185" w:type="dxa"/>
            <w:tcBorders>
              <w:bottom w:val="single" w:sz="4" w:space="0" w:color="auto"/>
            </w:tcBorders>
            <w:vAlign w:val="center"/>
          </w:tcPr>
          <w:p w14:paraId="3479CBD1" w14:textId="77777777" w:rsidR="00F97039" w:rsidRPr="00F97039" w:rsidRDefault="00F97039" w:rsidP="00F97039">
            <w:pPr>
              <w:jc w:val="center"/>
              <w:rPr>
                <w:rFonts w:eastAsia="Calibri" w:cs="Times New Roman"/>
                <w:sz w:val="16"/>
                <w:szCs w:val="16"/>
                <w:highlight w:val="yellow"/>
              </w:rPr>
            </w:pPr>
            <w:r w:rsidRPr="00F97039">
              <w:rPr>
                <w:rFonts w:eastAsia="Calibri" w:cs="Times New Roman"/>
                <w:noProof w:val="0"/>
                <w:sz w:val="16"/>
                <w:szCs w:val="16"/>
              </w:rPr>
              <w:t>&lt;0.001</w:t>
            </w:r>
          </w:p>
        </w:tc>
        <w:tc>
          <w:tcPr>
            <w:tcW w:w="718" w:type="dxa"/>
            <w:tcBorders>
              <w:left w:val="single" w:sz="4" w:space="0" w:color="auto"/>
            </w:tcBorders>
            <w:vAlign w:val="center"/>
          </w:tcPr>
          <w:p w14:paraId="3F8CF0D6" w14:textId="77777777" w:rsidR="00F97039" w:rsidRPr="00F97039" w:rsidRDefault="00F97039" w:rsidP="00F97039">
            <w:pPr>
              <w:jc w:val="center"/>
              <w:rPr>
                <w:rFonts w:eastAsia="Calibri" w:cs="Times New Roman"/>
                <w:sz w:val="16"/>
                <w:szCs w:val="16"/>
              </w:rPr>
            </w:pPr>
          </w:p>
        </w:tc>
        <w:tc>
          <w:tcPr>
            <w:tcW w:w="851" w:type="dxa"/>
            <w:vAlign w:val="center"/>
          </w:tcPr>
          <w:p w14:paraId="1D000867" w14:textId="77777777" w:rsidR="00F97039" w:rsidRPr="00F97039" w:rsidRDefault="00F97039" w:rsidP="00F97039">
            <w:pPr>
              <w:jc w:val="center"/>
              <w:rPr>
                <w:rFonts w:eastAsia="Calibri" w:cs="Times New Roman"/>
                <w:sz w:val="16"/>
                <w:szCs w:val="16"/>
              </w:rPr>
            </w:pPr>
          </w:p>
        </w:tc>
        <w:tc>
          <w:tcPr>
            <w:tcW w:w="790" w:type="dxa"/>
            <w:vAlign w:val="center"/>
          </w:tcPr>
          <w:p w14:paraId="254F15E9" w14:textId="77777777" w:rsidR="00F97039" w:rsidRPr="00F97039" w:rsidRDefault="00F97039" w:rsidP="00F97039">
            <w:pPr>
              <w:jc w:val="center"/>
              <w:rPr>
                <w:rFonts w:eastAsia="Calibri" w:cs="Times New Roman"/>
                <w:sz w:val="16"/>
                <w:szCs w:val="16"/>
              </w:rPr>
            </w:pPr>
          </w:p>
        </w:tc>
      </w:tr>
    </w:tbl>
    <w:p w14:paraId="1F7E9B6E" w14:textId="67181D9A" w:rsidR="001D732E" w:rsidRPr="00CB3216" w:rsidRDefault="001D732E" w:rsidP="00F97039">
      <w:pPr>
        <w:spacing w:after="160" w:line="360" w:lineRule="auto"/>
        <w:ind w:firstLine="567"/>
        <w:jc w:val="lowKashida"/>
        <w:rPr>
          <w:rFonts w:eastAsia="Calibri" w:cs="Times New Roman"/>
          <w:noProof w:val="0"/>
          <w:color w:val="000000"/>
          <w:sz w:val="22"/>
          <w:szCs w:val="22"/>
        </w:rPr>
      </w:pPr>
      <w:r w:rsidRPr="001D732E">
        <w:rPr>
          <w:rFonts w:eastAsia="Calibri" w:cs="Times New Roman"/>
          <w:noProof w:val="0"/>
          <w:color w:val="000000"/>
          <w:sz w:val="22"/>
          <w:szCs w:val="22"/>
        </w:rPr>
        <w:t xml:space="preserve">The mean (SD) anxiety before intervention was 53.92(11.65); </w:t>
      </w:r>
      <w:r w:rsidRPr="001D732E">
        <w:rPr>
          <w:rFonts w:eastAsia="Calibri" w:cs="Times New Roman"/>
          <w:noProof w:val="0"/>
          <w:color w:val="000000"/>
          <w:sz w:val="22"/>
          <w:szCs w:val="22"/>
          <w:lang w:val="en"/>
        </w:rPr>
        <w:t>which indicates moderate anxiety in hospitalized patients with covid-19.</w:t>
      </w:r>
      <w:r w:rsidRPr="001D732E">
        <w:rPr>
          <w:rFonts w:eastAsia="Calibri" w:cs="Times New Roman"/>
          <w:noProof w:val="0"/>
          <w:color w:val="000000"/>
          <w:sz w:val="22"/>
          <w:szCs w:val="22"/>
        </w:rPr>
        <w:t xml:space="preserve"> </w:t>
      </w:r>
      <w:r w:rsidRPr="001D732E">
        <w:rPr>
          <w:rFonts w:eastAsia="Calibri" w:cs="Times New Roman"/>
          <w:noProof w:val="0"/>
          <w:sz w:val="22"/>
          <w:szCs w:val="22"/>
        </w:rPr>
        <w:t>The mean scores of the anxiety and the mean difference between the two groups in the two time points are presented in Table 3. There was no significant difference in the mean score of anxiety between the two groups before the intervention (</w:t>
      </w:r>
      <w:r w:rsidRPr="001D732E">
        <w:rPr>
          <w:rFonts w:eastAsia="Calibri" w:cs="Times New Roman"/>
          <w:i/>
          <w:iCs/>
          <w:noProof w:val="0"/>
          <w:sz w:val="22"/>
          <w:szCs w:val="22"/>
        </w:rPr>
        <w:t xml:space="preserve">p </w:t>
      </w:r>
      <w:r w:rsidRPr="001D732E">
        <w:rPr>
          <w:rFonts w:eastAsia="Calibri" w:cs="Times New Roman"/>
          <w:noProof w:val="0"/>
          <w:sz w:val="22"/>
          <w:szCs w:val="22"/>
        </w:rPr>
        <w:t xml:space="preserve">&lt; 0.05). The difference between groups and times was significant in anxiety scores. It was indicated that there was a significant difference between the intervention and control groups at all time points after the start of the intervention, and the scores of the intervention group in anxiety were significantly lower compared to the control group (F </w:t>
      </w:r>
      <w:r w:rsidRPr="001D732E">
        <w:rPr>
          <w:rFonts w:eastAsia="Calibri" w:cs="Times New Roman"/>
          <w:noProof w:val="0"/>
          <w:sz w:val="22"/>
          <w:szCs w:val="22"/>
          <w:vertAlign w:val="subscript"/>
        </w:rPr>
        <w:t>Group</w:t>
      </w:r>
      <w:r w:rsidRPr="001D732E">
        <w:rPr>
          <w:rFonts w:eastAsia="Calibri" w:cs="Times New Roman"/>
          <w:noProof w:val="0"/>
          <w:sz w:val="22"/>
          <w:szCs w:val="22"/>
        </w:rPr>
        <w:t xml:space="preserve">= 37.5, p&lt;0.001). Analysis of covariance (ANCOVA) test indicated, that was a significant difference between the two groups in the mean score of anxiety after the start of the intervention and at the end of the intervention (P &lt;0.001). The intervention group’s scores on the anxiety were significantly lower compared to the control group. The highest difference in the mean score of anxiety was related to the end of the intervention and the mean score anxiety at the end of the intervention was 9.27 less in the intervention group than in the control group (F = 49.84, </w:t>
      </w:r>
      <w:r w:rsidRPr="001D732E">
        <w:rPr>
          <w:rFonts w:eastAsia="Calibri" w:cs="Times New Roman"/>
          <w:i/>
          <w:iCs/>
          <w:noProof w:val="0"/>
          <w:sz w:val="22"/>
          <w:szCs w:val="22"/>
        </w:rPr>
        <w:t xml:space="preserve">p </w:t>
      </w:r>
      <w:r w:rsidRPr="001D732E">
        <w:rPr>
          <w:rFonts w:eastAsia="Calibri" w:cs="Times New Roman"/>
          <w:noProof w:val="0"/>
          <w:sz w:val="22"/>
          <w:szCs w:val="22"/>
        </w:rPr>
        <w:t>&lt; 0.001)</w:t>
      </w:r>
      <w:r w:rsidRPr="001D732E">
        <w:rPr>
          <w:rFonts w:eastAsia="Calibri" w:cs="Times New Roman"/>
          <w:noProof w:val="0"/>
          <w:sz w:val="22"/>
          <w:szCs w:val="22"/>
          <w:lang w:bidi="fa-IR"/>
        </w:rPr>
        <w:t xml:space="preserve">. The lowest mean score of anxiety in the intervention group was 47.4 (10.8) at the end of the intervention. The highest difference between the mean score of anxiety of the intervention group at the end of the intervention and before the intervention is 6.7 less at the end of the intervention. The difference between the mean score of anxiety before the intervention, the control group was 0.63 more than the intervention group and at the end of the intervention, the intervention group was 9.27 less than the control group. A significant decrease in the anxiety score in the intervention group after the start of the intervention and at the end of the intervention indicates a reduction in the severity </w:t>
      </w:r>
      <w:r w:rsidR="00F97039" w:rsidRPr="001D732E">
        <w:rPr>
          <w:rFonts w:eastAsia="Calibri" w:cs="Times New Roman"/>
          <w:noProof w:val="0"/>
          <w:sz w:val="22"/>
          <w:szCs w:val="22"/>
          <w:lang w:bidi="fa-IR"/>
        </w:rPr>
        <w:t xml:space="preserve">of </w:t>
      </w:r>
      <w:r w:rsidR="00F97039">
        <w:rPr>
          <w:rFonts w:eastAsia="Calibri" w:cs="Times New Roman"/>
          <w:noProof w:val="0"/>
          <w:sz w:val="22"/>
          <w:szCs w:val="22"/>
          <w:lang w:bidi="fa-IR"/>
        </w:rPr>
        <w:t>anxiety</w:t>
      </w:r>
      <w:r w:rsidRPr="001D732E">
        <w:rPr>
          <w:rFonts w:eastAsia="Calibri" w:cs="Times New Roman"/>
          <w:noProof w:val="0"/>
          <w:sz w:val="22"/>
          <w:szCs w:val="22"/>
          <w:lang w:bidi="fa-IR"/>
        </w:rPr>
        <w:t xml:space="preserve"> symptoms and the positive effects of </w:t>
      </w:r>
      <w:r w:rsidRPr="001D732E">
        <w:rPr>
          <w:rFonts w:eastAsia="Calibri" w:cs="Times New Roman"/>
          <w:noProof w:val="0"/>
          <w:sz w:val="22"/>
          <w:szCs w:val="22"/>
          <w:lang w:val="en" w:bidi="fa-IR"/>
        </w:rPr>
        <w:t>aromatherapy with lavender essential oil</w:t>
      </w:r>
      <w:r w:rsidRPr="001D732E">
        <w:rPr>
          <w:rFonts w:eastAsia="Calibri" w:cs="Times New Roman"/>
          <w:noProof w:val="0"/>
          <w:sz w:val="22"/>
          <w:szCs w:val="22"/>
          <w:lang w:bidi="fa-IR"/>
        </w:rPr>
        <w:t xml:space="preserve"> on the reduction of anxiety.</w:t>
      </w:r>
      <w:r w:rsidRPr="001D732E">
        <w:rPr>
          <w:rFonts w:eastAsia="Calibri" w:cs="Times New Roman"/>
          <w:noProof w:val="0"/>
          <w:color w:val="000000"/>
          <w:sz w:val="22"/>
          <w:szCs w:val="22"/>
        </w:rPr>
        <w:t xml:space="preserve"> </w:t>
      </w:r>
    </w:p>
    <w:p w14:paraId="1F00C278" w14:textId="0414DF8E" w:rsidR="00F97039" w:rsidRPr="004D41B1" w:rsidRDefault="00127BD0" w:rsidP="004D41B1">
      <w:pPr>
        <w:spacing w:line="360" w:lineRule="auto"/>
        <w:jc w:val="center"/>
        <w:rPr>
          <w:rFonts w:eastAsia="Calibri" w:cs="Times New Roman"/>
          <w:noProof w:val="0"/>
        </w:rPr>
      </w:pPr>
      <w:r w:rsidRPr="00CB3216">
        <w:rPr>
          <w:rFonts w:eastAsia="Calibri" w:cs="Times New Roman"/>
          <w:b/>
          <w:bCs/>
          <w:noProof w:val="0"/>
        </w:rPr>
        <w:t>Table 3. Comparison of Anxiety Between the Intervention and the Control Groups</w:t>
      </w:r>
    </w:p>
    <w:p w14:paraId="287743E9" w14:textId="77777777" w:rsidR="00F97039" w:rsidRDefault="00F97039" w:rsidP="001D732E">
      <w:pPr>
        <w:spacing w:after="160" w:line="360" w:lineRule="auto"/>
        <w:jc w:val="lowKashida"/>
        <w:rPr>
          <w:rFonts w:eastAsia="Calibri" w:cs="Times New Roman"/>
          <w:b/>
          <w:bCs/>
          <w:noProof w:val="0"/>
          <w:color w:val="000000"/>
          <w:sz w:val="22"/>
          <w:szCs w:val="22"/>
        </w:rPr>
      </w:pPr>
    </w:p>
    <w:p w14:paraId="5F4AD122" w14:textId="77777777" w:rsidR="00F97039" w:rsidRDefault="00F97039" w:rsidP="001D732E">
      <w:pPr>
        <w:spacing w:after="160" w:line="360" w:lineRule="auto"/>
        <w:jc w:val="lowKashida"/>
        <w:rPr>
          <w:rFonts w:eastAsia="Calibri" w:cs="Times New Roman"/>
          <w:b/>
          <w:bCs/>
          <w:noProof w:val="0"/>
          <w:color w:val="000000"/>
          <w:sz w:val="22"/>
          <w:szCs w:val="22"/>
        </w:rPr>
      </w:pPr>
    </w:p>
    <w:p w14:paraId="1BF1510B" w14:textId="77777777" w:rsidR="00F97039" w:rsidRPr="00CB3216" w:rsidRDefault="00F97039" w:rsidP="001D732E">
      <w:pPr>
        <w:spacing w:after="160" w:line="360" w:lineRule="auto"/>
        <w:jc w:val="lowKashida"/>
        <w:rPr>
          <w:rFonts w:eastAsia="Calibri" w:cs="Times New Roman"/>
          <w:b/>
          <w:bCs/>
          <w:noProof w:val="0"/>
          <w:color w:val="000000"/>
          <w:sz w:val="22"/>
          <w:szCs w:val="22"/>
        </w:rPr>
      </w:pPr>
    </w:p>
    <w:p w14:paraId="3AB79727" w14:textId="00BC420E" w:rsidR="001D732E" w:rsidRPr="001D732E" w:rsidRDefault="001D732E" w:rsidP="001D732E">
      <w:pPr>
        <w:spacing w:after="160" w:line="360" w:lineRule="auto"/>
        <w:jc w:val="lowKashida"/>
        <w:rPr>
          <w:rFonts w:eastAsia="Calibri" w:cs="Times New Roman"/>
          <w:b/>
          <w:bCs/>
          <w:noProof w:val="0"/>
          <w:color w:val="000000"/>
          <w:sz w:val="22"/>
          <w:szCs w:val="22"/>
        </w:rPr>
      </w:pPr>
      <w:r w:rsidRPr="001D732E">
        <w:rPr>
          <w:rFonts w:eastAsia="Calibri" w:cs="Times New Roman"/>
          <w:b/>
          <w:bCs/>
          <w:noProof w:val="0"/>
          <w:color w:val="000000"/>
          <w:sz w:val="22"/>
          <w:szCs w:val="22"/>
        </w:rPr>
        <w:t>DISCUSSION</w:t>
      </w:r>
    </w:p>
    <w:p w14:paraId="302E8E82" w14:textId="77777777" w:rsidR="001D732E" w:rsidRPr="001D732E" w:rsidRDefault="001D732E" w:rsidP="001D732E">
      <w:pPr>
        <w:spacing w:before="240" w:line="360" w:lineRule="auto"/>
        <w:ind w:firstLine="567"/>
        <w:jc w:val="both"/>
        <w:rPr>
          <w:rFonts w:cs="Times New Roman"/>
          <w:sz w:val="22"/>
          <w:szCs w:val="22"/>
        </w:rPr>
      </w:pPr>
      <w:r w:rsidRPr="001D732E">
        <w:rPr>
          <w:rFonts w:cs="Times New Roman"/>
          <w:sz w:val="22"/>
          <w:szCs w:val="22"/>
        </w:rPr>
        <w:t xml:space="preserve">This study was the first study that confirmed the effect of aromatherapy with lavender essential oils on anxiety and sleep quality in patients with COVID-19. </w:t>
      </w:r>
      <w:r w:rsidRPr="001D732E">
        <w:rPr>
          <w:rFonts w:cs="Times New Roman"/>
          <w:sz w:val="22"/>
          <w:szCs w:val="22"/>
          <w:lang w:val="en"/>
        </w:rPr>
        <w:t>The results of this study showed that participants who received aromatherapy with lavender essential oil had significantly lower anxiety scores and better sleep quality.</w:t>
      </w:r>
      <w:r w:rsidRPr="001D732E">
        <w:rPr>
          <w:rFonts w:cs="Times New Roman"/>
          <w:sz w:val="22"/>
          <w:szCs w:val="22"/>
        </w:rPr>
        <w:t xml:space="preserve"> </w:t>
      </w:r>
      <w:r w:rsidRPr="001D732E">
        <w:rPr>
          <w:rFonts w:cs="Times New Roman"/>
          <w:sz w:val="22"/>
          <w:szCs w:val="22"/>
          <w:lang w:val="en"/>
        </w:rPr>
        <w:t>Therefore, aromatherapy with lavender is a promising non-pharmacological intervention to reduce anxiety and improve sleep quality in patients with COVID-19.</w:t>
      </w:r>
      <w:r w:rsidRPr="001D732E">
        <w:rPr>
          <w:rFonts w:cs="Times New Roman"/>
          <w:sz w:val="22"/>
          <w:szCs w:val="22"/>
        </w:rPr>
        <w:t xml:space="preserve"> </w:t>
      </w:r>
      <w:r w:rsidRPr="001D732E">
        <w:rPr>
          <w:rFonts w:cs="Times New Roman"/>
          <w:sz w:val="22"/>
          <w:szCs w:val="22"/>
          <w:lang w:val="en"/>
        </w:rPr>
        <w:t>According to the results, the research hypothesis about the effect of aromatherapy with lavender essential oil on anxiety and sleep quality of patients with covid-19 was accepted.</w:t>
      </w:r>
    </w:p>
    <w:p w14:paraId="06E20EB7" w14:textId="1E0EAFDF" w:rsidR="001D732E" w:rsidRPr="001D732E" w:rsidRDefault="001D732E" w:rsidP="004D41B1">
      <w:pPr>
        <w:spacing w:before="240" w:line="360" w:lineRule="auto"/>
        <w:ind w:firstLine="567"/>
        <w:jc w:val="both"/>
        <w:rPr>
          <w:rFonts w:cs="Times New Roman"/>
          <w:sz w:val="24"/>
          <w:szCs w:val="24"/>
        </w:rPr>
      </w:pPr>
      <w:r w:rsidRPr="001D732E">
        <w:rPr>
          <w:rFonts w:cs="Times New Roman"/>
          <w:sz w:val="22"/>
          <w:szCs w:val="22"/>
        </w:rPr>
        <w:t xml:space="preserve">Similar to these results </w:t>
      </w:r>
      <w:r w:rsidRPr="001D732E">
        <w:rPr>
          <w:rFonts w:cs="Times New Roman"/>
          <w:sz w:val="22"/>
          <w:szCs w:val="22"/>
          <w:lang w:val="en"/>
        </w:rPr>
        <w:t>of this study</w:t>
      </w:r>
      <w:r w:rsidRPr="001D732E">
        <w:rPr>
          <w:rFonts w:cs="Times New Roman"/>
          <w:sz w:val="22"/>
          <w:szCs w:val="22"/>
        </w:rPr>
        <w:t>, Mogharab et al. (2016) conducted a study entitled the effect of aromatherapy with lavender on anxiety in patients undergoing colonoscopy. Data analysis showed that in the intervention group, the anxiety score after the intervention decreased significantly</w:t>
      </w:r>
      <w:r w:rsidRPr="001D732E">
        <w:rPr>
          <w:rFonts w:cs="Times New Roman"/>
          <w:sz w:val="22"/>
          <w:szCs w:val="22"/>
        </w:rPr>
        <w:fldChar w:fldCharType="begin"/>
      </w:r>
      <w:r w:rsidRPr="001D732E">
        <w:rPr>
          <w:rFonts w:cs="Times New Roman"/>
          <w:sz w:val="22"/>
          <w:szCs w:val="22"/>
        </w:rPr>
        <w:instrText xml:space="preserve"> ADDIN EN.CITE &lt;EndNote&gt;&lt;Cite&gt;&lt;Author&gt;Mogharab&lt;/Author&gt;&lt;Year&gt;2016&lt;/Year&gt;&lt;RecNum&gt;26&lt;/RecNum&gt;&lt;DisplayText&gt;(27)&lt;/DisplayText&gt;&lt;record&gt;&lt;rec-number&gt;26&lt;/rec-number&gt;&lt;foreign-keys&gt;&lt;key app="EN" db-id="2w5xpv0dptffalezxaopzesc2vf9tdzztp0t" timestamp="1697115867"&gt;26&lt;/key&gt;&lt;/foreign-keys&gt;&lt;ref-type name="Journal Article"&gt;17&lt;/ref-type&gt;&lt;contributors&gt;&lt;authors&gt;&lt;author&gt;Mogharab, M.&lt;/author&gt;&lt;author&gt;Ayoubzadeh, K.&lt;/author&gt;&lt;author&gt;Hosseini, S. M. R.&lt;/author&gt;&lt;author&gt;Sharifzadeh, G.&lt;/author&gt;&lt;/authors&gt;&lt;/contributors&gt;&lt;titles&gt;&lt;title&gt;The Effects of Inhalation of Aromatherapy with Lavender on Anxiety Amongst Patients Undergoing Colonoscopy&lt;/title&gt;&lt;secondary-title&gt;Mod Care J&lt;/secondary-title&gt;&lt;/titles&gt;&lt;periodical&gt;&lt;full-title&gt;Mod Care J&lt;/full-title&gt;&lt;/periodical&gt;&lt;pages&gt;e9457&lt;/pages&gt;&lt;volume&gt;13&lt;/volume&gt;&lt;number&gt;1&lt;/number&gt;&lt;edition&gt;2016-01-01&lt;/edition&gt;&lt;keywords&gt;&lt;keyword&gt;Anxiety&lt;/keyword&gt;&lt;keyword&gt;Colonoscopy&lt;/keyword&gt;&lt;keyword&gt;Inhalation Aromatherapy&lt;/keyword&gt;&lt;keyword&gt;Lavender&lt;/keyword&gt;&lt;/keywords&gt;&lt;dates&gt;&lt;year&gt;2016&lt;/year&gt;&lt;/dates&gt;&lt;work-type&gt;Research Article&lt;/work-type&gt;&lt;urls&gt;&lt;related-urls&gt;&lt;url&gt;https://brieflands.com/articles/mcj-9457.html&lt;/url&gt;&lt;/related-urls&gt;&lt;/urls&gt;&lt;electronic-resource-num&gt;10.17795/modernc.9457&lt;/electronic-resource-num&gt;&lt;/record&gt;&lt;/Cite&gt;&lt;/EndNote&gt;</w:instrText>
      </w:r>
      <w:r w:rsidRPr="001D732E">
        <w:rPr>
          <w:rFonts w:cs="Times New Roman"/>
          <w:sz w:val="22"/>
          <w:szCs w:val="22"/>
        </w:rPr>
        <w:fldChar w:fldCharType="separate"/>
      </w:r>
      <w:r w:rsidRPr="001D732E">
        <w:rPr>
          <w:rFonts w:cs="Times New Roman"/>
          <w:sz w:val="22"/>
          <w:szCs w:val="22"/>
        </w:rPr>
        <w:t>(27)</w:t>
      </w:r>
      <w:r w:rsidRPr="001D732E">
        <w:rPr>
          <w:rFonts w:cs="Times New Roman"/>
          <w:sz w:val="22"/>
          <w:szCs w:val="22"/>
        </w:rPr>
        <w:fldChar w:fldCharType="end"/>
      </w:r>
      <w:r w:rsidRPr="001D732E">
        <w:rPr>
          <w:rFonts w:cs="Times New Roman"/>
          <w:sz w:val="22"/>
          <w:szCs w:val="22"/>
        </w:rPr>
        <w:t xml:space="preserve">. </w:t>
      </w:r>
      <w:r w:rsidRPr="001D732E">
        <w:rPr>
          <w:rFonts w:cs="Times New Roman"/>
          <w:sz w:val="22"/>
          <w:szCs w:val="22"/>
          <w:lang w:val="en"/>
        </w:rPr>
        <w:t>In another review, Kim et al. (2021) reviewed 38 clinical trials that examined the effects of lavender on anxiety, depression, and physiological parameters. They reported that lavender aromatherapy has a significant effect on reducing anxiety and depression</w:t>
      </w:r>
      <w:r w:rsidRPr="001D732E">
        <w:rPr>
          <w:rFonts w:cs="Times New Roman"/>
          <w:sz w:val="22"/>
          <w:szCs w:val="22"/>
        </w:rPr>
        <w:fldChar w:fldCharType="begin"/>
      </w:r>
      <w:r w:rsidRPr="001D732E">
        <w:rPr>
          <w:rFonts w:cs="Times New Roman"/>
          <w:sz w:val="22"/>
          <w:szCs w:val="22"/>
        </w:rPr>
        <w:instrText xml:space="preserve"> ADDIN EN.CITE &lt;EndNote&gt;&lt;Cite&gt;&lt;Author&gt;Kim&lt;/Author&gt;&lt;Year&gt;2021&lt;/Year&gt;&lt;RecNum&gt;27&lt;/RecNum&gt;&lt;DisplayText&gt;(28)&lt;/DisplayText&gt;&lt;record&gt;&lt;rec-number&gt;27&lt;/rec-number&gt;&lt;foreign-keys&gt;&lt;key app="EN" db-id="2w5xpv0dptffalezxaopzesc2vf9tdzztp0t" timestamp="1697138739"&gt;27&lt;/key&gt;&lt;/foreign-keys&gt;&lt;ref-type name="Journal Article"&gt;17&lt;/ref-type&gt;&lt;contributors&gt;&lt;authors&gt;&lt;author&gt;Kim, Myoungsuk&lt;/author&gt;&lt;author&gt;Nam, Eun Sook&lt;/author&gt;&lt;author&gt;Lee, Yongmi&lt;/author&gt;&lt;author&gt;Kang, Hyun-Ju&lt;/author&gt;&lt;/authors&gt;&lt;/contributors&gt;&lt;titles&gt;&lt;title&gt;Effects of Lavender on Anxiety, Depression, and Physiological Parameters: Systematic Review and Meta-Analysis&lt;/title&gt;&lt;secondary-title&gt;Asian Nursing Research&lt;/secondary-title&gt;&lt;/titles&gt;&lt;periodical&gt;&lt;full-title&gt;Asian Nursing Research&lt;/full-title&gt;&lt;/periodical&gt;&lt;pages&gt;279-290&lt;/pages&gt;&lt;volume&gt;15&lt;/volume&gt;&lt;number&gt;5&lt;/number&gt;&lt;keywords&gt;&lt;keyword&gt;anxiety&lt;/keyword&gt;&lt;keyword&gt;depression&lt;/keyword&gt;&lt;keyword&gt;lavandula&lt;/keyword&gt;&lt;keyword&gt;meta-analysis&lt;/keyword&gt;&lt;keyword&gt;systematic review&lt;/keyword&gt;&lt;/keywords&gt;&lt;dates&gt;&lt;year&gt;2021&lt;/year&gt;&lt;pub-dates&gt;&lt;date&gt;2021/12/01/&lt;/date&gt;&lt;/pub-dates&gt;&lt;/dates&gt;&lt;isbn&gt;1976-1317&lt;/isbn&gt;&lt;urls&gt;&lt;related-urls&gt;&lt;url&gt;https://www.sciencedirect.com/science/article/pii/S1976131721000773&lt;/url&gt;&lt;/related-urls&gt;&lt;/urls&gt;&lt;electronic-resource-num&gt;https://doi.org/10.1016/j.anr.2021.11.001&lt;/electronic-resource-num&gt;&lt;/record&gt;&lt;/Cite&gt;&lt;/EndNote&gt;</w:instrText>
      </w:r>
      <w:r w:rsidRPr="001D732E">
        <w:rPr>
          <w:rFonts w:cs="Times New Roman"/>
          <w:sz w:val="22"/>
          <w:szCs w:val="22"/>
        </w:rPr>
        <w:fldChar w:fldCharType="separate"/>
      </w:r>
      <w:r w:rsidRPr="001D732E">
        <w:rPr>
          <w:rFonts w:cs="Times New Roman"/>
          <w:sz w:val="22"/>
          <w:szCs w:val="22"/>
        </w:rPr>
        <w:t>(28)</w:t>
      </w:r>
      <w:r w:rsidRPr="001D732E">
        <w:rPr>
          <w:rFonts w:cs="Times New Roman"/>
          <w:sz w:val="22"/>
          <w:szCs w:val="22"/>
        </w:rPr>
        <w:fldChar w:fldCharType="end"/>
      </w:r>
      <w:r w:rsidRPr="001D732E">
        <w:rPr>
          <w:rFonts w:cs="Times New Roman"/>
          <w:sz w:val="22"/>
          <w:szCs w:val="22"/>
        </w:rPr>
        <w:t>.</w:t>
      </w:r>
      <w:r w:rsidRPr="001D732E">
        <w:rPr>
          <w:rFonts w:cs="Times New Roman"/>
          <w:sz w:val="22"/>
          <w:szCs w:val="22"/>
          <w:lang w:val="en"/>
        </w:rPr>
        <w:t xml:space="preserve"> Jokar et al. (2020) investigated the effects of lavender inhalation aromatherapy on the depression and anxiety levels of postmenopausal women and showed that the mean scores of depression and anxiety in the lavender group decreased compared to the control group</w:t>
      </w:r>
      <w:r w:rsidRPr="001D732E">
        <w:rPr>
          <w:rFonts w:cs="Times New Roman"/>
          <w:sz w:val="22"/>
          <w:szCs w:val="22"/>
          <w:lang w:val="en"/>
        </w:rPr>
        <w:fldChar w:fldCharType="begin"/>
      </w:r>
      <w:r w:rsidRPr="001D732E">
        <w:rPr>
          <w:rFonts w:cs="Times New Roman"/>
          <w:sz w:val="22"/>
          <w:szCs w:val="22"/>
          <w:lang w:val="en"/>
        </w:rPr>
        <w:instrText xml:space="preserve"> ADDIN EN.CITE &lt;EndNote&gt;&lt;Cite&gt;&lt;Author&gt;Jokar&lt;/Author&gt;&lt;Year&gt;2020&lt;/Year&gt;&lt;RecNum&gt;29&lt;/RecNum&gt;&lt;DisplayText&gt;(29)&lt;/DisplayText&gt;&lt;record&gt;&lt;rec-number&gt;29&lt;/rec-number&gt;&lt;foreign-keys&gt;&lt;key app="EN" db-id="2w5xpv0dptffalezxaopzesc2vf9tdzztp0t" timestamp="1697140036"&gt;29&lt;/key&gt;&lt;/foreign-keys&gt;&lt;ref-type name="Journal Article"&gt;17&lt;/ref-type&gt;&lt;contributors&gt;&lt;authors&gt;&lt;author&gt;Jokar, Mozhgan&lt;/author&gt;&lt;author&gt;Delam, Hamed&lt;/author&gt;&lt;author&gt;Bakhtiari, Soheila&lt;/author&gt;&lt;author&gt;Paki, Somayeh&lt;/author&gt;&lt;author&gt;Askari, Aliaskar&lt;/author&gt;&lt;author&gt;Bazrafshan, Mohammad-Rafi&lt;/author&gt;&lt;author&gt;Shokrpour, Nasrin&lt;/author&gt;&lt;/authors&gt;&lt;/contributors&gt;&lt;titles&gt;&lt;title&gt;The Effects of Inhalation Lavender Aromatherapy on Postmenopausal Women’s Depression and Anxiety: A Randomized Clinical Trial&lt;/title&gt;&lt;secondary-title&gt;The Journal for Nurse Practitioners&lt;/secondary-title&gt;&lt;/titles&gt;&lt;periodical&gt;&lt;full-title&gt;The Journal for Nurse Practitioners&lt;/full-title&gt;&lt;/periodical&gt;&lt;pages&gt;617-622&lt;/pages&gt;&lt;volume&gt;16&lt;/volume&gt;&lt;number&gt;8&lt;/number&gt;&lt;keywords&gt;&lt;keyword&gt;anxiety&lt;/keyword&gt;&lt;keyword&gt;aromatherapy&lt;/keyword&gt;&lt;keyword&gt;depression&lt;/keyword&gt;&lt;keyword&gt;menopause&lt;/keyword&gt;&lt;/keywords&gt;&lt;dates&gt;&lt;year&gt;2020&lt;/year&gt;&lt;pub-dates&gt;&lt;date&gt;2020/09/01/&lt;/date&gt;&lt;/pub-dates&gt;&lt;/dates&gt;&lt;isbn&gt;1555-4155&lt;/isbn&gt;&lt;urls&gt;&lt;related-urls&gt;&lt;url&gt;https://www.sciencedirect.com/science/article/pii/S1555415520302488&lt;/url&gt;&lt;/related-urls&gt;&lt;/urls&gt;&lt;electronic-resource-num&gt;https://doi.org/10.1016/j.nurpra.2020.04.027&lt;/electronic-resource-num&gt;&lt;/record&gt;&lt;/Cite&gt;&lt;/EndNote&gt;</w:instrText>
      </w:r>
      <w:r w:rsidRPr="001D732E">
        <w:rPr>
          <w:rFonts w:cs="Times New Roman"/>
          <w:sz w:val="22"/>
          <w:szCs w:val="22"/>
          <w:lang w:val="en"/>
        </w:rPr>
        <w:fldChar w:fldCharType="separate"/>
      </w:r>
      <w:r w:rsidRPr="001D732E">
        <w:rPr>
          <w:rFonts w:cs="Times New Roman"/>
          <w:sz w:val="22"/>
          <w:szCs w:val="22"/>
          <w:lang w:val="en"/>
        </w:rPr>
        <w:t>(29)</w:t>
      </w:r>
      <w:r w:rsidRPr="001D732E">
        <w:rPr>
          <w:rFonts w:cs="Times New Roman"/>
          <w:sz w:val="22"/>
          <w:szCs w:val="22"/>
          <w:lang w:val="en"/>
        </w:rPr>
        <w:fldChar w:fldCharType="end"/>
      </w:r>
      <w:r w:rsidRPr="001D732E">
        <w:rPr>
          <w:rFonts w:cs="Times New Roman"/>
          <w:sz w:val="22"/>
          <w:szCs w:val="22"/>
          <w:lang w:val="en"/>
        </w:rPr>
        <w:t>.</w:t>
      </w:r>
      <w:r w:rsidRPr="001D732E">
        <w:rPr>
          <w:rFonts w:cs="Times New Roman"/>
          <w:sz w:val="22"/>
          <w:szCs w:val="22"/>
        </w:rPr>
        <w:t xml:space="preserve"> </w:t>
      </w:r>
      <w:r w:rsidRPr="001D732E">
        <w:rPr>
          <w:rFonts w:cs="Times New Roman"/>
          <w:sz w:val="22"/>
          <w:szCs w:val="22"/>
          <w:lang w:val="en" w:bidi="fa-IR"/>
        </w:rPr>
        <w:t>In the systematic review study of Hedigan et al. (2023), which was conducted with the aim of determining the effect of inhalation aromatherapy on stress and anxiety in clinical settings, they showed that inhalation aromatherapy has the potential to reduce stress and anxiety.</w:t>
      </w:r>
      <w:r w:rsidRPr="001D732E">
        <w:rPr>
          <w:rFonts w:cs="Times New Roman"/>
          <w:sz w:val="22"/>
          <w:szCs w:val="22"/>
          <w:lang w:bidi="fa-IR"/>
        </w:rPr>
        <w:t xml:space="preserve"> However, there is a clear need for the development of standard protocols for research in this area</w:t>
      </w:r>
      <w:r w:rsidRPr="001D732E">
        <w:rPr>
          <w:rFonts w:cs="Times New Roman"/>
          <w:sz w:val="22"/>
          <w:szCs w:val="22"/>
          <w:lang w:bidi="fa-IR"/>
        </w:rPr>
        <w:fldChar w:fldCharType="begin"/>
      </w:r>
      <w:r w:rsidRPr="001D732E">
        <w:rPr>
          <w:rFonts w:cs="Times New Roman"/>
          <w:sz w:val="22"/>
          <w:szCs w:val="22"/>
          <w:lang w:bidi="fa-IR"/>
        </w:rPr>
        <w:instrText xml:space="preserve"> ADDIN EN.CITE &lt;EndNote&gt;&lt;Cite&gt;&lt;Author&gt;Hedigan&lt;/Author&gt;&lt;Year&gt;2023&lt;/Year&gt;&lt;RecNum&gt;30&lt;/RecNum&gt;&lt;DisplayText&gt;(30)&lt;/DisplayText&gt;&lt;record&gt;&lt;rec-number&gt;30&lt;/rec-number&gt;&lt;foreign-keys&gt;&lt;key app="EN" db-id="2w5xpv0dptffalezxaopzesc2vf9tdzztp0t" timestamp="1697140827"&gt;30&lt;/key&gt;&lt;/foreign-keys&gt;&lt;ref-type name="Journal Article"&gt;17&lt;/ref-type&gt;&lt;contributors&gt;&lt;authors&gt;&lt;author&gt;Hedigan, F.&lt;/author&gt;&lt;author&gt;Sheridan, H.&lt;/author&gt;&lt;author&gt;Sasse, A.&lt;/author&gt;&lt;/authors&gt;&lt;/contributors&gt;&lt;titles&gt;&lt;title&gt;Benefit of inhalation aromatherapy as a complementary treatment for stress and anxiety in a clinical setting – A systematic review&lt;/title&gt;&lt;secondary-title&gt;Complementary Therapies in Clinical Practice&lt;/secondary-title&gt;&lt;/titles&gt;&lt;periodical&gt;&lt;full-title&gt;Complementary Therapies in Clinical Practice&lt;/full-title&gt;&lt;/periodical&gt;&lt;pages&gt;101750&lt;/pages&gt;&lt;volume&gt;52&lt;/volume&gt;&lt;keywords&gt;&lt;keyword&gt;Inhalation aromatherapy&lt;/keyword&gt;&lt;keyword&gt;Stress and anxiety&lt;/keyword&gt;&lt;keyword&gt;Clinical settingsx&lt;/keyword&gt;&lt;keyword&gt;Clinical aromatherapy&lt;/keyword&gt;&lt;keyword&gt;Essential oil&lt;/keyword&gt;&lt;keyword&gt;Complementary therapy&lt;/keyword&gt;&lt;/keywords&gt;&lt;dates&gt;&lt;year&gt;2023&lt;/year&gt;&lt;pub-dates&gt;&lt;date&gt;2023/08/01/&lt;/date&gt;&lt;/pub-dates&gt;&lt;/dates&gt;&lt;isbn&gt;1744-3881&lt;/isbn&gt;&lt;urls&gt;&lt;related-urls&gt;&lt;url&gt;https://www.sciencedirect.com/science/article/pii/S1744388123000312&lt;/url&gt;&lt;/related-urls&gt;&lt;/urls&gt;&lt;electronic-resource-num&gt;https://doi.org/10.1016/j.ctcp.2023.101750&lt;/electronic-resource-num&gt;&lt;/record&gt;&lt;/Cite&gt;&lt;/EndNote&gt;</w:instrText>
      </w:r>
      <w:r w:rsidRPr="001D732E">
        <w:rPr>
          <w:rFonts w:cs="Times New Roman"/>
          <w:sz w:val="22"/>
          <w:szCs w:val="22"/>
          <w:lang w:bidi="fa-IR"/>
        </w:rPr>
        <w:fldChar w:fldCharType="separate"/>
      </w:r>
      <w:r w:rsidRPr="001D732E">
        <w:rPr>
          <w:rFonts w:cs="Times New Roman"/>
          <w:sz w:val="22"/>
          <w:szCs w:val="22"/>
          <w:lang w:bidi="fa-IR"/>
        </w:rPr>
        <w:t>(30)</w:t>
      </w:r>
      <w:r w:rsidRPr="001D732E">
        <w:rPr>
          <w:rFonts w:cs="Times New Roman"/>
          <w:sz w:val="22"/>
          <w:szCs w:val="22"/>
          <w:lang w:bidi="fa-IR"/>
        </w:rPr>
        <w:fldChar w:fldCharType="end"/>
      </w:r>
      <w:r w:rsidRPr="001D732E">
        <w:rPr>
          <w:rFonts w:cs="Times New Roman"/>
          <w:sz w:val="22"/>
          <w:szCs w:val="22"/>
          <w:lang w:bidi="fa-IR"/>
        </w:rPr>
        <w:t xml:space="preserve">. </w:t>
      </w:r>
      <w:r w:rsidRPr="001D732E">
        <w:rPr>
          <w:rFonts w:cs="Times New Roman"/>
          <w:sz w:val="22"/>
          <w:szCs w:val="22"/>
          <w:lang w:val="en" w:bidi="fa-IR"/>
        </w:rPr>
        <w:t>The results of Ayik et al.'s (2018) study, which examined the effect of aromatherapy massage on anxiety and sleep quality of patients undergoing colorectal surgery in the preoperative period, showed that</w:t>
      </w:r>
      <w:r w:rsidRPr="001D732E">
        <w:rPr>
          <w:rFonts w:cs="Times New Roman"/>
          <w:sz w:val="22"/>
          <w:szCs w:val="22"/>
          <w:lang w:bidi="fa-IR"/>
        </w:rPr>
        <w:t xml:space="preserve"> aromatherapy massage with lavender oil increased the sleep quality and reduced the level of anxiety in patients with colorectal surgery in the preoperative period</w:t>
      </w:r>
      <w:r w:rsidRPr="001D732E">
        <w:rPr>
          <w:rFonts w:cs="Times New Roman"/>
          <w:sz w:val="22"/>
          <w:szCs w:val="22"/>
          <w:lang w:bidi="fa-IR"/>
        </w:rPr>
        <w:fldChar w:fldCharType="begin"/>
      </w:r>
      <w:r w:rsidRPr="001D732E">
        <w:rPr>
          <w:rFonts w:cs="Times New Roman"/>
          <w:sz w:val="22"/>
          <w:szCs w:val="22"/>
          <w:lang w:bidi="fa-IR"/>
        </w:rPr>
        <w:instrText xml:space="preserve"> ADDIN EN.CITE &lt;EndNote&gt;&lt;Cite&gt;&lt;Author&gt;Ayik&lt;/Author&gt;&lt;Year&gt;2018&lt;/Year&gt;&lt;RecNum&gt;28&lt;/RecNum&gt;&lt;DisplayText&gt;(31)&lt;/DisplayText&gt;&lt;record&gt;&lt;rec-number&gt;28&lt;/rec-number&gt;&lt;foreign-keys&gt;&lt;key app="EN" db-id="2w5xpv0dptffalezxaopzesc2vf9tdzztp0t" timestamp="1697139187"&gt;28&lt;/key&gt;&lt;/foreign-keys&gt;&lt;ref-type name="Journal Article"&gt;17&lt;/ref-type&gt;&lt;contributors&gt;&lt;authors&gt;&lt;author&gt;Ayik, Cahide&lt;/author&gt;&lt;author&gt;Özden, Dilek&lt;/author&gt;&lt;/authors&gt;&lt;/contributors&gt;&lt;titles&gt;&lt;title&gt;The effects of preoperative aromatherapy massage on anxiety and sleep quality of colorectal surgery patients: A randomized controlled study&lt;/title&gt;&lt;secondary-title&gt;Complementary Therapies in Medicine&lt;/secondary-title&gt;&lt;/titles&gt;&lt;periodical&gt;&lt;full-title&gt;Complementary Therapies in Medicine&lt;/full-title&gt;&lt;/periodical&gt;&lt;pages&gt;93-99&lt;/pages&gt;&lt;volume&gt;36&lt;/volume&gt;&lt;keywords&gt;&lt;keyword&gt;Aromatherapy massage&lt;/keyword&gt;&lt;keyword&gt;Sleep quality&lt;/keyword&gt;&lt;keyword&gt;Anxiety&lt;/keyword&gt;&lt;keyword&gt;Colorectal surgery&lt;/keyword&gt;&lt;/keywords&gt;&lt;dates&gt;&lt;year&gt;2018&lt;/year&gt;&lt;pub-dates&gt;&lt;date&gt;2018/02/01/&lt;/date&gt;&lt;/pub-dates&gt;&lt;/dates&gt;&lt;isbn&gt;0965-2299&lt;/isbn&gt;&lt;urls&gt;&lt;related-urls&gt;&lt;url&gt;https://www.sciencedirect.com/science/article/pii/S0965229917305290&lt;/url&gt;&lt;/related-urls&gt;&lt;/urls&gt;&lt;electronic-resource-num&gt;https://doi.org/10.1016/j.ctim.2017.12.002&lt;/electronic-resource-num&gt;&lt;/record&gt;&lt;/Cite&gt;&lt;/EndNote&gt;</w:instrText>
      </w:r>
      <w:r w:rsidRPr="001D732E">
        <w:rPr>
          <w:rFonts w:cs="Times New Roman"/>
          <w:sz w:val="22"/>
          <w:szCs w:val="22"/>
          <w:lang w:bidi="fa-IR"/>
        </w:rPr>
        <w:fldChar w:fldCharType="separate"/>
      </w:r>
      <w:r w:rsidRPr="001D732E">
        <w:rPr>
          <w:rFonts w:cs="Times New Roman"/>
          <w:sz w:val="22"/>
          <w:szCs w:val="22"/>
          <w:lang w:bidi="fa-IR"/>
        </w:rPr>
        <w:t>(31)</w:t>
      </w:r>
      <w:r w:rsidRPr="001D732E">
        <w:rPr>
          <w:rFonts w:cs="Times New Roman"/>
          <w:sz w:val="22"/>
          <w:szCs w:val="22"/>
          <w:lang w:bidi="fa-IR"/>
        </w:rPr>
        <w:fldChar w:fldCharType="end"/>
      </w:r>
      <w:r w:rsidRPr="001D732E">
        <w:rPr>
          <w:rFonts w:cs="Times New Roman"/>
          <w:sz w:val="22"/>
          <w:szCs w:val="22"/>
          <w:lang w:bidi="fa-IR"/>
        </w:rPr>
        <w:t xml:space="preserve">. </w:t>
      </w:r>
      <w:r w:rsidRPr="001D732E">
        <w:rPr>
          <w:rFonts w:cs="Times New Roman"/>
          <w:sz w:val="22"/>
          <w:szCs w:val="22"/>
          <w:lang w:val="en" w:bidi="fa-IR"/>
        </w:rPr>
        <w:t>Şentürk et al. (2016) conducted a study titled the effect of lavender oil application via inhalation pathway on the anxiety level and sleep quality of hemodialysis patients. The findings showed that there was a significant difference between the intervention and control groups in the scores of anxiety and sleep quality, and at the end of the intervention, the scores of the intervention group decreased significantly</w:t>
      </w:r>
      <w:r w:rsidRPr="001D732E">
        <w:rPr>
          <w:rFonts w:cs="Times New Roman"/>
          <w:sz w:val="22"/>
          <w:szCs w:val="22"/>
          <w:lang w:bidi="fa-IR"/>
        </w:rPr>
        <w:fldChar w:fldCharType="begin">
          <w:fldData xml:space="preserve">PEVuZE5vdGU+PENpdGU+PEF1dGhvcj7FnmVudMO8cms8L0F1dGhvcj48WWVhcj4yMDE4PC9ZZWFy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</w:fldData>
        </w:fldChar>
      </w:r>
      <w:r w:rsidRPr="001D732E">
        <w:rPr>
          <w:rFonts w:cs="Times New Roman"/>
          <w:sz w:val="22"/>
          <w:szCs w:val="22"/>
          <w:lang w:bidi="fa-IR"/>
        </w:rPr>
        <w:instrText xml:space="preserve"> ADDIN EN.CITE </w:instrText>
      </w:r>
      <w:r w:rsidRPr="001D732E">
        <w:rPr>
          <w:rFonts w:cs="Times New Roman"/>
          <w:sz w:val="22"/>
          <w:szCs w:val="22"/>
          <w:lang w:bidi="fa-IR"/>
        </w:rPr>
        <w:fldChar w:fldCharType="begin">
          <w:fldData xml:space="preserve">PEVuZE5vdGU+PENpdGU+PEF1dGhvcj7FnmVudMO8cms8L0F1dGhvcj48WWVhcj4yMDE4PC9ZZWFy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</w:fldData>
        </w:fldChar>
      </w:r>
      <w:r w:rsidRPr="001D732E">
        <w:rPr>
          <w:rFonts w:cs="Times New Roman"/>
          <w:sz w:val="22"/>
          <w:szCs w:val="22"/>
          <w:lang w:bidi="fa-IR"/>
        </w:rPr>
        <w:instrText xml:space="preserve"> ADDIN EN.CITE.DATA </w:instrText>
      </w:r>
      <w:r w:rsidRPr="001D732E">
        <w:rPr>
          <w:rFonts w:cs="Times New Roman"/>
          <w:sz w:val="22"/>
          <w:szCs w:val="22"/>
          <w:lang w:bidi="fa-IR"/>
        </w:rPr>
      </w:r>
      <w:r w:rsidRPr="001D732E">
        <w:rPr>
          <w:rFonts w:cs="Times New Roman"/>
          <w:sz w:val="22"/>
          <w:szCs w:val="22"/>
          <w:lang w:bidi="fa-IR"/>
        </w:rPr>
        <w:fldChar w:fldCharType="end"/>
      </w:r>
      <w:r w:rsidRPr="001D732E">
        <w:rPr>
          <w:rFonts w:cs="Times New Roman"/>
          <w:sz w:val="22"/>
          <w:szCs w:val="22"/>
          <w:lang w:bidi="fa-IR"/>
        </w:rPr>
      </w:r>
      <w:r w:rsidRPr="001D732E">
        <w:rPr>
          <w:rFonts w:cs="Times New Roman"/>
          <w:sz w:val="22"/>
          <w:szCs w:val="22"/>
          <w:lang w:bidi="fa-IR"/>
        </w:rPr>
        <w:fldChar w:fldCharType="separate"/>
      </w:r>
      <w:r w:rsidRPr="001D732E">
        <w:rPr>
          <w:rFonts w:cs="Times New Roman"/>
          <w:sz w:val="22"/>
          <w:szCs w:val="22"/>
          <w:lang w:bidi="fa-IR"/>
        </w:rPr>
        <w:t>(32)</w:t>
      </w:r>
      <w:r w:rsidRPr="001D732E">
        <w:rPr>
          <w:rFonts w:cs="Times New Roman"/>
          <w:sz w:val="22"/>
          <w:szCs w:val="22"/>
          <w:lang w:bidi="fa-IR"/>
        </w:rPr>
        <w:fldChar w:fldCharType="end"/>
      </w:r>
      <w:r w:rsidRPr="001D732E">
        <w:rPr>
          <w:rFonts w:cs="Times New Roman"/>
          <w:sz w:val="22"/>
          <w:szCs w:val="22"/>
          <w:lang w:bidi="fa-IR"/>
        </w:rPr>
        <w:t xml:space="preserve">. </w:t>
      </w:r>
      <w:r w:rsidRPr="001D732E">
        <w:rPr>
          <w:rFonts w:cs="Times New Roman"/>
          <w:sz w:val="22"/>
          <w:szCs w:val="22"/>
          <w:lang w:val="en" w:bidi="fa-IR"/>
        </w:rPr>
        <w:t>In Turkey, Genç et al. (2020) investigated the effect of aromatherapy on sleep quality and fatigue in the elderly. The findings showed that aromatherapy improves sleep quality and reduces fatigue in the elderly</w:t>
      </w:r>
      <w:r w:rsidRPr="001D732E">
        <w:rPr>
          <w:rFonts w:cs="Times New Roman"/>
          <w:sz w:val="22"/>
          <w:szCs w:val="22"/>
          <w:lang w:val="en" w:bidi="fa-IR"/>
        </w:rPr>
        <w:fldChar w:fldCharType="begin">
          <w:fldData xml:space="preserve">PEVuZE5vdGU+PENpdGU+PEF1dGhvcj5HZW7DpzwvQXV0aG9yPjxZZWFyPjIwMjA8L1llYXI+PFJl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</w:fldData>
        </w:fldChar>
      </w:r>
      <w:r w:rsidRPr="001D732E">
        <w:rPr>
          <w:rFonts w:cs="Times New Roman"/>
          <w:sz w:val="22"/>
          <w:szCs w:val="22"/>
          <w:lang w:val="en" w:bidi="fa-IR"/>
        </w:rPr>
        <w:instrText xml:space="preserve"> ADDIN EN.CITE </w:instrText>
      </w:r>
      <w:r w:rsidRPr="001D732E">
        <w:rPr>
          <w:rFonts w:cs="Times New Roman"/>
          <w:sz w:val="22"/>
          <w:szCs w:val="22"/>
          <w:lang w:val="en" w:bidi="fa-IR"/>
        </w:rPr>
        <w:fldChar w:fldCharType="begin">
          <w:fldData xml:space="preserve">PEVuZE5vdGU+PENpdGU+PEF1dGhvcj5HZW7DpzwvQXV0aG9yPjxZZWFyPjIwMjA8L1llYXI+PFJl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</w:fldData>
        </w:fldChar>
      </w:r>
      <w:r w:rsidRPr="001D732E">
        <w:rPr>
          <w:rFonts w:cs="Times New Roman"/>
          <w:sz w:val="22"/>
          <w:szCs w:val="22"/>
          <w:lang w:val="en" w:bidi="fa-IR"/>
        </w:rPr>
        <w:instrText xml:space="preserve"> ADDIN EN.CITE.DATA </w:instrText>
      </w:r>
      <w:r w:rsidRPr="001D732E">
        <w:rPr>
          <w:rFonts w:cs="Times New Roman"/>
          <w:sz w:val="22"/>
          <w:szCs w:val="22"/>
          <w:lang w:val="en" w:bidi="fa-IR"/>
        </w:rPr>
      </w:r>
      <w:r w:rsidRPr="001D732E">
        <w:rPr>
          <w:rFonts w:cs="Times New Roman"/>
          <w:sz w:val="22"/>
          <w:szCs w:val="22"/>
          <w:lang w:val="en" w:bidi="fa-IR"/>
        </w:rPr>
        <w:fldChar w:fldCharType="end"/>
      </w:r>
      <w:r w:rsidRPr="001D732E">
        <w:rPr>
          <w:rFonts w:cs="Times New Roman"/>
          <w:sz w:val="22"/>
          <w:szCs w:val="22"/>
          <w:lang w:val="en" w:bidi="fa-IR"/>
        </w:rPr>
      </w:r>
      <w:r w:rsidRPr="001D732E">
        <w:rPr>
          <w:rFonts w:cs="Times New Roman"/>
          <w:sz w:val="22"/>
          <w:szCs w:val="22"/>
          <w:lang w:val="en" w:bidi="fa-IR"/>
        </w:rPr>
        <w:fldChar w:fldCharType="separate"/>
      </w:r>
      <w:r w:rsidRPr="001D732E">
        <w:rPr>
          <w:rFonts w:cs="Times New Roman"/>
          <w:sz w:val="22"/>
          <w:szCs w:val="22"/>
          <w:lang w:val="en" w:bidi="fa-IR"/>
        </w:rPr>
        <w:t>(33)</w:t>
      </w:r>
      <w:r w:rsidRPr="001D732E">
        <w:rPr>
          <w:rFonts w:cs="Times New Roman"/>
          <w:sz w:val="22"/>
          <w:szCs w:val="22"/>
          <w:lang w:val="en" w:bidi="fa-IR"/>
        </w:rPr>
        <w:fldChar w:fldCharType="end"/>
      </w:r>
      <w:r w:rsidRPr="001D732E">
        <w:rPr>
          <w:rFonts w:cs="Times New Roman"/>
          <w:sz w:val="22"/>
          <w:szCs w:val="22"/>
          <w:lang w:val="en" w:bidi="fa-IR"/>
        </w:rPr>
        <w:t>. The study of Rafii et al. (2020) also showed that aromatherapy massage with lavender and chamomile oil improves the sleep quality of burn patients. which is consistent with the results of the present study</w:t>
      </w:r>
      <w:r w:rsidRPr="001D732E">
        <w:rPr>
          <w:rFonts w:cs="Times New Roman"/>
          <w:sz w:val="22"/>
          <w:szCs w:val="22"/>
          <w:lang w:val="en" w:bidi="fa-IR"/>
        </w:rPr>
        <w:fldChar w:fldCharType="begin">
          <w:fldData xml:space="preserve">PEVuZE5vdGU+PENpdGU+PEF1dGhvcj5SYWZpaTwvQXV0aG9yPjxZZWFyPjIwMjA8L1llYXI+PFJl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</w:fldData>
        </w:fldChar>
      </w:r>
      <w:r w:rsidRPr="001D732E">
        <w:rPr>
          <w:rFonts w:cs="Times New Roman"/>
          <w:sz w:val="22"/>
          <w:szCs w:val="22"/>
          <w:lang w:val="en" w:bidi="fa-IR"/>
        </w:rPr>
        <w:instrText xml:space="preserve"> ADDIN EN.CITE </w:instrText>
      </w:r>
      <w:r w:rsidRPr="001D732E">
        <w:rPr>
          <w:rFonts w:cs="Times New Roman"/>
          <w:sz w:val="22"/>
          <w:szCs w:val="22"/>
          <w:lang w:val="en" w:bidi="fa-IR"/>
        </w:rPr>
        <w:fldChar w:fldCharType="begin">
          <w:fldData xml:space="preserve">PEVuZE5vdGU+PENpdGU+PEF1dGhvcj5SYWZpaTwvQXV0aG9yPjxZZWFyPjIwMjA8L1llYXI+PFJl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</w:fldData>
        </w:fldChar>
      </w:r>
      <w:r w:rsidRPr="001D732E">
        <w:rPr>
          <w:rFonts w:cs="Times New Roman"/>
          <w:sz w:val="22"/>
          <w:szCs w:val="22"/>
          <w:lang w:val="en" w:bidi="fa-IR"/>
        </w:rPr>
        <w:instrText xml:space="preserve"> ADDIN EN.CITE.DATA </w:instrText>
      </w:r>
      <w:r w:rsidRPr="001D732E">
        <w:rPr>
          <w:rFonts w:cs="Times New Roman"/>
          <w:sz w:val="22"/>
          <w:szCs w:val="22"/>
          <w:lang w:val="en" w:bidi="fa-IR"/>
        </w:rPr>
      </w:r>
      <w:r w:rsidRPr="001D732E">
        <w:rPr>
          <w:rFonts w:cs="Times New Roman"/>
          <w:sz w:val="22"/>
          <w:szCs w:val="22"/>
          <w:lang w:val="en" w:bidi="fa-IR"/>
        </w:rPr>
        <w:fldChar w:fldCharType="end"/>
      </w:r>
      <w:r w:rsidRPr="001D732E">
        <w:rPr>
          <w:rFonts w:cs="Times New Roman"/>
          <w:sz w:val="22"/>
          <w:szCs w:val="22"/>
          <w:lang w:val="en" w:bidi="fa-IR"/>
        </w:rPr>
      </w:r>
      <w:r w:rsidRPr="001D732E">
        <w:rPr>
          <w:rFonts w:cs="Times New Roman"/>
          <w:sz w:val="22"/>
          <w:szCs w:val="22"/>
          <w:lang w:val="en" w:bidi="fa-IR"/>
        </w:rPr>
        <w:fldChar w:fldCharType="separate"/>
      </w:r>
      <w:r w:rsidRPr="001D732E">
        <w:rPr>
          <w:rFonts w:cs="Times New Roman"/>
          <w:sz w:val="22"/>
          <w:szCs w:val="22"/>
          <w:lang w:val="en" w:bidi="fa-IR"/>
        </w:rPr>
        <w:t>(24)</w:t>
      </w:r>
      <w:r w:rsidRPr="001D732E">
        <w:rPr>
          <w:rFonts w:cs="Times New Roman"/>
          <w:sz w:val="22"/>
          <w:szCs w:val="22"/>
          <w:lang w:val="en" w:bidi="fa-IR"/>
        </w:rPr>
        <w:fldChar w:fldCharType="end"/>
      </w:r>
      <w:r w:rsidRPr="001D732E">
        <w:rPr>
          <w:rFonts w:cs="Times New Roman"/>
          <w:sz w:val="22"/>
          <w:szCs w:val="22"/>
          <w:lang w:val="en" w:bidi="fa-IR"/>
        </w:rPr>
        <w:t>.</w:t>
      </w:r>
      <w:r w:rsidRPr="001D732E">
        <w:rPr>
          <w:rFonts w:cs="Times New Roman"/>
          <w:sz w:val="22"/>
          <w:szCs w:val="22"/>
          <w:lang w:bidi="fa-IR"/>
        </w:rPr>
        <w:t xml:space="preserve"> Also, aromatherapy with lavender essential oils was found to be effective in reducing stress as well as improving sleep quality in healthy adults. Inhaling aromatherapy essential oils reduces emotional stress and stabilizes mood thus helping people sleep</w:t>
      </w:r>
      <w:r w:rsidRPr="001D732E">
        <w:rPr>
          <w:rFonts w:cs="Times New Roman"/>
          <w:sz w:val="22"/>
          <w:szCs w:val="22"/>
          <w:lang w:bidi="fa-IR"/>
        </w:rPr>
        <w:fldChar w:fldCharType="begin">
          <w:fldData xml:space="preserve">PEVuZE5vdGU+PENpdGU+PEF1dGhvcj5MaW48L0F1dGhvcj48WWVhcj4yMDE5PC9ZZWFyPjxSZWNO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</w:fldData>
        </w:fldChar>
      </w:r>
      <w:r w:rsidRPr="001D732E">
        <w:rPr>
          <w:rFonts w:cs="Times New Roman"/>
          <w:sz w:val="22"/>
          <w:szCs w:val="22"/>
          <w:lang w:bidi="fa-IR"/>
        </w:rPr>
        <w:instrText xml:space="preserve"> ADDIN EN.CITE </w:instrText>
      </w:r>
      <w:r w:rsidRPr="001D732E">
        <w:rPr>
          <w:rFonts w:cs="Times New Roman"/>
          <w:sz w:val="22"/>
          <w:szCs w:val="22"/>
          <w:lang w:bidi="fa-IR"/>
        </w:rPr>
        <w:fldChar w:fldCharType="begin">
          <w:fldData xml:space="preserve">PEVuZE5vdGU+PENpdGU+PEF1dGhvcj5MaW48L0F1dGhvcj48WWVhcj4yMDE5PC9ZZWFyPjxSZWNO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</w:fldData>
        </w:fldChar>
      </w:r>
      <w:r w:rsidRPr="001D732E">
        <w:rPr>
          <w:rFonts w:cs="Times New Roman"/>
          <w:sz w:val="22"/>
          <w:szCs w:val="22"/>
          <w:lang w:bidi="fa-IR"/>
        </w:rPr>
        <w:instrText xml:space="preserve"> ADDIN EN.CITE.DATA </w:instrText>
      </w:r>
      <w:r w:rsidRPr="001D732E">
        <w:rPr>
          <w:rFonts w:cs="Times New Roman"/>
          <w:sz w:val="22"/>
          <w:szCs w:val="22"/>
          <w:lang w:bidi="fa-IR"/>
        </w:rPr>
      </w:r>
      <w:r w:rsidRPr="001D732E">
        <w:rPr>
          <w:rFonts w:cs="Times New Roman"/>
          <w:sz w:val="22"/>
          <w:szCs w:val="22"/>
          <w:lang w:bidi="fa-IR"/>
        </w:rPr>
        <w:fldChar w:fldCharType="end"/>
      </w:r>
      <w:r w:rsidRPr="001D732E">
        <w:rPr>
          <w:rFonts w:cs="Times New Roman"/>
          <w:sz w:val="22"/>
          <w:szCs w:val="22"/>
          <w:lang w:bidi="fa-IR"/>
        </w:rPr>
      </w:r>
      <w:r w:rsidRPr="001D732E">
        <w:rPr>
          <w:rFonts w:cs="Times New Roman"/>
          <w:sz w:val="22"/>
          <w:szCs w:val="22"/>
          <w:lang w:bidi="fa-IR"/>
        </w:rPr>
        <w:fldChar w:fldCharType="separate"/>
      </w:r>
      <w:r w:rsidRPr="001D732E">
        <w:rPr>
          <w:rFonts w:cs="Times New Roman"/>
          <w:sz w:val="22"/>
          <w:szCs w:val="22"/>
          <w:lang w:bidi="fa-IR"/>
        </w:rPr>
        <w:t>(34)</w:t>
      </w:r>
      <w:r w:rsidRPr="001D732E">
        <w:rPr>
          <w:rFonts w:cs="Times New Roman"/>
          <w:sz w:val="22"/>
          <w:szCs w:val="22"/>
          <w:lang w:bidi="fa-IR"/>
        </w:rPr>
        <w:fldChar w:fldCharType="end"/>
      </w:r>
      <w:r w:rsidRPr="001D732E">
        <w:rPr>
          <w:rFonts w:cs="Times New Roman"/>
          <w:sz w:val="22"/>
          <w:szCs w:val="22"/>
          <w:lang w:bidi="fa-IR"/>
        </w:rPr>
        <w:t xml:space="preserve">. Some other studies have shown that </w:t>
      </w:r>
      <w:r w:rsidRPr="001D732E">
        <w:rPr>
          <w:rFonts w:cs="Times New Roman"/>
          <w:sz w:val="22"/>
          <w:szCs w:val="22"/>
          <w:lang w:bidi="fa-IR"/>
        </w:rPr>
        <w:lastRenderedPageBreak/>
        <w:t>lavender aromatherapy improves sleep quality and its essential oil increases the speed of time to fall asleep, increases the second stage of sleep and reduces the stage of rapid eye movements</w:t>
      </w:r>
      <w:r w:rsidRPr="001D732E">
        <w:rPr>
          <w:rFonts w:cs="Times New Roman"/>
          <w:sz w:val="22"/>
          <w:szCs w:val="22"/>
          <w:lang w:bidi="fa-IR"/>
        </w:rPr>
        <w:fldChar w:fldCharType="begin"/>
      </w:r>
      <w:r w:rsidRPr="001D732E">
        <w:rPr>
          <w:rFonts w:cs="Times New Roman"/>
          <w:sz w:val="22"/>
          <w:szCs w:val="22"/>
          <w:lang w:bidi="fa-IR"/>
        </w:rPr>
        <w:instrText xml:space="preserve"> ADDIN EN.CITE &lt;EndNote&gt;&lt;Cite&gt;&lt;Author&gt;shamsikhani&lt;/Author&gt;&lt;Year&gt;2014&lt;/Year&gt;&lt;RecNum&gt;41&lt;/RecNum&gt;&lt;DisplayText&gt;(35)&lt;/DisplayText&gt;&lt;record&gt;&lt;rec-number&gt;41&lt;/rec-number&gt;&lt;foreign-keys&gt;&lt;key app="EN" db-id="2w5xpv0dptffalezxaopzesc2vf9tdzztp0t" timestamp="1697310927"&gt;41&lt;/key&gt;&lt;/foreign-keys&gt;&lt;ref-type name="Journal Article"&gt;17&lt;/ref-type&gt;&lt;contributors&gt;&lt;authors&gt;&lt;author&gt;shamsikhani, soheila&lt;/author&gt;&lt;author&gt;hekmat pu, davood&lt;/author&gt;&lt;author&gt;sajadi hezaveh, mahbobeh&lt;/author&gt;&lt;author&gt;shamsikhani, simin&lt;/author&gt;&lt;author&gt;khorasani, somayeh&lt;/author&gt;&lt;author&gt;Behzadi, fatemeh&lt;/author&gt;&lt;/authors&gt;&lt;/contributors&gt;&lt;auth-address&gt;Faculty of nursing and midwifery&lt;/auth-address&gt;&lt;titles&gt;&lt;title&gt;Effect of aromatherapy with Lavender on quality of sleep of Nursingl students&lt;/title&gt;&lt;secondary-title&gt;complementary Medicine Journal&lt;/secondary-title&gt;&lt;/titles&gt;&lt;periodical&gt;&lt;full-title&gt;complementary Medicine Journal&lt;/full-title&gt;&lt;/periodical&gt;&lt;pages&gt;904-912&lt;/pages&gt;&lt;volume&gt;4&lt;/volume&gt;&lt;number&gt;3&lt;/number&gt;&lt;section&gt;904&lt;/section&gt;&lt;keywords&gt;&lt;keyword&gt;Quality of sleep, aromatherapy, Lavender, nursing students&lt;/keyword&gt;&lt;/keywords&gt;&lt;dates&gt;&lt;year&gt;2014&lt;/year&gt;&lt;/dates&gt;&lt;isbn&gt;2228-5091&lt;/isbn&gt;&lt;call-num&gt;A-10-251-1&lt;/call-num&gt;&lt;work-type&gt;Research&lt;/work-type&gt;&lt;urls&gt;&lt;related-urls&gt;&lt;url&gt;http://cmja.arakmu.ac.ir/article-1-265-en.html&lt;/url&gt;&lt;/related-urls&gt;&lt;pdf-urls&gt;&lt;url&gt;http://cmja.arakmu.ac.ir/article-1-265-en.pdf&lt;/url&gt;&lt;/pdf-urls&gt;&lt;/urls&gt;&lt;language&gt;eng&lt;/language&gt;&lt;access-date&gt;2014&lt;/access-date&gt;&lt;/record&gt;&lt;/Cite&gt;&lt;/EndNote&gt;</w:instrText>
      </w:r>
      <w:r w:rsidRPr="001D732E">
        <w:rPr>
          <w:rFonts w:cs="Times New Roman"/>
          <w:sz w:val="22"/>
          <w:szCs w:val="22"/>
          <w:lang w:bidi="fa-IR"/>
        </w:rPr>
        <w:fldChar w:fldCharType="separate"/>
      </w:r>
      <w:r w:rsidRPr="001D732E">
        <w:rPr>
          <w:rFonts w:cs="Times New Roman"/>
          <w:sz w:val="22"/>
          <w:szCs w:val="22"/>
          <w:lang w:bidi="fa-IR"/>
        </w:rPr>
        <w:t>(35)</w:t>
      </w:r>
      <w:r w:rsidRPr="001D732E">
        <w:rPr>
          <w:rFonts w:cs="Times New Roman"/>
          <w:sz w:val="22"/>
          <w:szCs w:val="22"/>
          <w:lang w:bidi="fa-IR"/>
        </w:rPr>
        <w:fldChar w:fldCharType="end"/>
      </w:r>
      <w:r w:rsidRPr="001D732E">
        <w:rPr>
          <w:rFonts w:cs="Times New Roman"/>
          <w:sz w:val="22"/>
          <w:szCs w:val="22"/>
          <w:lang w:bidi="fa-IR"/>
        </w:rPr>
        <w:t>.</w:t>
      </w:r>
      <w:r w:rsidR="004D41B1">
        <w:rPr>
          <w:rFonts w:cs="Times New Roman"/>
          <w:sz w:val="22"/>
          <w:szCs w:val="22"/>
          <w:lang w:bidi="fa-IR"/>
        </w:rPr>
        <w:t xml:space="preserve"> </w:t>
      </w:r>
      <w:r w:rsidRPr="001D732E">
        <w:rPr>
          <w:rFonts w:cs="Times New Roman"/>
          <w:sz w:val="22"/>
          <w:szCs w:val="22"/>
          <w:lang w:val="en" w:bidi="fa-IR"/>
        </w:rPr>
        <w:t>Although no study has been conducted with the aim of investigating the effect of aromatherapy with lavender on the anxiety and sleep quality of covid-19 patients, and the present study is the first study.</w:t>
      </w:r>
      <w:r w:rsidRPr="001D732E">
        <w:rPr>
          <w:rFonts w:cs="Times New Roman"/>
          <w:sz w:val="22"/>
          <w:szCs w:val="22"/>
          <w:lang w:bidi="fa-IR"/>
        </w:rPr>
        <w:t xml:space="preserve"> </w:t>
      </w:r>
      <w:r w:rsidRPr="001D732E">
        <w:rPr>
          <w:rFonts w:cs="Times New Roman"/>
          <w:sz w:val="22"/>
          <w:szCs w:val="22"/>
          <w:lang w:val="en" w:bidi="fa-IR"/>
        </w:rPr>
        <w:t>But Hawkins et al.'s study reported that a</w:t>
      </w:r>
      <w:r w:rsidRPr="001D732E">
        <w:rPr>
          <w:rFonts w:cs="Times New Roman"/>
          <w:sz w:val="22"/>
          <w:szCs w:val="22"/>
          <w:lang w:bidi="fa-IR"/>
        </w:rPr>
        <w:t xml:space="preserve"> proprietary aromatherapy blend can significantly improve energy levels among women who are experiencing fatigue after recovering from COVID-19</w:t>
      </w:r>
      <w:r w:rsidRPr="001D732E">
        <w:rPr>
          <w:rFonts w:cs="Times New Roman"/>
          <w:sz w:val="22"/>
          <w:szCs w:val="22"/>
          <w:lang w:bidi="fa-IR"/>
        </w:rPr>
        <w:fldChar w:fldCharType="begin"/>
      </w:r>
      <w:r w:rsidRPr="001D732E">
        <w:rPr>
          <w:rFonts w:cs="Times New Roman"/>
          <w:sz w:val="22"/>
          <w:szCs w:val="22"/>
          <w:lang w:bidi="fa-IR"/>
        </w:rPr>
        <w:instrText xml:space="preserve"> ADDIN EN.CITE &lt;EndNote&gt;&lt;Cite&gt;&lt;Author&gt;Hawkins&lt;/Author&gt;&lt;Year&gt;2022&lt;/Year&gt;&lt;RecNum&gt;35&lt;/RecNum&gt;&lt;DisplayText&gt;(23)&lt;/DisplayText&gt;&lt;record&gt;&lt;rec-number&gt;35&lt;/rec-number&gt;&lt;foreign-keys&gt;&lt;key app="EN" db-id="2w5xpv0dptffalezxaopzesc2vf9tdzztp0t" timestamp="1697230112"&gt;35&lt;/key&gt;&lt;/foreign-keys&gt;&lt;ref-type name="Journal Article"&gt;17&lt;/ref-type&gt;&lt;contributors&gt;&lt;authors&gt;&lt;author&gt;Hawkins, Jessie&lt;/author&gt;&lt;author&gt;Hires, Christy&lt;/author&gt;&lt;author&gt;Keenan, Lindsey&lt;/author&gt;&lt;author&gt;Dunne, Elizabeth&lt;/author&gt;&lt;/authors&gt;&lt;/contributors&gt;&lt;titles&gt;&lt;title&gt;Aromatherapy blend of thyme, orange, clove bud, and frankincense boosts energy levels in post-COVID-19 female patients: A randomized, double-blinded, placebo controlled clinical trial&lt;/title&gt;&lt;secondary-title&gt;Complementary Therapies in Medicine&lt;/secondary-title&gt;&lt;/titles&gt;&lt;periodical&gt;&lt;full-title&gt;Complementary Therapies in Medicine&lt;/full-title&gt;&lt;/periodical&gt;&lt;pages&gt;102823&lt;/pages&gt;&lt;volume&gt;67&lt;/volume&gt;&lt;dates&gt;&lt;year&gt;2022&lt;/year&gt;&lt;pub-dates&gt;&lt;date&gt;2022/08/01/&lt;/date&gt;&lt;/pub-dates&gt;&lt;/dates&gt;&lt;isbn&gt;0965-2299&lt;/isbn&gt;&lt;urls&gt;&lt;related-urls&gt;&lt;url&gt;https://www.sciencedirect.com/science/article/pii/S0965229922000255&lt;/url&gt;&lt;/related-urls&gt;&lt;/urls&gt;&lt;electronic-resource-num&gt;https://doi.org/10.1016/j.ctim.2022.102823&lt;/electronic-resource-num&gt;&lt;/record&gt;&lt;/Cite&gt;&lt;/EndNote&gt;</w:instrText>
      </w:r>
      <w:r w:rsidRPr="001D732E">
        <w:rPr>
          <w:rFonts w:cs="Times New Roman"/>
          <w:sz w:val="22"/>
          <w:szCs w:val="22"/>
          <w:lang w:bidi="fa-IR"/>
        </w:rPr>
        <w:fldChar w:fldCharType="separate"/>
      </w:r>
      <w:r w:rsidRPr="001D732E">
        <w:rPr>
          <w:rFonts w:cs="Times New Roman"/>
          <w:sz w:val="22"/>
          <w:szCs w:val="22"/>
          <w:lang w:bidi="fa-IR"/>
        </w:rPr>
        <w:t>(23)</w:t>
      </w:r>
      <w:r w:rsidRPr="001D732E">
        <w:rPr>
          <w:rFonts w:cs="Times New Roman"/>
          <w:sz w:val="22"/>
          <w:szCs w:val="22"/>
          <w:lang w:bidi="fa-IR"/>
        </w:rPr>
        <w:fldChar w:fldCharType="end"/>
      </w:r>
      <w:r w:rsidRPr="001D732E">
        <w:rPr>
          <w:rFonts w:cs="Times New Roman"/>
          <w:sz w:val="22"/>
          <w:szCs w:val="22"/>
          <w:lang w:bidi="fa-IR"/>
        </w:rPr>
        <w:t xml:space="preserve">. </w:t>
      </w:r>
      <w:r w:rsidRPr="001D732E">
        <w:rPr>
          <w:rFonts w:cs="Times New Roman"/>
          <w:sz w:val="22"/>
          <w:szCs w:val="22"/>
          <w:lang w:val="en" w:bidi="fa-IR"/>
        </w:rPr>
        <w:t xml:space="preserve">In Hawkins' study, a combination of essential oils extracted from thyme (Thymus vulgaris), orange peel (Citrus sinensis), clove bud (Eugenia caryophyllus) and frankincense (Boswellia carterii) was used. In another study, </w:t>
      </w:r>
      <w:r w:rsidRPr="001D732E">
        <w:rPr>
          <w:rFonts w:cs="Times New Roman"/>
          <w:sz w:val="22"/>
          <w:szCs w:val="22"/>
          <w:lang w:bidi="fa-IR"/>
        </w:rPr>
        <w:t>Khairia</w:t>
      </w:r>
      <w:r w:rsidRPr="001D732E">
        <w:rPr>
          <w:rFonts w:cs="Times New Roman"/>
          <w:sz w:val="22"/>
          <w:szCs w:val="22"/>
          <w:lang w:val="en" w:bidi="fa-IR"/>
        </w:rPr>
        <w:t xml:space="preserve"> et al. (2022) reported that</w:t>
      </w:r>
      <w:r w:rsidRPr="001D732E">
        <w:rPr>
          <w:rFonts w:cs="Times New Roman"/>
          <w:sz w:val="22"/>
          <w:szCs w:val="22"/>
          <w:lang w:bidi="fa-IR"/>
        </w:rPr>
        <w:t xml:space="preserve"> eucalyptus and lemon essentials oils (applied together) could be used as an alternative therapy for COVID-19 symptoms management</w:t>
      </w:r>
      <w:r w:rsidRPr="001D732E">
        <w:rPr>
          <w:rFonts w:cs="Times New Roman"/>
          <w:sz w:val="22"/>
          <w:szCs w:val="22"/>
          <w:lang w:bidi="fa-IR"/>
        </w:rPr>
        <w:fldChar w:fldCharType="begin"/>
      </w:r>
      <w:r w:rsidRPr="001D732E">
        <w:rPr>
          <w:rFonts w:cs="Times New Roman"/>
          <w:sz w:val="22"/>
          <w:szCs w:val="22"/>
          <w:lang w:bidi="fa-IR"/>
        </w:rPr>
        <w:instrText xml:space="preserve"> ADDIN EN.CITE &lt;EndNote&gt;&lt;Cite&gt;&lt;Author&gt;Khairiah&lt;/Author&gt;&lt;Year&gt;2022&lt;/Year&gt;&lt;RecNum&gt;36&lt;/RecNum&gt;&lt;DisplayText&gt;(36)&lt;/DisplayText&gt;&lt;record&gt;&lt;rec-number&gt;36&lt;/rec-number&gt;&lt;foreign-keys&gt;&lt;key app="EN" db-id="2w5xpv0dptffalezxaopzesc2vf9tdzztp0t" timestamp="1697231051"&gt;36&lt;/key&gt;&lt;/foreign-keys&gt;&lt;ref-type name="Journal Article"&gt;17&lt;/ref-type&gt;&lt;contributors&gt;&lt;authors&gt;&lt;author&gt;Khairiah, Rahayu&lt;/author&gt;&lt;author&gt;FAUZI, Achmad&lt;/author&gt;&lt;author&gt;MARIYANI, Mariyani&lt;/author&gt;&lt;author&gt;JUNIATI, Linda&lt;/author&gt;&lt;/authors&gt;&lt;/contributors&gt;&lt;titles&gt;&lt;title&gt;A Eucalyptus and Lemon Essential Oils as an Alternative for Symptoms Management of COVID-19: A Single-blinded Randomized Controlled Trial&lt;/title&gt;&lt;secondary-title&gt;Malaysian Journal of Medicine and Health Sciences&lt;/secondary-title&gt;&lt;/titles&gt;&lt;periodical&gt;&lt;full-title&gt;Malaysian Journal of Medicine and Health Sciences&lt;/full-title&gt;&lt;/periodical&gt;&lt;pages&gt;7-14&lt;/pages&gt;&lt;dates&gt;&lt;year&gt;2022&lt;/year&gt;&lt;/dates&gt;&lt;urls&gt;&lt;related-urls&gt;&lt;url&gt;https://medic.upm.edu.my/upload/dokumen/2023010416193902_2022_0306.pdf&lt;/url&gt;&lt;/related-urls&gt;&lt;/urls&gt;&lt;/record&gt;&lt;/Cite&gt;&lt;/EndNote&gt;</w:instrText>
      </w:r>
      <w:r w:rsidRPr="001D732E">
        <w:rPr>
          <w:rFonts w:cs="Times New Roman"/>
          <w:sz w:val="22"/>
          <w:szCs w:val="22"/>
          <w:lang w:bidi="fa-IR"/>
        </w:rPr>
        <w:fldChar w:fldCharType="separate"/>
      </w:r>
      <w:r w:rsidRPr="001D732E">
        <w:rPr>
          <w:rFonts w:cs="Times New Roman"/>
          <w:sz w:val="22"/>
          <w:szCs w:val="22"/>
          <w:lang w:bidi="fa-IR"/>
        </w:rPr>
        <w:t>(36)</w:t>
      </w:r>
      <w:r w:rsidRPr="001D732E">
        <w:rPr>
          <w:rFonts w:cs="Times New Roman"/>
          <w:sz w:val="22"/>
          <w:szCs w:val="22"/>
          <w:lang w:bidi="fa-IR"/>
        </w:rPr>
        <w:fldChar w:fldCharType="end"/>
      </w:r>
      <w:r w:rsidRPr="001D732E">
        <w:rPr>
          <w:rFonts w:cs="Times New Roman"/>
          <w:sz w:val="22"/>
          <w:szCs w:val="22"/>
          <w:lang w:bidi="fa-IR"/>
        </w:rPr>
        <w:t>.</w:t>
      </w:r>
      <w:r w:rsidR="004D41B1">
        <w:rPr>
          <w:rFonts w:cs="Times New Roman"/>
          <w:sz w:val="22"/>
          <w:szCs w:val="22"/>
          <w:lang w:bidi="fa-IR"/>
        </w:rPr>
        <w:t xml:space="preserve"> </w:t>
      </w:r>
      <w:r w:rsidRPr="001D732E">
        <w:rPr>
          <w:rFonts w:cs="Times New Roman"/>
          <w:sz w:val="22"/>
          <w:szCs w:val="22"/>
          <w:lang w:val="en" w:bidi="fa-IR"/>
        </w:rPr>
        <w:t>On the contrary, some studies have shown that aromatherapy has no effect on anxiety and sleep quality.</w:t>
      </w:r>
      <w:r w:rsidRPr="001D732E">
        <w:rPr>
          <w:rFonts w:cs="Times New Roman"/>
          <w:sz w:val="22"/>
          <w:szCs w:val="22"/>
          <w:lang w:bidi="fa-IR"/>
        </w:rPr>
        <w:t xml:space="preserve"> The results of Özkaraman et al. (2018) study about The effect of aromatherapy on anxiety and sleep quality of patients undergoing chemotherapy in Turkey showed that the anxiety scores before and after chemotherapy were not different in the groups</w:t>
      </w:r>
      <w:r w:rsidRPr="001D732E">
        <w:rPr>
          <w:rFonts w:cs="Times New Roman"/>
          <w:sz w:val="22"/>
          <w:szCs w:val="22"/>
          <w:lang w:bidi="fa-IR"/>
        </w:rPr>
        <w:fldChar w:fldCharType="begin">
          <w:fldData xml:space="preserve">PEVuZE5vdGU+PENpdGU+PEF1dGhvcj5PemthcmFtYW48L0F1dGhvcj48WWVhcj4yMDE4PC9ZZWFy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=
</w:fldData>
        </w:fldChar>
      </w:r>
      <w:r w:rsidRPr="001D732E">
        <w:rPr>
          <w:rFonts w:cs="Times New Roman"/>
          <w:sz w:val="22"/>
          <w:szCs w:val="22"/>
          <w:lang w:bidi="fa-IR"/>
        </w:rPr>
        <w:instrText xml:space="preserve"> ADDIN EN.CITE </w:instrText>
      </w:r>
      <w:r w:rsidRPr="001D732E">
        <w:rPr>
          <w:rFonts w:cs="Times New Roman"/>
          <w:sz w:val="22"/>
          <w:szCs w:val="22"/>
          <w:lang w:bidi="fa-IR"/>
        </w:rPr>
        <w:fldChar w:fldCharType="begin">
          <w:fldData xml:space="preserve">PEVuZE5vdGU+PENpdGU+PEF1dGhvcj5PemthcmFtYW48L0F1dGhvcj48WWVhcj4yMDE4PC9ZZWFy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=
</w:fldData>
        </w:fldChar>
      </w:r>
      <w:r w:rsidRPr="001D732E">
        <w:rPr>
          <w:rFonts w:cs="Times New Roman"/>
          <w:sz w:val="22"/>
          <w:szCs w:val="22"/>
          <w:lang w:bidi="fa-IR"/>
        </w:rPr>
        <w:instrText xml:space="preserve"> ADDIN EN.CITE.DATA </w:instrText>
      </w:r>
      <w:r w:rsidRPr="001D732E">
        <w:rPr>
          <w:rFonts w:cs="Times New Roman"/>
          <w:sz w:val="22"/>
          <w:szCs w:val="22"/>
          <w:lang w:bidi="fa-IR"/>
        </w:rPr>
      </w:r>
      <w:r w:rsidRPr="001D732E">
        <w:rPr>
          <w:rFonts w:cs="Times New Roman"/>
          <w:sz w:val="22"/>
          <w:szCs w:val="22"/>
          <w:lang w:bidi="fa-IR"/>
        </w:rPr>
        <w:fldChar w:fldCharType="end"/>
      </w:r>
      <w:r w:rsidRPr="001D732E">
        <w:rPr>
          <w:rFonts w:cs="Times New Roman"/>
          <w:sz w:val="22"/>
          <w:szCs w:val="22"/>
          <w:lang w:bidi="fa-IR"/>
        </w:rPr>
      </w:r>
      <w:r w:rsidRPr="001D732E">
        <w:rPr>
          <w:rFonts w:cs="Times New Roman"/>
          <w:sz w:val="22"/>
          <w:szCs w:val="22"/>
          <w:lang w:bidi="fa-IR"/>
        </w:rPr>
        <w:fldChar w:fldCharType="separate"/>
      </w:r>
      <w:r w:rsidRPr="001D732E">
        <w:rPr>
          <w:rFonts w:cs="Times New Roman"/>
          <w:sz w:val="22"/>
          <w:szCs w:val="22"/>
          <w:lang w:bidi="fa-IR"/>
        </w:rPr>
        <w:t>(37)</w:t>
      </w:r>
      <w:r w:rsidRPr="001D732E">
        <w:rPr>
          <w:rFonts w:cs="Times New Roman"/>
          <w:sz w:val="22"/>
          <w:szCs w:val="22"/>
          <w:lang w:bidi="fa-IR"/>
        </w:rPr>
        <w:fldChar w:fldCharType="end"/>
      </w:r>
      <w:r w:rsidRPr="001D732E">
        <w:rPr>
          <w:rFonts w:cs="Times New Roman"/>
          <w:sz w:val="22"/>
          <w:szCs w:val="22"/>
          <w:lang w:bidi="fa-IR"/>
        </w:rPr>
        <w:t xml:space="preserve">. </w:t>
      </w:r>
      <w:r w:rsidRPr="001D732E">
        <w:rPr>
          <w:rFonts w:cs="Times New Roman"/>
          <w:sz w:val="22"/>
          <w:szCs w:val="22"/>
          <w:lang w:val="en" w:bidi="fa-IR"/>
        </w:rPr>
        <w:t>The reason for this difference is probably in the research population, the type of disease and the duration of aromatherapy. Due to the chronic nature of the disease, patients undergoing chemotherapy may suffer longer emotional problems.</w:t>
      </w:r>
      <w:r w:rsidRPr="001D732E">
        <w:rPr>
          <w:rFonts w:cs="Times New Roman"/>
          <w:sz w:val="22"/>
          <w:szCs w:val="22"/>
          <w:lang w:bidi="fa-IR"/>
        </w:rPr>
        <w:t xml:space="preserve"> In addition, the long interval between aromatherapy (morning) and patients' sleep time and also examining the effect of aromatherapy four weeks after the intervention may be another reason for this difference. </w:t>
      </w:r>
      <w:r w:rsidRPr="001D732E">
        <w:rPr>
          <w:rFonts w:cs="Times New Roman"/>
          <w:sz w:val="22"/>
          <w:szCs w:val="22"/>
          <w:lang w:val="en" w:bidi="fa-IR"/>
        </w:rPr>
        <w:t>Bagheri et al.(2016) conducted a study entitled the aromatherapy effect of lavender essential oil on anxiety and depression in hemodialysis patients.</w:t>
      </w:r>
      <w:r w:rsidRPr="001D732E">
        <w:rPr>
          <w:rFonts w:cs="Times New Roman"/>
          <w:sz w:val="22"/>
          <w:szCs w:val="22"/>
          <w:lang w:bidi="fa-IR"/>
        </w:rPr>
        <w:t xml:space="preserve"> The results showed that the anxiety score after the intervention did not differ significantly between the intervention and control groups</w:t>
      </w:r>
      <w:r w:rsidRPr="001D732E">
        <w:rPr>
          <w:rFonts w:cs="Times New Roman"/>
          <w:sz w:val="22"/>
          <w:szCs w:val="22"/>
          <w:lang w:bidi="fa-IR"/>
        </w:rPr>
        <w:fldChar w:fldCharType="begin"/>
      </w:r>
      <w:r w:rsidRPr="001D732E">
        <w:rPr>
          <w:rFonts w:cs="Times New Roman"/>
          <w:sz w:val="22"/>
          <w:szCs w:val="22"/>
          <w:lang w:bidi="fa-IR"/>
        </w:rPr>
        <w:instrText xml:space="preserve"> ADDIN EN.CITE &lt;EndNote&gt;&lt;Cite&gt;&lt;Author&gt;Bagheri-Nesami&lt;/Author&gt;&lt;Year&gt;2017&lt;/Year&gt;&lt;RecNum&gt;37&lt;/RecNum&gt;&lt;DisplayText&gt;(38)&lt;/DisplayText&gt;&lt;record&gt;&lt;rec-number&gt;37&lt;/rec-number&gt;&lt;foreign-keys&gt;&lt;key app="EN" db-id="2w5xpv0dptffalezxaopzesc2vf9tdzztp0t" timestamp="1697308557"&gt;37&lt;/key&gt;&lt;/foreign-keys&gt;&lt;ref-type name="Journal Article"&gt;17&lt;/ref-type&gt;&lt;contributors&gt;&lt;authors&gt;&lt;author&gt;Bagheri-Nesami, Masoumeh&lt;/author&gt;&lt;author&gt;Shorofi, Seyed Afshin&lt;/author&gt;&lt;author&gt;Nikkhah, Attieh&lt;/author&gt;&lt;author&gt;Espahbodi, Fatemeh&lt;/author&gt;&lt;/authors&gt;&lt;/contributors&gt;&lt;auth-address&gt;Antimicrobial Resistant Nosocomial Infection Research Center, Mazandaran University of Medical Sciences, Sari, Iran&lt;/auth-address&gt;&lt;titles&gt;&lt;title&gt;The effects of lavender essential oil aromatherapy on anxiety and depression in haemodialysis patients&lt;/title&gt;&lt;secondary-title&gt;Pharmaceutical and Biomedical Research&lt;/secondary-title&gt;&lt;/titles&gt;&lt;periodical&gt;&lt;full-title&gt;Pharmaceutical and Biomedical Research&lt;/full-title&gt;&lt;/periodical&gt;&lt;pages&gt;8-13&lt;/pages&gt;&lt;volume&gt;3&lt;/volume&gt;&lt;number&gt;1&lt;/number&gt;&lt;section&gt;8&lt;/section&gt;&lt;keywords&gt;&lt;keyword&gt;Aromatherapy, lavender, anxiety, depression, haemodialysis&lt;/keyword&gt;&lt;/keywords&gt;&lt;dates&gt;&lt;year&gt;2017&lt;/year&gt;&lt;/dates&gt;&lt;isbn&gt;2423-4486&lt;/isbn&gt;&lt;call-num&gt;A-10-95-1&lt;/call-num&gt;&lt;work-type&gt;Original Research&lt;/work-type&gt;&lt;urls&gt;&lt;related-urls&gt;&lt;url&gt;http://pbr.mazums.ac.ir/article-1-138-en.html&lt;/url&gt;&lt;/related-urls&gt;&lt;pdf-urls&gt;&lt;url&gt;http://pbr.mazums.ac.ir/article-1-138-en.pdf&lt;/url&gt;&lt;/pdf-urls&gt;&lt;/urls&gt;&lt;electronic-resource-num&gt;10.18869/acadpub.pbr.3.1.8&lt;/electronic-resource-num&gt;&lt;language&gt;eng&lt;/language&gt;&lt;access-date&gt;2017&lt;/access-date&gt;&lt;/record&gt;&lt;/Cite&gt;&lt;/EndNote&gt;</w:instrText>
      </w:r>
      <w:r w:rsidRPr="001D732E">
        <w:rPr>
          <w:rFonts w:cs="Times New Roman"/>
          <w:sz w:val="22"/>
          <w:szCs w:val="22"/>
          <w:lang w:bidi="fa-IR"/>
        </w:rPr>
        <w:fldChar w:fldCharType="separate"/>
      </w:r>
      <w:r w:rsidRPr="001D732E">
        <w:rPr>
          <w:rFonts w:cs="Times New Roman"/>
          <w:sz w:val="22"/>
          <w:szCs w:val="22"/>
          <w:lang w:bidi="fa-IR"/>
        </w:rPr>
        <w:t>(38)</w:t>
      </w:r>
      <w:r w:rsidRPr="001D732E">
        <w:rPr>
          <w:rFonts w:cs="Times New Roman"/>
          <w:sz w:val="22"/>
          <w:szCs w:val="22"/>
          <w:lang w:bidi="fa-IR"/>
        </w:rPr>
        <w:fldChar w:fldCharType="end"/>
      </w:r>
      <w:r w:rsidRPr="001D732E">
        <w:rPr>
          <w:rFonts w:cs="Times New Roman"/>
          <w:sz w:val="22"/>
          <w:szCs w:val="22"/>
          <w:lang w:bidi="fa-IR"/>
        </w:rPr>
        <w:t>.</w:t>
      </w:r>
      <w:r w:rsidRPr="001D732E">
        <w:rPr>
          <w:rFonts w:cs="Times New Roman" w:hint="cs"/>
          <w:sz w:val="22"/>
          <w:szCs w:val="22"/>
          <w:rtl/>
          <w:lang w:bidi="fa-IR"/>
        </w:rPr>
        <w:t xml:space="preserve"> </w:t>
      </w:r>
      <w:r w:rsidRPr="001D732E">
        <w:rPr>
          <w:rFonts w:cs="Times New Roman"/>
          <w:sz w:val="22"/>
          <w:szCs w:val="22"/>
          <w:lang w:val="en" w:bidi="fa-IR"/>
        </w:rPr>
        <w:t>The duration of the intervention, the variable measurement time, and the tools used to collect information about anxiety were different from the present study.</w:t>
      </w:r>
      <w:r w:rsidRPr="001D732E">
        <w:rPr>
          <w:rFonts w:cs="Times New Roman"/>
          <w:sz w:val="22"/>
          <w:szCs w:val="22"/>
          <w:lang w:bidi="fa-IR"/>
        </w:rPr>
        <w:t xml:space="preserve">  </w:t>
      </w:r>
      <w:r w:rsidRPr="001D732E">
        <w:rPr>
          <w:rFonts w:cs="Times New Roman"/>
          <w:sz w:val="22"/>
          <w:szCs w:val="22"/>
          <w:lang w:val="en" w:bidi="fa-IR"/>
        </w:rPr>
        <w:t>In this study, aromatherapy with lavender essential oil was confirmed as a safe and acceptable intervention in patients with covid-19, and side effects such as allergy and dyspnea due to lavender essential oil were not reported.</w:t>
      </w:r>
    </w:p>
    <w:p w14:paraId="5E5E7C69" w14:textId="77777777" w:rsidR="001D732E" w:rsidRPr="00CB3216" w:rsidRDefault="001D732E" w:rsidP="001D732E">
      <w:pPr>
        <w:spacing w:after="160" w:line="259" w:lineRule="auto"/>
        <w:jc w:val="both"/>
        <w:rPr>
          <w:rFonts w:cs="Times New Roman"/>
          <w:sz w:val="24"/>
          <w:szCs w:val="24"/>
        </w:rPr>
      </w:pPr>
    </w:p>
    <w:p w14:paraId="5B7EDF08" w14:textId="21809EF2" w:rsidR="001D732E" w:rsidRPr="001D732E" w:rsidRDefault="001D732E" w:rsidP="001D732E">
      <w:pPr>
        <w:spacing w:after="160" w:line="259" w:lineRule="auto"/>
        <w:jc w:val="both"/>
        <w:rPr>
          <w:rFonts w:eastAsia="Calibri" w:cs="Times New Roman"/>
          <w:b/>
          <w:bCs/>
          <w:noProof w:val="0"/>
          <w:sz w:val="22"/>
          <w:szCs w:val="22"/>
        </w:rPr>
      </w:pPr>
      <w:r w:rsidRPr="001D732E">
        <w:rPr>
          <w:rFonts w:eastAsia="Calibri" w:cs="Times New Roman"/>
          <w:b/>
          <w:bCs/>
          <w:noProof w:val="0"/>
          <w:sz w:val="22"/>
          <w:szCs w:val="22"/>
        </w:rPr>
        <w:t>CONCLUSION</w:t>
      </w:r>
    </w:p>
    <w:p w14:paraId="68545829" w14:textId="65B8717C" w:rsidR="001D732E" w:rsidRPr="001D732E" w:rsidRDefault="001D732E" w:rsidP="00CB3216">
      <w:pPr>
        <w:spacing w:after="160" w:line="360" w:lineRule="auto"/>
        <w:ind w:firstLine="567"/>
        <w:jc w:val="lowKashida"/>
        <w:rPr>
          <w:rFonts w:eastAsia="Calibri" w:cs="Times New Roman"/>
          <w:noProof w:val="0"/>
          <w:sz w:val="22"/>
          <w:szCs w:val="22"/>
          <w:lang w:val="en"/>
        </w:rPr>
      </w:pPr>
      <w:r w:rsidRPr="001D732E">
        <w:rPr>
          <w:rFonts w:eastAsia="Calibri" w:cs="Times New Roman"/>
          <w:noProof w:val="0"/>
          <w:sz w:val="22"/>
          <w:szCs w:val="22"/>
          <w:lang w:val="en"/>
        </w:rPr>
        <w:t>The results of this study show that aromatherapy with lavender essential oil as a complementary medicine reduces anxiety without causing side effects and increases the sleep quality in patients with covid-19.</w:t>
      </w:r>
      <w:r w:rsidRPr="001D732E">
        <w:rPr>
          <w:rFonts w:eastAsia="Calibri" w:cs="Times New Roman"/>
          <w:noProof w:val="0"/>
          <w:sz w:val="22"/>
          <w:szCs w:val="22"/>
        </w:rPr>
        <w:t xml:space="preserve"> </w:t>
      </w:r>
      <w:r w:rsidRPr="001D732E">
        <w:rPr>
          <w:rFonts w:eastAsia="Calibri" w:cs="Times New Roman"/>
          <w:noProof w:val="0"/>
          <w:sz w:val="22"/>
          <w:szCs w:val="22"/>
          <w:lang w:val="en"/>
        </w:rPr>
        <w:t xml:space="preserve">Therefore, considering the prevalence of anxiety and sleep disorders in these patients, aromatherapy with lavender essential oil can be used as an almost </w:t>
      </w:r>
      <w:r w:rsidRPr="001D732E">
        <w:rPr>
          <w:rFonts w:eastAsia="Calibri" w:cs="Times New Roman"/>
          <w:noProof w:val="0"/>
          <w:sz w:val="22"/>
          <w:szCs w:val="22"/>
        </w:rPr>
        <w:t>no side effect</w:t>
      </w:r>
      <w:r w:rsidRPr="001D732E">
        <w:rPr>
          <w:rFonts w:eastAsia="Calibri" w:cs="Times New Roman"/>
          <w:noProof w:val="0"/>
          <w:sz w:val="22"/>
          <w:szCs w:val="22"/>
          <w:lang w:val="en"/>
        </w:rPr>
        <w:t xml:space="preserve"> method to reduce anxiety and improve sleep quality in patients with Covid-19. As a non-pharmacological intervention, aromatherapy is easy, accessible and non-invasive. Compared to other complementary and alternative medicine treatments, it is effective and can increase the quality of nursing care.</w:t>
      </w:r>
      <w:r w:rsidRPr="001D732E">
        <w:rPr>
          <w:rFonts w:eastAsia="Calibri" w:cs="Times New Roman"/>
          <w:noProof w:val="0"/>
          <w:sz w:val="22"/>
          <w:szCs w:val="22"/>
          <w:lang w:val="en" w:bidi="fa-IR"/>
        </w:rPr>
        <w:t xml:space="preserve"> This type of care can reflect the art of the nursing profession, and trained nurses as members of the treatment team can use complementary and non-pharmacological methods such as aromatherapy along with medication to improve anxiety symptoms and </w:t>
      </w:r>
      <w:r w:rsidRPr="001D732E">
        <w:rPr>
          <w:rFonts w:eastAsia="Calibri" w:cs="Times New Roman"/>
          <w:noProof w:val="0"/>
          <w:sz w:val="22"/>
          <w:szCs w:val="22"/>
          <w:lang w:val="en" w:bidi="fa-IR"/>
        </w:rPr>
        <w:lastRenderedPageBreak/>
        <w:t>sleep quality of patients.</w:t>
      </w:r>
      <w:r w:rsidRPr="001D732E">
        <w:rPr>
          <w:rFonts w:eastAsia="Calibri" w:cs="Times New Roman"/>
          <w:noProof w:val="0"/>
          <w:sz w:val="22"/>
          <w:szCs w:val="22"/>
          <w:lang w:val="en"/>
        </w:rPr>
        <w:t xml:space="preserve"> </w:t>
      </w:r>
      <w:r w:rsidRPr="001D732E">
        <w:rPr>
          <w:rFonts w:eastAsia="Calibri" w:cs="Times New Roman"/>
          <w:noProof w:val="0"/>
          <w:sz w:val="22"/>
          <w:szCs w:val="22"/>
          <w:lang w:val="en" w:bidi="fa-IR"/>
        </w:rPr>
        <w:t>It is recommended that studies with a larger sample size and a longer intervention period be conducted to evaluate the stability of the therapeutic effects of aromatherapy. Also, studies should be conducted on the therapeutic effect of aromatherapy on anxiety and sleep quality in patients with other respiratory infections.</w:t>
      </w:r>
    </w:p>
    <w:p w14:paraId="06C6FAC9" w14:textId="77777777" w:rsidR="001D732E" w:rsidRPr="001D732E" w:rsidRDefault="001D732E" w:rsidP="001D732E">
      <w:pPr>
        <w:spacing w:after="160" w:line="259" w:lineRule="auto"/>
        <w:rPr>
          <w:rFonts w:eastAsia="Calibri" w:cs="Times New Roman"/>
          <w:b/>
          <w:bCs/>
          <w:noProof w:val="0"/>
          <w:sz w:val="22"/>
          <w:szCs w:val="22"/>
        </w:rPr>
      </w:pPr>
      <w:r w:rsidRPr="001D732E">
        <w:rPr>
          <w:rFonts w:eastAsia="Calibri" w:cs="Times New Roman"/>
          <w:b/>
          <w:bCs/>
          <w:noProof w:val="0"/>
          <w:sz w:val="22"/>
          <w:szCs w:val="22"/>
        </w:rPr>
        <w:t>LIMITATION</w:t>
      </w:r>
    </w:p>
    <w:p w14:paraId="1A8F94FD" w14:textId="77777777" w:rsidR="001D732E" w:rsidRPr="001D732E" w:rsidRDefault="001D732E" w:rsidP="001D732E">
      <w:pPr>
        <w:spacing w:after="160" w:line="360" w:lineRule="auto"/>
        <w:ind w:firstLine="567"/>
        <w:jc w:val="lowKashida"/>
        <w:rPr>
          <w:rFonts w:eastAsia="Calibri" w:cs="Times New Roman"/>
          <w:b/>
          <w:bCs/>
          <w:noProof w:val="0"/>
          <w:kern w:val="2"/>
          <w:sz w:val="24"/>
          <w:szCs w:val="24"/>
          <w:lang w:bidi="fa-IR"/>
          <w14:ligatures w14:val="standardContextual"/>
        </w:rPr>
      </w:pPr>
      <w:r w:rsidRPr="001D732E">
        <w:rPr>
          <w:rFonts w:eastAsia="Calibri" w:cs="Times New Roman"/>
          <w:noProof w:val="0"/>
          <w:color w:val="000000"/>
          <w:sz w:val="22"/>
          <w:szCs w:val="22"/>
          <w:lang w:val="en"/>
        </w:rPr>
        <w:t>The small sample size was due to the limitations caused by the lack cooperation of the hospital officials and also the patients, considering the special conditions of the Covid-19 patients and the possibility of the risk of allergy caused by lavender. To overcome this limitation, before the intervention, the allergy history of the patients was taken. Also, before the intervention, a small amount of lavender essential oil was given to the participant for inhalation, and if there were no allergy symptoms, the intervention started the next day.</w:t>
      </w:r>
      <w:r w:rsidRPr="001D732E">
        <w:rPr>
          <w:rFonts w:ascii="Calibri" w:eastAsia="Calibri" w:hAnsi="Calibri" w:cs="Arial"/>
          <w:noProof w:val="0"/>
          <w:sz w:val="18"/>
          <w:szCs w:val="18"/>
        </w:rPr>
        <w:t xml:space="preserve"> </w:t>
      </w:r>
      <w:r w:rsidRPr="001D732E">
        <w:rPr>
          <w:rFonts w:eastAsia="Calibri" w:cs="Times New Roman"/>
          <w:noProof w:val="0"/>
          <w:color w:val="000000"/>
          <w:sz w:val="22"/>
          <w:szCs w:val="22"/>
        </w:rPr>
        <w:t>These factors can affect the generalizability and readers should pay attention to the sample size when reading the results of this study. The researcher implementing the intervention was not blinded and the influence of this subject on the results can be unknown.</w:t>
      </w:r>
    </w:p>
    <w:p w14:paraId="3D3B2B53" w14:textId="77777777" w:rsidR="007C17FD" w:rsidRPr="007C17FD" w:rsidRDefault="007C17FD" w:rsidP="007C17FD">
      <w:pPr>
        <w:spacing w:after="160" w:line="480" w:lineRule="auto"/>
        <w:jc w:val="both"/>
        <w:rPr>
          <w:rFonts w:eastAsia="Calibri" w:cs="Times New Roman"/>
          <w:b/>
          <w:bCs/>
          <w:noProof w:val="0"/>
          <w:color w:val="000000"/>
          <w:sz w:val="22"/>
          <w:szCs w:val="22"/>
        </w:rPr>
      </w:pPr>
      <w:r w:rsidRPr="007C17FD">
        <w:rPr>
          <w:rFonts w:eastAsia="Calibri" w:cs="Times New Roman"/>
          <w:b/>
          <w:bCs/>
          <w:noProof w:val="0"/>
          <w:color w:val="000000"/>
          <w:sz w:val="22"/>
          <w:szCs w:val="22"/>
        </w:rPr>
        <w:t>Declarations</w:t>
      </w:r>
    </w:p>
    <w:p w14:paraId="21F9D3DD" w14:textId="77777777" w:rsidR="007C17FD" w:rsidRPr="007C17FD" w:rsidRDefault="007C17FD" w:rsidP="007C17FD">
      <w:pPr>
        <w:spacing w:after="160"/>
        <w:jc w:val="both"/>
        <w:rPr>
          <w:rFonts w:eastAsia="Calibri" w:cs="Times New Roman"/>
          <w:noProof w:val="0"/>
          <w:kern w:val="2"/>
          <w:lang w:bidi="fa-IR"/>
          <w14:ligatures w14:val="standardContextual"/>
        </w:rPr>
      </w:pPr>
      <w:r w:rsidRPr="007C17FD">
        <w:rPr>
          <w:rFonts w:eastAsia="Calibri" w:cs="Times New Roman"/>
          <w:b/>
          <w:bCs/>
          <w:noProof w:val="0"/>
          <w:color w:val="000000"/>
          <w:sz w:val="22"/>
          <w:szCs w:val="22"/>
        </w:rPr>
        <w:t>Acknowledgement</w:t>
      </w:r>
    </w:p>
    <w:p w14:paraId="08418E6B" w14:textId="77777777" w:rsidR="007C17FD" w:rsidRPr="007C17FD" w:rsidRDefault="007C17FD" w:rsidP="007C17FD">
      <w:pPr>
        <w:spacing w:after="160"/>
        <w:ind w:firstLine="567"/>
        <w:jc w:val="both"/>
        <w:rPr>
          <w:rFonts w:eastAsia="Calibri" w:cs="Times New Roman"/>
          <w:noProof w:val="0"/>
          <w:kern w:val="2"/>
          <w:lang w:bidi="fa-IR"/>
          <w14:ligatures w14:val="standardContextual"/>
        </w:rPr>
      </w:pPr>
      <w:r w:rsidRPr="007C17FD">
        <w:rPr>
          <w:rFonts w:eastAsia="Calibri" w:cs="Times New Roman"/>
          <w:noProof w:val="0"/>
          <w:kern w:val="2"/>
          <w:lang w:bidi="fa-IR"/>
          <w14:ligatures w14:val="standardContextual"/>
        </w:rPr>
        <w:t>The authors would like to express their deep appreciation to the participated in this study and the officials of the hospital. Also, we are very grateful to the Vice-Chancellor for Research and Technology of Kerman University of Medical Sciences who helped the authors in carrying out this research project.</w:t>
      </w:r>
    </w:p>
    <w:p w14:paraId="56015D23" w14:textId="77777777" w:rsidR="007C17FD" w:rsidRPr="007C17FD" w:rsidRDefault="007C17FD" w:rsidP="007C17FD">
      <w:pPr>
        <w:spacing w:after="160"/>
        <w:rPr>
          <w:rFonts w:eastAsia="Calibri" w:cs="Times New Roman"/>
          <w:b/>
          <w:bCs/>
          <w:noProof w:val="0"/>
          <w:kern w:val="2"/>
          <w:sz w:val="22"/>
          <w:szCs w:val="22"/>
          <w:lang w:bidi="fa-IR"/>
          <w14:ligatures w14:val="standardContextual"/>
        </w:rPr>
      </w:pPr>
      <w:r w:rsidRPr="007C17FD">
        <w:rPr>
          <w:rFonts w:eastAsia="Calibri" w:cs="Times New Roman"/>
          <w:b/>
          <w:bCs/>
          <w:noProof w:val="0"/>
          <w:kern w:val="2"/>
          <w:sz w:val="22"/>
          <w:szCs w:val="22"/>
          <w:lang w:bidi="fa-IR"/>
          <w14:ligatures w14:val="standardContextual"/>
        </w:rPr>
        <w:t>Authors contribution</w:t>
      </w:r>
    </w:p>
    <w:p w14:paraId="0D5EDF62" w14:textId="77777777" w:rsidR="007C17FD" w:rsidRPr="007C17FD" w:rsidRDefault="007C17FD" w:rsidP="007C17FD">
      <w:pPr>
        <w:spacing w:after="160"/>
        <w:rPr>
          <w:rFonts w:eastAsia="Calibri" w:cs="Times New Roman"/>
          <w:noProof w:val="0"/>
          <w:kern w:val="2"/>
          <w:lang w:bidi="fa-IR"/>
          <w14:ligatures w14:val="standardContextual"/>
        </w:rPr>
      </w:pPr>
      <w:r w:rsidRPr="007C17FD">
        <w:rPr>
          <w:rFonts w:eastAsia="Calibri" w:cs="Times New Roman"/>
          <w:noProof w:val="0"/>
          <w:kern w:val="2"/>
          <w:lang w:bidi="fa-IR"/>
          <w14:ligatures w14:val="standardContextual"/>
        </w:rPr>
        <w:t>Study design: BB, M Alinejad, M Aminizadeh, and HT. Data collection and intervention: M Alinejad, M Aminizadeh. Supervision of the intervention: HT</w:t>
      </w:r>
    </w:p>
    <w:p w14:paraId="0BAC7A03" w14:textId="77777777" w:rsidR="007C17FD" w:rsidRPr="007C17FD" w:rsidRDefault="007C17FD" w:rsidP="007C17FD">
      <w:pPr>
        <w:spacing w:after="160"/>
        <w:rPr>
          <w:rFonts w:eastAsia="Calibri" w:cs="Times New Roman"/>
          <w:noProof w:val="0"/>
          <w:kern w:val="2"/>
          <w:lang w:bidi="fa-IR"/>
          <w14:ligatures w14:val="standardContextual"/>
        </w:rPr>
      </w:pPr>
      <w:r w:rsidRPr="007C17FD">
        <w:rPr>
          <w:rFonts w:eastAsia="Calibri" w:cs="Times New Roman"/>
          <w:noProof w:val="0"/>
          <w:kern w:val="2"/>
          <w:lang w:bidi="fa-IR"/>
          <w14:ligatures w14:val="standardContextual"/>
        </w:rPr>
        <w:t>Statistical analysis: M Aminizadeh. Initial draft of the manuscript: BB, M Alinejad, M Aminizadeh. Supervision of the study: BB.  All authors have read and approved the manuscript draft.</w:t>
      </w:r>
    </w:p>
    <w:p w14:paraId="72D17C89" w14:textId="77777777" w:rsidR="007C17FD" w:rsidRPr="007C17FD" w:rsidRDefault="007C17FD" w:rsidP="007C17FD">
      <w:pPr>
        <w:spacing w:after="160" w:line="276" w:lineRule="auto"/>
        <w:rPr>
          <w:rFonts w:eastAsia="Calibri" w:cs="Times New Roman"/>
          <w:b/>
          <w:bCs/>
          <w:noProof w:val="0"/>
          <w:kern w:val="2"/>
          <w:sz w:val="22"/>
          <w:szCs w:val="22"/>
          <w:lang w:bidi="fa-IR"/>
          <w14:ligatures w14:val="standardContextual"/>
        </w:rPr>
      </w:pPr>
      <w:r w:rsidRPr="007C17FD">
        <w:rPr>
          <w:rFonts w:eastAsia="Calibri" w:cs="Times New Roman"/>
          <w:b/>
          <w:bCs/>
          <w:noProof w:val="0"/>
          <w:kern w:val="2"/>
          <w:sz w:val="22"/>
          <w:szCs w:val="22"/>
          <w:lang w:bidi="fa-IR"/>
          <w14:ligatures w14:val="standardContextual"/>
        </w:rPr>
        <w:t>Funding</w:t>
      </w:r>
    </w:p>
    <w:p w14:paraId="69A37D7E" w14:textId="77777777" w:rsidR="007C17FD" w:rsidRPr="007C17FD" w:rsidRDefault="007C17FD" w:rsidP="007C17FD">
      <w:pPr>
        <w:spacing w:after="160" w:line="276" w:lineRule="auto"/>
        <w:jc w:val="lowKashida"/>
        <w:rPr>
          <w:rFonts w:eastAsia="Calibri" w:cs="Times New Roman"/>
          <w:b/>
          <w:bCs/>
          <w:noProof w:val="0"/>
          <w:kern w:val="2"/>
          <w:lang w:bidi="fa-IR"/>
          <w14:ligatures w14:val="standardContextual"/>
        </w:rPr>
      </w:pPr>
      <w:r w:rsidRPr="007C17FD">
        <w:rPr>
          <w:rFonts w:eastAsia="Calibri" w:cs="Times New Roman"/>
          <w:noProof w:val="0"/>
          <w:kern w:val="2"/>
          <w:lang w:bidi="fa-IR"/>
          <w14:ligatures w14:val="standardContextual"/>
        </w:rPr>
        <w:t>Funding of the present study was provided by the Vice Chancellor for Research and Technology of Kerman University of Medical Sciences</w:t>
      </w:r>
      <w:r w:rsidRPr="007C17FD">
        <w:rPr>
          <w:rFonts w:eastAsia="Calibri" w:cs="Times New Roman"/>
          <w:b/>
          <w:bCs/>
          <w:noProof w:val="0"/>
          <w:kern w:val="2"/>
          <w:lang w:bidi="fa-IR"/>
          <w14:ligatures w14:val="standardContextual"/>
        </w:rPr>
        <w:t>.</w:t>
      </w:r>
    </w:p>
    <w:p w14:paraId="40123000" w14:textId="77777777" w:rsidR="007C17FD" w:rsidRPr="007C17FD" w:rsidRDefault="007C17FD" w:rsidP="007C17FD">
      <w:pPr>
        <w:spacing w:after="160"/>
        <w:jc w:val="lowKashida"/>
        <w:rPr>
          <w:rFonts w:eastAsia="Calibri" w:cs="Times New Roman"/>
          <w:b/>
          <w:bCs/>
          <w:noProof w:val="0"/>
          <w:kern w:val="2"/>
          <w:lang w:bidi="fa-IR"/>
          <w14:ligatures w14:val="standardContextual"/>
        </w:rPr>
      </w:pPr>
      <w:r w:rsidRPr="007C17FD">
        <w:rPr>
          <w:rFonts w:eastAsia="Calibri" w:cs="Times New Roman"/>
          <w:b/>
          <w:bCs/>
          <w:noProof w:val="0"/>
          <w:kern w:val="2"/>
          <w:lang w:bidi="fa-IR"/>
          <w14:ligatures w14:val="standardContextual"/>
        </w:rPr>
        <w:t>Availability of data and materials</w:t>
      </w:r>
    </w:p>
    <w:p w14:paraId="14C8590D" w14:textId="77777777" w:rsidR="007C17FD" w:rsidRPr="007C17FD" w:rsidRDefault="007C17FD" w:rsidP="007C17FD">
      <w:pPr>
        <w:spacing w:after="160"/>
        <w:jc w:val="lowKashida"/>
        <w:rPr>
          <w:rFonts w:eastAsia="Calibri" w:cs="Times New Roman"/>
          <w:noProof w:val="0"/>
          <w:kern w:val="2"/>
          <w:lang w:bidi="fa-IR"/>
          <w14:ligatures w14:val="standardContextual"/>
        </w:rPr>
      </w:pPr>
      <w:r w:rsidRPr="007C17FD">
        <w:rPr>
          <w:rFonts w:eastAsia="Calibri" w:cs="Times New Roman"/>
          <w:noProof w:val="0"/>
          <w:kern w:val="2"/>
          <w:lang w:bidi="fa-IR"/>
          <w14:ligatures w14:val="standardContextual"/>
        </w:rPr>
        <w:t xml:space="preserve"> Authors make all datasets available to editors and reviewers, for the datasets, contact the corresponding author.</w:t>
      </w:r>
    </w:p>
    <w:p w14:paraId="650D1486" w14:textId="77777777" w:rsidR="007C17FD" w:rsidRPr="007C17FD" w:rsidRDefault="007C17FD" w:rsidP="007C17FD">
      <w:pPr>
        <w:spacing w:after="160"/>
        <w:rPr>
          <w:rFonts w:eastAsia="Calibri" w:cs="Times New Roman"/>
          <w:b/>
          <w:bCs/>
          <w:noProof w:val="0"/>
          <w:kern w:val="2"/>
          <w:lang w:bidi="fa-IR"/>
          <w14:ligatures w14:val="standardContextual"/>
        </w:rPr>
      </w:pPr>
      <w:r w:rsidRPr="007C17FD">
        <w:rPr>
          <w:rFonts w:eastAsia="Calibri" w:cs="Times New Roman"/>
          <w:b/>
          <w:bCs/>
          <w:noProof w:val="0"/>
          <w:kern w:val="2"/>
          <w:lang w:bidi="fa-IR"/>
          <w14:ligatures w14:val="standardContextual"/>
        </w:rPr>
        <w:t>Competing interests</w:t>
      </w:r>
    </w:p>
    <w:p w14:paraId="41D9397D" w14:textId="77777777" w:rsidR="007C17FD" w:rsidRPr="007C17FD" w:rsidRDefault="007C17FD" w:rsidP="007C17FD">
      <w:pPr>
        <w:spacing w:after="160"/>
        <w:jc w:val="lowKashida"/>
        <w:rPr>
          <w:rFonts w:eastAsia="Calibri" w:cs="Times New Roman"/>
          <w:noProof w:val="0"/>
          <w:kern w:val="2"/>
          <w:lang w:bidi="fa-IR"/>
          <w14:ligatures w14:val="standardContextual"/>
        </w:rPr>
      </w:pPr>
      <w:r w:rsidRPr="007C17FD">
        <w:rPr>
          <w:rFonts w:eastAsia="Calibri" w:cs="Times New Roman"/>
          <w:noProof w:val="0"/>
          <w:kern w:val="2"/>
          <w:lang w:bidi="fa-IR"/>
          <w14:ligatures w14:val="standardContextual"/>
        </w:rPr>
        <w:t>The authors declare that they have no competing interests.</w:t>
      </w:r>
    </w:p>
    <w:p w14:paraId="457F3DF6" w14:textId="77777777" w:rsidR="007C17FD" w:rsidRPr="007C17FD" w:rsidRDefault="007C17FD" w:rsidP="007C17FD">
      <w:pPr>
        <w:spacing w:after="160"/>
        <w:rPr>
          <w:rFonts w:eastAsia="Calibri" w:cs="Times New Roman"/>
          <w:b/>
          <w:bCs/>
          <w:noProof w:val="0"/>
          <w:kern w:val="2"/>
          <w:sz w:val="22"/>
          <w:szCs w:val="22"/>
          <w:lang w:bidi="fa-IR"/>
          <w14:ligatures w14:val="standardContextual"/>
        </w:rPr>
      </w:pPr>
      <w:r w:rsidRPr="007C17FD">
        <w:rPr>
          <w:rFonts w:eastAsia="Calibri" w:cs="Times New Roman"/>
          <w:b/>
          <w:bCs/>
          <w:noProof w:val="0"/>
          <w:kern w:val="2"/>
          <w:sz w:val="22"/>
          <w:szCs w:val="22"/>
          <w:lang w:bidi="fa-IR"/>
          <w14:ligatures w14:val="standardContextual"/>
        </w:rPr>
        <w:t>Ethics approval and consent to participate</w:t>
      </w:r>
    </w:p>
    <w:p w14:paraId="6AC32AEF" w14:textId="7964E238" w:rsidR="001D732E" w:rsidRPr="007C17FD" w:rsidRDefault="007C17FD" w:rsidP="007C17FD">
      <w:pPr>
        <w:spacing w:after="160"/>
        <w:jc w:val="lowKashida"/>
        <w:rPr>
          <w:rFonts w:eastAsia="Calibri" w:cs="Times New Roman"/>
          <w:noProof w:val="0"/>
          <w:kern w:val="2"/>
          <w:lang w:bidi="fa-IR"/>
          <w14:ligatures w14:val="standardContextual"/>
        </w:rPr>
      </w:pPr>
      <w:r w:rsidRPr="007C17FD">
        <w:rPr>
          <w:rFonts w:eastAsia="Calibri" w:cs="Times New Roman"/>
          <w:noProof w:val="0"/>
          <w:kern w:val="2"/>
          <w:lang w:bidi="fa-IR"/>
          <w14:ligatures w14:val="standardContextual"/>
        </w:rPr>
        <w:t xml:space="preserve">This Project was approved by the Ethic Committee of Kerman University of Medical Sciences (IR.KMU.REC.1399.423) and was registered in Iranian Registry of Clinical Trials with the clinical trial number (IRCT20201020049088N1) at 2020-11-15. The necessary explanations were given to the patients regarding the study process and aims. Participation in the study was entirely voluntary. All the participants signed a written informed consent before their inclusion in this Project, and the participants were informed that they could withdraw from the study at any time, without affecting their care and treatment. There was no ethical issue during the study and data collection. Moreover, they were ensured about confidentiality of information and all the data were analyzed </w:t>
      </w:r>
      <w:r w:rsidRPr="007C17FD">
        <w:rPr>
          <w:rFonts w:eastAsia="Calibri" w:cs="Times New Roman"/>
          <w:noProof w:val="0"/>
          <w:kern w:val="2"/>
          <w:lang w:bidi="fa-IR"/>
          <w14:ligatures w14:val="standardContextual"/>
        </w:rPr>
        <w:lastRenderedPageBreak/>
        <w:t>anonymously, and clinical investigation was conducted according to the principles expressed in the Declaration of Helsinki and Committee on Publication Ethics (COPE)</w:t>
      </w:r>
      <w:r>
        <w:rPr>
          <w:rFonts w:eastAsia="Calibri" w:cs="Times New Roman"/>
          <w:noProof w:val="0"/>
          <w:kern w:val="2"/>
          <w:lang w:bidi="fa-IR"/>
          <w14:ligatures w14:val="standardContextual"/>
        </w:rPr>
        <w:t>.</w:t>
      </w:r>
    </w:p>
    <w:p w14:paraId="7A4060C4" w14:textId="08E102F3" w:rsidR="000B200C" w:rsidRPr="00CB3216" w:rsidRDefault="000B200C" w:rsidP="000B200C">
      <w:pPr>
        <w:spacing w:line="230" w:lineRule="auto"/>
        <w:jc w:val="both"/>
        <w:rPr>
          <w:sz w:val="18"/>
          <w:szCs w:val="18"/>
        </w:rPr>
      </w:pPr>
    </w:p>
    <w:p w14:paraId="3B3AC8B2" w14:textId="3412318F" w:rsidR="009869C7" w:rsidRPr="00CB3216" w:rsidRDefault="009869C7" w:rsidP="000B200C">
      <w:pPr>
        <w:spacing w:line="230" w:lineRule="auto"/>
        <w:jc w:val="both"/>
        <w:rPr>
          <w:sz w:val="18"/>
          <w:szCs w:val="18"/>
        </w:rPr>
      </w:pPr>
    </w:p>
    <w:p w14:paraId="3C880BAE" w14:textId="77777777" w:rsidR="001D732E" w:rsidRPr="001D732E" w:rsidRDefault="001D732E" w:rsidP="001D732E">
      <w:pPr>
        <w:spacing w:after="160" w:line="360" w:lineRule="auto"/>
        <w:jc w:val="lowKashida"/>
        <w:rPr>
          <w:rFonts w:eastAsia="Calibri" w:cs="Times New Roman"/>
          <w:b/>
          <w:bCs/>
          <w:noProof w:val="0"/>
          <w:kern w:val="2"/>
          <w:sz w:val="24"/>
          <w:szCs w:val="24"/>
          <w:lang w:bidi="fa-IR"/>
          <w14:ligatures w14:val="standardContextual"/>
        </w:rPr>
      </w:pPr>
      <w:bookmarkStart w:id="10" w:name="_Hlk148456808"/>
      <w:r w:rsidRPr="001D732E">
        <w:rPr>
          <w:rFonts w:eastAsia="Calibri" w:cs="Times New Roman"/>
          <w:b/>
          <w:bCs/>
          <w:noProof w:val="0"/>
          <w:kern w:val="2"/>
          <w:sz w:val="24"/>
          <w:szCs w:val="24"/>
          <w:lang w:bidi="fa-IR"/>
          <w14:ligatures w14:val="standardContextual"/>
        </w:rPr>
        <w:t xml:space="preserve">Reference </w:t>
      </w:r>
    </w:p>
    <w:p w14:paraId="4A34F63D" w14:textId="77777777" w:rsidR="001D732E" w:rsidRPr="001D732E" w:rsidRDefault="001D732E" w:rsidP="001D732E">
      <w:pPr>
        <w:jc w:val="lowKashida"/>
        <w:rPr>
          <w:rFonts w:ascii="Calibri" w:eastAsia="Calibri" w:hAnsi="Calibri" w:cs="Calibri"/>
          <w:kern w:val="2"/>
          <w:lang w:bidi="fa-IR"/>
          <w14:ligatures w14:val="standardContextual"/>
        </w:rPr>
      </w:pPr>
      <w:r w:rsidRPr="001D732E">
        <w:rPr>
          <w:rFonts w:eastAsia="Calibri" w:cs="Times New Roman"/>
          <w:kern w:val="2"/>
          <w:sz w:val="22"/>
          <w:szCs w:val="22"/>
          <w:lang w:bidi="fa-IR"/>
          <w14:ligatures w14:val="standardContextual"/>
        </w:rPr>
        <w:t>[</w:t>
      </w:r>
      <w:r w:rsidRPr="00CB3216">
        <w:rPr>
          <w:rFonts w:eastAsia="Calibri" w:cs="Times New Roman"/>
          <w:kern w:val="2"/>
          <w:sz w:val="22"/>
          <w:szCs w:val="22"/>
          <w:lang w:bidi="fa-IR"/>
          <w14:ligatures w14:val="standardContextual"/>
        </w:rPr>
        <w:fldChar w:fldCharType="begin"/>
      </w:r>
      <w:r w:rsidRPr="001D732E">
        <w:rPr>
          <w:rFonts w:eastAsia="Calibri" w:cs="Times New Roman"/>
          <w:kern w:val="2"/>
          <w:sz w:val="22"/>
          <w:szCs w:val="22"/>
          <w:lang w:bidi="fa-IR"/>
          <w14:ligatures w14:val="standardContextual"/>
        </w:rPr>
        <w:instrText xml:space="preserve"> ADDIN EN.REFLIST </w:instrText>
      </w:r>
      <w:r w:rsidRPr="00CB3216">
        <w:rPr>
          <w:rFonts w:eastAsia="Calibri" w:cs="Times New Roman"/>
          <w:kern w:val="2"/>
          <w:sz w:val="22"/>
          <w:szCs w:val="22"/>
          <w:lang w:bidi="fa-IR"/>
          <w14:ligatures w14:val="standardContextual"/>
        </w:rPr>
        <w:fldChar w:fldCharType="separate"/>
      </w:r>
      <w:r w:rsidRPr="001D732E">
        <w:rPr>
          <w:rFonts w:ascii="Calibri" w:eastAsia="Calibri" w:hAnsi="Calibri" w:cs="Calibri"/>
          <w:kern w:val="2"/>
          <w:lang w:bidi="fa-IR"/>
          <w14:ligatures w14:val="standardContextual"/>
        </w:rPr>
        <w:t>1].</w:t>
      </w:r>
      <w:r w:rsidRPr="001D732E">
        <w:rPr>
          <w:rFonts w:ascii="Calibri" w:eastAsia="Calibri" w:hAnsi="Calibri" w:cs="Calibri"/>
          <w:kern w:val="2"/>
          <w:lang w:bidi="fa-IR"/>
          <w14:ligatures w14:val="standardContextual"/>
        </w:rPr>
        <w:tab/>
        <w:t>Rothan HA, Byrareddy SN. The epidemiology and pathogenesis of coronavirus disease (COVID-19) outbreak. J Autoimmunity. 2020;109:102433.</w:t>
      </w:r>
      <w:r w:rsidRPr="001D732E">
        <w:rPr>
          <w:rFonts w:ascii="Calibri" w:eastAsia="Calibri" w:hAnsi="Calibri" w:cs="Calibri"/>
          <w:color w:val="0070C0"/>
          <w:kern w:val="2"/>
          <w:u w:val="single"/>
          <w:lang w:bidi="fa-IR"/>
          <w14:ligatures w14:val="standardContextual"/>
        </w:rPr>
        <w:t>https://doi.org/10.1016/j.jaut.2020.102433</w:t>
      </w:r>
    </w:p>
    <w:p w14:paraId="6CD76ECE" w14:textId="77777777" w:rsidR="001D732E" w:rsidRPr="001D732E" w:rsidRDefault="001D732E" w:rsidP="001D732E">
      <w:pPr>
        <w:jc w:val="lowKashida"/>
        <w:rPr>
          <w:rFonts w:ascii="Calibri" w:eastAsia="Calibri" w:hAnsi="Calibri" w:cs="Calibri"/>
          <w:kern w:val="2"/>
          <w:lang w:bidi="fa-IR"/>
          <w14:ligatures w14:val="standardContextual"/>
        </w:rPr>
      </w:pPr>
      <w:r w:rsidRPr="001D732E">
        <w:rPr>
          <w:rFonts w:ascii="Calibri" w:eastAsia="Calibri" w:hAnsi="Calibri" w:cs="Calibri"/>
          <w:kern w:val="2"/>
          <w:lang w:bidi="fa-IR"/>
          <w14:ligatures w14:val="standardContextual"/>
        </w:rPr>
        <w:t>[2].</w:t>
      </w:r>
      <w:r w:rsidRPr="001D732E">
        <w:rPr>
          <w:rFonts w:ascii="Calibri" w:eastAsia="Calibri" w:hAnsi="Calibri" w:cs="Calibri"/>
          <w:kern w:val="2"/>
          <w:lang w:bidi="fa-IR"/>
          <w14:ligatures w14:val="standardContextual"/>
        </w:rPr>
        <w:tab/>
        <w:t xml:space="preserve">Harris E. WHO Declares End of COVID-19 Global Health Emergency. JAMA. 2023;329(21):1817. </w:t>
      </w:r>
      <w:r w:rsidRPr="001D732E">
        <w:rPr>
          <w:rFonts w:ascii="Calibri" w:eastAsia="Calibri" w:hAnsi="Calibri" w:cs="Calibri"/>
          <w:color w:val="0070C0"/>
          <w:kern w:val="2"/>
          <w:u w:val="single"/>
          <w:lang w:bidi="fa-IR"/>
          <w14:ligatures w14:val="standardContextual"/>
        </w:rPr>
        <w:t>https://doi.org/10.1001/jama.2023.8656</w:t>
      </w:r>
    </w:p>
    <w:p w14:paraId="1FC2BD37" w14:textId="77777777" w:rsidR="001D732E" w:rsidRPr="001D732E" w:rsidRDefault="001D732E" w:rsidP="001D732E">
      <w:pPr>
        <w:jc w:val="lowKashida"/>
        <w:rPr>
          <w:rFonts w:ascii="Calibri" w:eastAsia="Calibri" w:hAnsi="Calibri" w:cs="Calibri"/>
          <w:kern w:val="2"/>
          <w:lang w:bidi="fa-IR"/>
          <w14:ligatures w14:val="standardContextual"/>
        </w:rPr>
      </w:pPr>
      <w:r w:rsidRPr="001D732E">
        <w:rPr>
          <w:rFonts w:ascii="Calibri" w:eastAsia="Calibri" w:hAnsi="Calibri" w:cs="Calibri"/>
          <w:kern w:val="2"/>
          <w:lang w:bidi="fa-IR"/>
          <w14:ligatures w14:val="standardContextual"/>
        </w:rPr>
        <w:t>[3].</w:t>
      </w:r>
      <w:r w:rsidRPr="001D732E">
        <w:rPr>
          <w:rFonts w:ascii="Calibri" w:eastAsia="Calibri" w:hAnsi="Calibri" w:cs="Calibri"/>
          <w:kern w:val="2"/>
          <w:lang w:bidi="fa-IR"/>
          <w14:ligatures w14:val="standardContextual"/>
        </w:rPr>
        <w:tab/>
        <w:t xml:space="preserve">Zhu Y, Sharma L, Chang D. Pathophysiology and clinical management of coronavirus disease (COVID-19): a mini-review. Front Immunol. 2023;14:1116131. </w:t>
      </w:r>
      <w:r w:rsidRPr="001D732E">
        <w:rPr>
          <w:rFonts w:ascii="Calibri" w:eastAsia="Calibri" w:hAnsi="Calibri" w:cs="Calibri"/>
          <w:color w:val="0070C0"/>
          <w:kern w:val="2"/>
          <w:u w:val="single"/>
          <w:lang w:bidi="fa-IR"/>
          <w14:ligatures w14:val="standardContextual"/>
        </w:rPr>
        <w:t>https://doi.org/10.3389/fimmu.2023.1116131</w:t>
      </w:r>
    </w:p>
    <w:p w14:paraId="0CE19B82" w14:textId="77777777" w:rsidR="001D732E" w:rsidRPr="001D732E" w:rsidRDefault="001D732E" w:rsidP="001D732E">
      <w:pPr>
        <w:jc w:val="lowKashida"/>
        <w:rPr>
          <w:rFonts w:ascii="Calibri" w:eastAsia="Calibri" w:hAnsi="Calibri" w:cs="Calibri"/>
          <w:kern w:val="2"/>
          <w:lang w:bidi="fa-IR"/>
          <w14:ligatures w14:val="standardContextual"/>
        </w:rPr>
      </w:pPr>
      <w:r w:rsidRPr="001D732E">
        <w:rPr>
          <w:rFonts w:ascii="Calibri" w:eastAsia="Calibri" w:hAnsi="Calibri" w:cs="Calibri"/>
          <w:kern w:val="2"/>
          <w:lang w:bidi="fa-IR"/>
          <w14:ligatures w14:val="standardContextual"/>
        </w:rPr>
        <w:t>[4].</w:t>
      </w:r>
      <w:r w:rsidRPr="001D732E">
        <w:rPr>
          <w:rFonts w:ascii="Calibri" w:eastAsia="Calibri" w:hAnsi="Calibri" w:cs="Calibri"/>
          <w:kern w:val="2"/>
          <w:lang w:bidi="fa-IR"/>
          <w14:ligatures w14:val="standardContextual"/>
        </w:rPr>
        <w:tab/>
        <w:t xml:space="preserve">Available at: </w:t>
      </w:r>
      <w:hyperlink r:id="rId8" w:history="1">
        <w:r w:rsidRPr="001D732E">
          <w:rPr>
            <w:rFonts w:ascii="Calibri" w:eastAsia="Calibri" w:hAnsi="Calibri" w:cs="Calibri"/>
            <w:color w:val="0563C1"/>
            <w:kern w:val="2"/>
            <w:u w:val="single"/>
            <w:lang w:bidi="fa-IR"/>
            <w14:ligatures w14:val="standardContextual"/>
          </w:rPr>
          <w:t>https://covid19.who.int/?mapFilter=cases</w:t>
        </w:r>
      </w:hyperlink>
      <w:r w:rsidRPr="001D732E">
        <w:rPr>
          <w:rFonts w:ascii="Calibri" w:eastAsia="Calibri" w:hAnsi="Calibri" w:cs="Calibri"/>
          <w:kern w:val="2"/>
          <w:lang w:bidi="fa-IR"/>
          <w14:ligatures w14:val="standardContextual"/>
        </w:rPr>
        <w:t>.</w:t>
      </w:r>
    </w:p>
    <w:p w14:paraId="46178A5D" w14:textId="77777777" w:rsidR="001D732E" w:rsidRPr="001D732E" w:rsidRDefault="001D732E" w:rsidP="001D732E">
      <w:pPr>
        <w:jc w:val="lowKashida"/>
        <w:rPr>
          <w:rFonts w:ascii="Calibri" w:eastAsia="Calibri" w:hAnsi="Calibri" w:cs="Calibri"/>
          <w:kern w:val="2"/>
          <w:lang w:val="pl-PL" w:bidi="fa-IR"/>
          <w14:ligatures w14:val="standardContextual"/>
        </w:rPr>
      </w:pPr>
      <w:r w:rsidRPr="001D732E">
        <w:rPr>
          <w:rFonts w:ascii="Calibri" w:eastAsia="Calibri" w:hAnsi="Calibri" w:cs="Calibri"/>
          <w:kern w:val="2"/>
          <w:lang w:bidi="fa-IR"/>
          <w14:ligatures w14:val="standardContextual"/>
        </w:rPr>
        <w:t>[5].</w:t>
      </w:r>
      <w:r w:rsidRPr="001D732E">
        <w:rPr>
          <w:rFonts w:ascii="Calibri" w:eastAsia="Calibri" w:hAnsi="Calibri" w:cs="Calibri"/>
          <w:kern w:val="2"/>
          <w:lang w:bidi="fa-IR"/>
          <w14:ligatures w14:val="standardContextual"/>
        </w:rPr>
        <w:tab/>
        <w:t xml:space="preserve">Hossain MM, Tasnim S, Sultana A, Faizah F, Mazumder H, Zou L, et al. Epidemiology of mental health problems in COVID-19: a review. F1000Res. </w:t>
      </w:r>
      <w:r w:rsidRPr="001D732E">
        <w:rPr>
          <w:rFonts w:ascii="Calibri" w:eastAsia="Calibri" w:hAnsi="Calibri" w:cs="Calibri"/>
          <w:kern w:val="2"/>
          <w:lang w:val="pl-PL" w:bidi="fa-IR"/>
          <w14:ligatures w14:val="standardContextual"/>
        </w:rPr>
        <w:t xml:space="preserve">2020;9:636. </w:t>
      </w:r>
      <w:r w:rsidRPr="001D732E">
        <w:rPr>
          <w:rFonts w:ascii="Calibri" w:eastAsia="Calibri" w:hAnsi="Calibri" w:cs="Calibri"/>
          <w:color w:val="0070C0"/>
          <w:kern w:val="2"/>
          <w:u w:val="single"/>
          <w:lang w:val="pl-PL" w:bidi="fa-IR"/>
          <w14:ligatures w14:val="standardContextual"/>
        </w:rPr>
        <w:t>https://doi.org/10.12688/f1000research.24457.1</w:t>
      </w:r>
    </w:p>
    <w:p w14:paraId="1023FE36" w14:textId="77777777" w:rsidR="001D732E" w:rsidRPr="001D732E" w:rsidRDefault="001D732E" w:rsidP="001D732E">
      <w:pPr>
        <w:jc w:val="lowKashida"/>
        <w:rPr>
          <w:rFonts w:ascii="Calibri" w:eastAsia="Calibri" w:hAnsi="Calibri" w:cs="Calibri"/>
          <w:kern w:val="2"/>
          <w:lang w:bidi="fa-IR"/>
          <w14:ligatures w14:val="standardContextual"/>
        </w:rPr>
      </w:pPr>
      <w:r w:rsidRPr="001D732E">
        <w:rPr>
          <w:rFonts w:ascii="Calibri" w:eastAsia="Calibri" w:hAnsi="Calibri" w:cs="Calibri"/>
          <w:kern w:val="2"/>
          <w:lang w:val="pl-PL" w:bidi="fa-IR"/>
          <w14:ligatures w14:val="standardContextual"/>
        </w:rPr>
        <w:t>[6].</w:t>
      </w:r>
      <w:r w:rsidRPr="001D732E">
        <w:rPr>
          <w:rFonts w:ascii="Calibri" w:eastAsia="Calibri" w:hAnsi="Calibri" w:cs="Calibri"/>
          <w:kern w:val="2"/>
          <w:lang w:val="pl-PL" w:bidi="fa-IR"/>
          <w14:ligatures w14:val="standardContextual"/>
        </w:rPr>
        <w:tab/>
        <w:t xml:space="preserve">Wu KK, Chan SK, Ma TM. </w:t>
      </w:r>
      <w:r w:rsidRPr="001D732E">
        <w:rPr>
          <w:rFonts w:ascii="Calibri" w:eastAsia="Calibri" w:hAnsi="Calibri" w:cs="Calibri"/>
          <w:kern w:val="2"/>
          <w:lang w:bidi="fa-IR"/>
          <w14:ligatures w14:val="standardContextual"/>
        </w:rPr>
        <w:t xml:space="preserve">Posttraumatic stress, anxiety, and depression in survivors of severe acute respiratory syndrome (SARS). J Trauma Stress. 2005;18(1):39-42. </w:t>
      </w:r>
      <w:r w:rsidRPr="001D732E">
        <w:rPr>
          <w:rFonts w:ascii="Calibri" w:eastAsia="Calibri" w:hAnsi="Calibri" w:cs="Calibri"/>
          <w:color w:val="0070C0"/>
          <w:kern w:val="2"/>
          <w:u w:val="single"/>
          <w:lang w:bidi="fa-IR"/>
          <w14:ligatures w14:val="standardContextual"/>
        </w:rPr>
        <w:t>https://doi.org/10.1002/jts.20004</w:t>
      </w:r>
    </w:p>
    <w:p w14:paraId="4FDC0AB9" w14:textId="77777777" w:rsidR="001D732E" w:rsidRPr="001D732E" w:rsidRDefault="001D732E" w:rsidP="001D732E">
      <w:pPr>
        <w:jc w:val="lowKashida"/>
        <w:rPr>
          <w:rFonts w:ascii="Calibri" w:eastAsia="Calibri" w:hAnsi="Calibri" w:cs="Calibri"/>
          <w:kern w:val="2"/>
          <w:lang w:bidi="fa-IR"/>
          <w14:ligatures w14:val="standardContextual"/>
        </w:rPr>
      </w:pPr>
      <w:r w:rsidRPr="001D732E">
        <w:rPr>
          <w:rFonts w:ascii="Calibri" w:eastAsia="Calibri" w:hAnsi="Calibri" w:cs="Calibri"/>
          <w:kern w:val="2"/>
          <w:lang w:bidi="fa-IR"/>
          <w14:ligatures w14:val="standardContextual"/>
        </w:rPr>
        <w:t>[7].</w:t>
      </w:r>
      <w:r w:rsidRPr="001D732E">
        <w:rPr>
          <w:rFonts w:ascii="Calibri" w:eastAsia="Calibri" w:hAnsi="Calibri" w:cs="Calibri"/>
          <w:kern w:val="2"/>
          <w:lang w:bidi="fa-IR"/>
          <w14:ligatures w14:val="standardContextual"/>
        </w:rPr>
        <w:tab/>
        <w:t xml:space="preserve">Ibarra-Coronado EG, Pantaleón-Martínez AM, Velazquéz-Moctezuma J, Prospéro-García O, Méndez-Díaz M, Pérez-Tapia M, et al. The Bidirectional Relationship between Sleep and Immunity against Infections. J Immunol Res. 2015;2015:678164. </w:t>
      </w:r>
      <w:r w:rsidRPr="001D732E">
        <w:rPr>
          <w:rFonts w:ascii="Calibri" w:eastAsia="Calibri" w:hAnsi="Calibri" w:cs="Calibri"/>
          <w:color w:val="0070C0"/>
          <w:kern w:val="2"/>
          <w:u w:val="single"/>
          <w:lang w:bidi="fa-IR"/>
          <w14:ligatures w14:val="standardContextual"/>
        </w:rPr>
        <w:t>https://doi.org/10.1155/2015/678164</w:t>
      </w:r>
    </w:p>
    <w:p w14:paraId="47944262" w14:textId="77777777" w:rsidR="001D732E" w:rsidRPr="001D732E" w:rsidRDefault="001D732E" w:rsidP="001D732E">
      <w:pPr>
        <w:jc w:val="lowKashida"/>
        <w:rPr>
          <w:rFonts w:ascii="Calibri" w:eastAsia="Calibri" w:hAnsi="Calibri" w:cs="Calibri"/>
          <w:kern w:val="2"/>
          <w:lang w:bidi="fa-IR"/>
          <w14:ligatures w14:val="standardContextual"/>
        </w:rPr>
      </w:pPr>
      <w:r w:rsidRPr="001D732E">
        <w:rPr>
          <w:rFonts w:ascii="Calibri" w:eastAsia="Calibri" w:hAnsi="Calibri" w:cs="Calibri"/>
          <w:kern w:val="2"/>
          <w:lang w:bidi="fa-IR"/>
          <w14:ligatures w14:val="standardContextual"/>
        </w:rPr>
        <w:t>[8].</w:t>
      </w:r>
      <w:r w:rsidRPr="001D732E">
        <w:rPr>
          <w:rFonts w:ascii="Calibri" w:eastAsia="Calibri" w:hAnsi="Calibri" w:cs="Calibri"/>
          <w:kern w:val="2"/>
          <w:lang w:bidi="fa-IR"/>
          <w14:ligatures w14:val="standardContextual"/>
        </w:rPr>
        <w:tab/>
        <w:t>Xiao H, Zhang Y, Kong D, Li S, Yang N. Social Capital and Sleep Quality in Individuals Who Self-Isolated for 14 Days During the Coronavirus Disease 2019 (COVID-19) Outbreak in January 2020 in China. Med Sci Monit. 2020;26:e923921.</w:t>
      </w:r>
      <w:r w:rsidRPr="001D732E">
        <w:rPr>
          <w:rFonts w:ascii="Calibri" w:eastAsia="Calibri" w:hAnsi="Calibri" w:cs="Calibri"/>
          <w:color w:val="0070C0"/>
          <w:kern w:val="2"/>
          <w:u w:val="single"/>
          <w:lang w:bidi="fa-IR"/>
          <w14:ligatures w14:val="standardContextual"/>
        </w:rPr>
        <w:t xml:space="preserve"> https://doi.org/10.12659/msm.923921</w:t>
      </w:r>
    </w:p>
    <w:p w14:paraId="1DC38803" w14:textId="77777777" w:rsidR="001D732E" w:rsidRPr="001D732E" w:rsidRDefault="001D732E" w:rsidP="001D732E">
      <w:pPr>
        <w:jc w:val="lowKashida"/>
        <w:rPr>
          <w:rFonts w:ascii="Calibri" w:eastAsia="Calibri" w:hAnsi="Calibri" w:cs="Calibri"/>
          <w:kern w:val="2"/>
          <w:lang w:bidi="fa-IR"/>
          <w14:ligatures w14:val="standardContextual"/>
        </w:rPr>
      </w:pPr>
      <w:r w:rsidRPr="001D732E">
        <w:rPr>
          <w:rFonts w:ascii="Calibri" w:eastAsia="Calibri" w:hAnsi="Calibri" w:cs="Calibri"/>
          <w:kern w:val="2"/>
          <w:lang w:bidi="fa-IR"/>
          <w14:ligatures w14:val="standardContextual"/>
        </w:rPr>
        <w:t>[9].</w:t>
      </w:r>
      <w:r w:rsidRPr="001D732E">
        <w:rPr>
          <w:rFonts w:ascii="Calibri" w:eastAsia="Calibri" w:hAnsi="Calibri" w:cs="Calibri"/>
          <w:kern w:val="2"/>
          <w:lang w:bidi="fa-IR"/>
          <w14:ligatures w14:val="standardContextual"/>
        </w:rPr>
        <w:tab/>
        <w:t>Sobolewski K. Chapter 6 - Sedatives and hypnotics. In: Ray SD, editor. Side Effects of Drugs Annual. Elsevier; 2021. p. 79-87.</w:t>
      </w:r>
    </w:p>
    <w:p w14:paraId="7145AFD5" w14:textId="77777777" w:rsidR="001D732E" w:rsidRPr="001D732E" w:rsidRDefault="001D732E" w:rsidP="001D732E">
      <w:pPr>
        <w:jc w:val="lowKashida"/>
        <w:rPr>
          <w:rFonts w:ascii="Calibri" w:eastAsia="Calibri" w:hAnsi="Calibri" w:cs="Calibri"/>
          <w:kern w:val="2"/>
          <w:lang w:bidi="fa-IR"/>
          <w14:ligatures w14:val="standardContextual"/>
        </w:rPr>
      </w:pPr>
      <w:r w:rsidRPr="001D732E">
        <w:rPr>
          <w:rFonts w:ascii="Calibri" w:eastAsia="Calibri" w:hAnsi="Calibri" w:cs="Calibri"/>
          <w:kern w:val="2"/>
          <w:lang w:bidi="fa-IR"/>
          <w14:ligatures w14:val="standardContextual"/>
        </w:rPr>
        <w:t>[10].</w:t>
      </w:r>
      <w:r w:rsidRPr="001D732E">
        <w:rPr>
          <w:rFonts w:ascii="Calibri" w:eastAsia="Calibri" w:hAnsi="Calibri" w:cs="Calibri"/>
          <w:kern w:val="2"/>
          <w:lang w:bidi="fa-IR"/>
          <w14:ligatures w14:val="standardContextual"/>
        </w:rPr>
        <w:tab/>
        <w:t xml:space="preserve">Chen SJ, Yeh CM, Chao TF, Liu CJ, Wang KL, Chen TJ, et al. The Use of Benzodiazepine Receptor Agonists and Risk of Respiratory Failure in Patients with Chronic Obstructive Pulmonary Disease: A Nationwide Population-Based Case-Control Study. Sleep. 2015;38(7):1045-50. </w:t>
      </w:r>
      <w:r w:rsidRPr="001D732E">
        <w:rPr>
          <w:rFonts w:ascii="Calibri" w:eastAsia="Calibri" w:hAnsi="Calibri" w:cs="Calibri"/>
          <w:color w:val="0070C0"/>
          <w:kern w:val="2"/>
          <w:u w:val="single"/>
          <w:lang w:bidi="fa-IR"/>
          <w14:ligatures w14:val="standardContextual"/>
        </w:rPr>
        <w:t>https://doi.org/10.5665/sleep.4808</w:t>
      </w:r>
    </w:p>
    <w:p w14:paraId="197768EE" w14:textId="77777777" w:rsidR="001D732E" w:rsidRPr="001D732E" w:rsidRDefault="001D732E" w:rsidP="001D732E">
      <w:pPr>
        <w:jc w:val="lowKashida"/>
        <w:rPr>
          <w:rFonts w:ascii="Calibri" w:eastAsia="Calibri" w:hAnsi="Calibri" w:cs="Calibri"/>
          <w:kern w:val="2"/>
          <w:lang w:bidi="fa-IR"/>
          <w14:ligatures w14:val="standardContextual"/>
        </w:rPr>
      </w:pPr>
      <w:r w:rsidRPr="001D732E">
        <w:rPr>
          <w:rFonts w:ascii="Calibri" w:eastAsia="Calibri" w:hAnsi="Calibri" w:cs="Calibri"/>
          <w:kern w:val="2"/>
          <w:lang w:bidi="fa-IR"/>
          <w14:ligatures w14:val="standardContextual"/>
        </w:rPr>
        <w:t>[11].</w:t>
      </w:r>
      <w:r w:rsidRPr="001D732E">
        <w:rPr>
          <w:rFonts w:ascii="Calibri" w:eastAsia="Calibri" w:hAnsi="Calibri" w:cs="Calibri"/>
          <w:kern w:val="2"/>
          <w:lang w:bidi="fa-IR"/>
          <w14:ligatures w14:val="standardContextual"/>
        </w:rPr>
        <w:tab/>
        <w:t xml:space="preserve">Agbayani CG, Fortier MA, Kain ZN. Non-pharmacological methods of reducing perioperative anxiety in children. BJA Educ. 2020;20(12):424-30. </w:t>
      </w:r>
      <w:r w:rsidRPr="001D732E">
        <w:rPr>
          <w:rFonts w:ascii="Calibri" w:eastAsia="Calibri" w:hAnsi="Calibri" w:cs="Calibri"/>
          <w:color w:val="0070C0"/>
          <w:kern w:val="2"/>
          <w:u w:val="single"/>
          <w:lang w:bidi="fa-IR"/>
          <w14:ligatures w14:val="standardContextual"/>
        </w:rPr>
        <w:t>https://doi.org/10.1016/j.bjae.2020.08.003</w:t>
      </w:r>
    </w:p>
    <w:p w14:paraId="15013154" w14:textId="77777777" w:rsidR="001D732E" w:rsidRPr="001D732E" w:rsidRDefault="001D732E" w:rsidP="001D732E">
      <w:pPr>
        <w:jc w:val="lowKashida"/>
        <w:rPr>
          <w:rFonts w:ascii="Calibri" w:eastAsia="Calibri" w:hAnsi="Calibri" w:cs="Calibri"/>
          <w:kern w:val="2"/>
          <w:lang w:bidi="fa-IR"/>
          <w14:ligatures w14:val="standardContextual"/>
        </w:rPr>
      </w:pPr>
      <w:r w:rsidRPr="001D732E">
        <w:rPr>
          <w:rFonts w:ascii="Calibri" w:eastAsia="Calibri" w:hAnsi="Calibri" w:cs="Calibri"/>
          <w:kern w:val="2"/>
          <w:lang w:bidi="fa-IR"/>
          <w14:ligatures w14:val="standardContextual"/>
        </w:rPr>
        <w:t>[12].</w:t>
      </w:r>
      <w:r w:rsidRPr="001D732E">
        <w:rPr>
          <w:rFonts w:ascii="Calibri" w:eastAsia="Calibri" w:hAnsi="Calibri" w:cs="Calibri"/>
          <w:kern w:val="2"/>
          <w:lang w:bidi="fa-IR"/>
          <w14:ligatures w14:val="standardContextual"/>
        </w:rPr>
        <w:tab/>
        <w:t>Lindquist R, Snyder M, Tracy MF. Complementary &amp; Alternative Therapies in Nursing. 8th ed. Springer Publishing Company; 2018. p. 104-11.</w:t>
      </w:r>
    </w:p>
    <w:p w14:paraId="69CE2633" w14:textId="77777777" w:rsidR="001D732E" w:rsidRPr="001D732E" w:rsidRDefault="001D732E" w:rsidP="001D732E">
      <w:pPr>
        <w:jc w:val="lowKashida"/>
        <w:rPr>
          <w:rFonts w:ascii="Calibri" w:eastAsia="Calibri" w:hAnsi="Calibri" w:cs="Calibri"/>
          <w:kern w:val="2"/>
          <w:lang w:bidi="fa-IR"/>
          <w14:ligatures w14:val="standardContextual"/>
        </w:rPr>
      </w:pPr>
      <w:r w:rsidRPr="001D732E">
        <w:rPr>
          <w:rFonts w:ascii="Calibri" w:eastAsia="Calibri" w:hAnsi="Calibri" w:cs="Calibri"/>
          <w:kern w:val="2"/>
          <w:lang w:bidi="fa-IR"/>
          <w14:ligatures w14:val="standardContextual"/>
        </w:rPr>
        <w:t>[13].</w:t>
      </w:r>
      <w:r w:rsidRPr="001D732E">
        <w:rPr>
          <w:rFonts w:ascii="Calibri" w:eastAsia="Calibri" w:hAnsi="Calibri" w:cs="Calibri"/>
          <w:kern w:val="2"/>
          <w:lang w:bidi="fa-IR"/>
          <w14:ligatures w14:val="standardContextual"/>
        </w:rPr>
        <w:tab/>
        <w:t xml:space="preserve">Cheng H, Lin L, Wang S, Zhang Y, Liu T, Yuan Y, et al. Aromatherapy with single essential oils can significantly improve the sleep quality of cancer patients: a meta-analysis. BMC Complement medicine and therapies. 2022;22(1):187. </w:t>
      </w:r>
      <w:r w:rsidRPr="001D732E">
        <w:rPr>
          <w:rFonts w:ascii="Calibri" w:eastAsia="Calibri" w:hAnsi="Calibri" w:cs="Calibri"/>
          <w:color w:val="0070C0"/>
          <w:kern w:val="2"/>
          <w:u w:val="single"/>
          <w:lang w:bidi="fa-IR"/>
          <w14:ligatures w14:val="standardContextual"/>
        </w:rPr>
        <w:t>https://doi.org/10.1186/s12906-022-03668-0</w:t>
      </w:r>
    </w:p>
    <w:p w14:paraId="249C65B2" w14:textId="77777777" w:rsidR="001D732E" w:rsidRPr="001D732E" w:rsidRDefault="001D732E" w:rsidP="001D732E">
      <w:pPr>
        <w:jc w:val="lowKashida"/>
        <w:rPr>
          <w:rFonts w:ascii="Calibri" w:eastAsia="Calibri" w:hAnsi="Calibri" w:cs="Calibri"/>
          <w:kern w:val="2"/>
          <w:lang w:bidi="fa-IR"/>
          <w14:ligatures w14:val="standardContextual"/>
        </w:rPr>
      </w:pPr>
      <w:r w:rsidRPr="001D732E">
        <w:rPr>
          <w:rFonts w:ascii="Calibri" w:eastAsia="Calibri" w:hAnsi="Calibri" w:cs="Calibri"/>
          <w:kern w:val="2"/>
          <w:lang w:bidi="fa-IR"/>
          <w14:ligatures w14:val="standardContextual"/>
        </w:rPr>
        <w:t>[14].</w:t>
      </w:r>
      <w:r w:rsidRPr="001D732E">
        <w:rPr>
          <w:rFonts w:ascii="Calibri" w:eastAsia="Calibri" w:hAnsi="Calibri" w:cs="Calibri"/>
          <w:kern w:val="2"/>
          <w:lang w:bidi="fa-IR"/>
          <w14:ligatures w14:val="standardContextual"/>
        </w:rPr>
        <w:tab/>
        <w:t xml:space="preserve">Muz G, Taşcı S. Effect of aromatherapy via inhalation on the sleep quality and fatigue level in people undergoing hemodialysis. Appl Nurs Res. 2017;37:28-35. </w:t>
      </w:r>
      <w:r w:rsidRPr="001D732E">
        <w:rPr>
          <w:rFonts w:ascii="Calibri" w:eastAsia="Calibri" w:hAnsi="Calibri" w:cs="Calibri"/>
          <w:color w:val="0070C0"/>
          <w:kern w:val="2"/>
          <w:u w:val="single"/>
          <w:lang w:bidi="fa-IR"/>
          <w14:ligatures w14:val="standardContextual"/>
        </w:rPr>
        <w:t>https://doi.org/10.1016/j.apnr.2017.07.004</w:t>
      </w:r>
    </w:p>
    <w:p w14:paraId="1EF6181C" w14:textId="77777777" w:rsidR="001D732E" w:rsidRPr="001D732E" w:rsidRDefault="001D732E" w:rsidP="001D732E">
      <w:pPr>
        <w:jc w:val="lowKashida"/>
        <w:rPr>
          <w:rFonts w:ascii="Calibri" w:eastAsia="Calibri" w:hAnsi="Calibri" w:cs="Calibri"/>
          <w:kern w:val="2"/>
          <w:lang w:bidi="fa-IR"/>
          <w14:ligatures w14:val="standardContextual"/>
        </w:rPr>
      </w:pPr>
      <w:r w:rsidRPr="001D732E">
        <w:rPr>
          <w:rFonts w:ascii="Calibri" w:eastAsia="Calibri" w:hAnsi="Calibri" w:cs="Calibri"/>
          <w:kern w:val="2"/>
          <w:lang w:bidi="fa-IR"/>
          <w14:ligatures w14:val="standardContextual"/>
        </w:rPr>
        <w:t>[15].</w:t>
      </w:r>
      <w:r w:rsidRPr="001D732E">
        <w:rPr>
          <w:rFonts w:ascii="Calibri" w:eastAsia="Calibri" w:hAnsi="Calibri" w:cs="Calibri"/>
          <w:kern w:val="2"/>
          <w:lang w:bidi="fa-IR"/>
          <w14:ligatures w14:val="standardContextual"/>
        </w:rPr>
        <w:tab/>
        <w:t xml:space="preserve">Karadag E, Samancioglu S, Ozden D, Bakir E. Effects of aromatherapy on sleep quality and anxiety of patients. Nurs Crit Care. 2017;22(2):105-12. </w:t>
      </w:r>
      <w:r w:rsidRPr="001D732E">
        <w:rPr>
          <w:rFonts w:ascii="Calibri" w:eastAsia="Calibri" w:hAnsi="Calibri" w:cs="Calibri"/>
          <w:color w:val="0070C0"/>
          <w:kern w:val="2"/>
          <w:u w:val="single"/>
          <w:lang w:bidi="fa-IR"/>
          <w14:ligatures w14:val="standardContextual"/>
        </w:rPr>
        <w:t>https://doi.org/10.1111/nicc.12198</w:t>
      </w:r>
    </w:p>
    <w:p w14:paraId="6207B7B9" w14:textId="77777777" w:rsidR="001D732E" w:rsidRPr="001D732E" w:rsidRDefault="001D732E" w:rsidP="001D732E">
      <w:pPr>
        <w:jc w:val="lowKashida"/>
        <w:rPr>
          <w:rFonts w:ascii="Calibri" w:eastAsia="Calibri" w:hAnsi="Calibri" w:cs="Calibri"/>
          <w:kern w:val="2"/>
          <w:lang w:bidi="fa-IR"/>
          <w14:ligatures w14:val="standardContextual"/>
        </w:rPr>
      </w:pPr>
      <w:r w:rsidRPr="001D732E">
        <w:rPr>
          <w:rFonts w:ascii="Calibri" w:eastAsia="Calibri" w:hAnsi="Calibri" w:cs="Calibri"/>
          <w:kern w:val="2"/>
          <w:lang w:bidi="fa-IR"/>
          <w14:ligatures w14:val="standardContextual"/>
        </w:rPr>
        <w:t>[16].</w:t>
      </w:r>
      <w:r w:rsidRPr="001D732E">
        <w:rPr>
          <w:rFonts w:ascii="Calibri" w:eastAsia="Calibri" w:hAnsi="Calibri" w:cs="Calibri"/>
          <w:kern w:val="2"/>
          <w:lang w:bidi="fa-IR"/>
          <w14:ligatures w14:val="standardContextual"/>
        </w:rPr>
        <w:tab/>
        <w:t xml:space="preserve">Her J, Cho M-K. Effect of aromatherapy on sleep quality of adults and elderly people: A systematic literature review and meta-analysis. Complement Ther Med. 2021;60:102739. </w:t>
      </w:r>
      <w:r w:rsidRPr="001D732E">
        <w:rPr>
          <w:rFonts w:ascii="Calibri" w:eastAsia="Calibri" w:hAnsi="Calibri" w:cs="Calibri"/>
          <w:color w:val="0070C0"/>
          <w:kern w:val="2"/>
          <w:u w:val="single"/>
          <w:lang w:bidi="fa-IR"/>
          <w14:ligatures w14:val="standardContextual"/>
        </w:rPr>
        <w:t>https://doi.org/10.1016/j.ctim.2021.102739</w:t>
      </w:r>
    </w:p>
    <w:p w14:paraId="5D200DF8" w14:textId="77777777" w:rsidR="001D732E" w:rsidRPr="001D732E" w:rsidRDefault="001D732E" w:rsidP="001D732E">
      <w:pPr>
        <w:jc w:val="lowKashida"/>
        <w:rPr>
          <w:rFonts w:ascii="Calibri" w:eastAsia="Calibri" w:hAnsi="Calibri" w:cs="Calibri"/>
          <w:kern w:val="2"/>
          <w:lang w:bidi="fa-IR"/>
          <w14:ligatures w14:val="standardContextual"/>
        </w:rPr>
      </w:pPr>
      <w:r w:rsidRPr="001D732E">
        <w:rPr>
          <w:rFonts w:ascii="Calibri" w:eastAsia="Calibri" w:hAnsi="Calibri" w:cs="Calibri"/>
          <w:kern w:val="2"/>
          <w:lang w:bidi="fa-IR"/>
          <w14:ligatures w14:val="standardContextual"/>
        </w:rPr>
        <w:t>[17].</w:t>
      </w:r>
      <w:r w:rsidRPr="001D732E">
        <w:rPr>
          <w:rFonts w:ascii="Calibri" w:eastAsia="Calibri" w:hAnsi="Calibri" w:cs="Calibri"/>
          <w:kern w:val="2"/>
          <w:lang w:bidi="fa-IR"/>
          <w14:ligatures w14:val="standardContextual"/>
        </w:rPr>
        <w:tab/>
        <w:t xml:space="preserve">Kyle G. Evaluating the effectiveness of aromatherapy in reducing levels of anxiety in palliative care patients: results of a pilot study. Complement Ther Clin Pract. 2006;12(2):148-55. </w:t>
      </w:r>
      <w:r w:rsidRPr="001D732E">
        <w:rPr>
          <w:rFonts w:ascii="Calibri" w:eastAsia="Calibri" w:hAnsi="Calibri" w:cs="Calibri"/>
          <w:color w:val="0070C0"/>
          <w:kern w:val="2"/>
          <w:u w:val="single"/>
          <w:lang w:bidi="fa-IR"/>
          <w14:ligatures w14:val="standardContextual"/>
        </w:rPr>
        <w:t>https://doi.org/10.1016/j.ctcp.2005.11.003</w:t>
      </w:r>
    </w:p>
    <w:p w14:paraId="31C4D429" w14:textId="77777777" w:rsidR="001D732E" w:rsidRPr="001D732E" w:rsidRDefault="001D732E" w:rsidP="001D732E">
      <w:pPr>
        <w:jc w:val="lowKashida"/>
        <w:rPr>
          <w:rFonts w:ascii="Calibri" w:eastAsia="Calibri" w:hAnsi="Calibri" w:cs="Calibri"/>
          <w:kern w:val="2"/>
          <w:lang w:bidi="fa-IR"/>
          <w14:ligatures w14:val="standardContextual"/>
        </w:rPr>
      </w:pPr>
      <w:r w:rsidRPr="001D732E">
        <w:rPr>
          <w:rFonts w:ascii="Calibri" w:eastAsia="Calibri" w:hAnsi="Calibri" w:cs="Calibri"/>
          <w:kern w:val="2"/>
          <w:lang w:bidi="fa-IR"/>
          <w14:ligatures w14:val="standardContextual"/>
        </w:rPr>
        <w:t>[18].</w:t>
      </w:r>
      <w:r w:rsidRPr="001D732E">
        <w:rPr>
          <w:rFonts w:ascii="Calibri" w:eastAsia="Calibri" w:hAnsi="Calibri" w:cs="Calibri"/>
          <w:kern w:val="2"/>
          <w:lang w:bidi="fa-IR"/>
          <w14:ligatures w14:val="standardContextual"/>
        </w:rPr>
        <w:tab/>
        <w:t xml:space="preserve">Malloggi E, Menicucci D, Cesari V, Frumento S, Gemignani A, Bertoli A. Lavender aromatherapy: A systematic review from essential oil quality and administration methods to cognitive enhancing effects. Appl Psychol Health Well-Being. 2022;14(2):663-90. </w:t>
      </w:r>
      <w:r w:rsidRPr="001D732E">
        <w:rPr>
          <w:rFonts w:ascii="Calibri" w:eastAsia="Calibri" w:hAnsi="Calibri" w:cs="Calibri"/>
          <w:color w:val="0070C0"/>
          <w:kern w:val="2"/>
          <w:u w:val="single"/>
          <w:lang w:bidi="fa-IR"/>
          <w14:ligatures w14:val="standardContextual"/>
        </w:rPr>
        <w:t>https://doi.org/10.1111/aphw.12310</w:t>
      </w:r>
    </w:p>
    <w:p w14:paraId="670C0667" w14:textId="77777777" w:rsidR="001D732E" w:rsidRPr="001D732E" w:rsidRDefault="001D732E" w:rsidP="001D732E">
      <w:pPr>
        <w:jc w:val="lowKashida"/>
        <w:rPr>
          <w:rFonts w:ascii="Calibri" w:eastAsia="Calibri" w:hAnsi="Calibri" w:cs="Calibri"/>
          <w:kern w:val="2"/>
          <w:lang w:bidi="fa-IR"/>
          <w14:ligatures w14:val="standardContextual"/>
        </w:rPr>
      </w:pPr>
      <w:r w:rsidRPr="001D732E">
        <w:rPr>
          <w:rFonts w:ascii="Calibri" w:eastAsia="Calibri" w:hAnsi="Calibri" w:cs="Calibri"/>
          <w:kern w:val="2"/>
          <w:lang w:bidi="fa-IR"/>
          <w14:ligatures w14:val="standardContextual"/>
        </w:rPr>
        <w:t>[19].</w:t>
      </w:r>
      <w:r w:rsidRPr="001D732E">
        <w:rPr>
          <w:rFonts w:ascii="Calibri" w:eastAsia="Calibri" w:hAnsi="Calibri" w:cs="Calibri"/>
          <w:kern w:val="2"/>
          <w:lang w:bidi="fa-IR"/>
          <w14:ligatures w14:val="standardContextual"/>
        </w:rPr>
        <w:tab/>
        <w:t xml:space="preserve">Sanna MD, Les F, Lopez V, Galeotti N. Lavender (Lavandula angustifolia Mill.) Essential Oil Alleviates Neuropathic Pain in Mice With Spared Nerve Injury. Front Pharmacol. 2019;10:472. </w:t>
      </w:r>
      <w:r w:rsidRPr="001D732E">
        <w:rPr>
          <w:rFonts w:ascii="Calibri" w:eastAsia="Calibri" w:hAnsi="Calibri" w:cs="Calibri"/>
          <w:color w:val="0070C0"/>
          <w:kern w:val="2"/>
          <w:u w:val="single"/>
          <w:lang w:bidi="fa-IR"/>
          <w14:ligatures w14:val="standardContextual"/>
        </w:rPr>
        <w:t>https://doi.org/10.3389/fphar.2019.00472</w:t>
      </w:r>
    </w:p>
    <w:p w14:paraId="535E91A2" w14:textId="77777777" w:rsidR="001D732E" w:rsidRPr="001D732E" w:rsidRDefault="001D732E" w:rsidP="001D732E">
      <w:pPr>
        <w:jc w:val="lowKashida"/>
        <w:rPr>
          <w:rFonts w:ascii="Calibri" w:eastAsia="Calibri" w:hAnsi="Calibri" w:cs="Calibri"/>
          <w:kern w:val="2"/>
          <w:lang w:bidi="fa-IR"/>
          <w14:ligatures w14:val="standardContextual"/>
        </w:rPr>
      </w:pPr>
      <w:r w:rsidRPr="001D732E">
        <w:rPr>
          <w:rFonts w:ascii="Calibri" w:eastAsia="Calibri" w:hAnsi="Calibri" w:cs="Calibri"/>
          <w:kern w:val="2"/>
          <w:lang w:bidi="fa-IR"/>
          <w14:ligatures w14:val="standardContextual"/>
        </w:rPr>
        <w:t>[20].</w:t>
      </w:r>
      <w:r w:rsidRPr="001D732E">
        <w:rPr>
          <w:rFonts w:ascii="Calibri" w:eastAsia="Calibri" w:hAnsi="Calibri" w:cs="Calibri"/>
          <w:kern w:val="2"/>
          <w:lang w:bidi="fa-IR"/>
          <w14:ligatures w14:val="standardContextual"/>
        </w:rPr>
        <w:tab/>
        <w:t xml:space="preserve">Huang MY, Liao MH, Wang YK, Huang YS, Wen HC. Effect of lavender essential oil on LPS-stimulated inflammation. Am j Chin Med. 2012;40(4):845-59. </w:t>
      </w:r>
      <w:r w:rsidRPr="001D732E">
        <w:rPr>
          <w:rFonts w:ascii="Calibri" w:eastAsia="Calibri" w:hAnsi="Calibri" w:cs="Calibri"/>
          <w:color w:val="0070C0"/>
          <w:kern w:val="2"/>
          <w:u w:val="single"/>
          <w:lang w:bidi="fa-IR"/>
          <w14:ligatures w14:val="standardContextual"/>
        </w:rPr>
        <w:t>https://doi.org/10.1142/s0192415x12500632</w:t>
      </w:r>
    </w:p>
    <w:p w14:paraId="6E05C320" w14:textId="77777777" w:rsidR="001D732E" w:rsidRPr="001D732E" w:rsidRDefault="001D732E" w:rsidP="001D732E">
      <w:pPr>
        <w:jc w:val="lowKashida"/>
        <w:rPr>
          <w:rFonts w:ascii="Calibri" w:eastAsia="Calibri" w:hAnsi="Calibri" w:cs="Calibri"/>
          <w:kern w:val="2"/>
          <w:lang w:bidi="fa-IR"/>
          <w14:ligatures w14:val="standardContextual"/>
        </w:rPr>
      </w:pPr>
      <w:r w:rsidRPr="001D732E">
        <w:rPr>
          <w:rFonts w:ascii="Calibri" w:eastAsia="Calibri" w:hAnsi="Calibri" w:cs="Calibri"/>
          <w:kern w:val="2"/>
          <w:lang w:bidi="fa-IR"/>
          <w14:ligatures w14:val="standardContextual"/>
        </w:rPr>
        <w:t>[21].</w:t>
      </w:r>
      <w:r w:rsidRPr="001D732E">
        <w:rPr>
          <w:rFonts w:ascii="Calibri" w:eastAsia="Calibri" w:hAnsi="Calibri" w:cs="Calibri"/>
          <w:kern w:val="2"/>
          <w:lang w:bidi="fa-IR"/>
          <w14:ligatures w14:val="standardContextual"/>
        </w:rPr>
        <w:tab/>
        <w:t xml:space="preserve">Velasco-Rodríguez R, Pérez-Hernández MG, Maturano-Melgoza JA, Hilerio-López ÁG, Monroy-Rojas A, Arana-Gómez B, et al. The effect of aromatherapy with lavender (Lavandula angustifolia) on serum melatonin levels. Complement Ther in Med. 2019;47:102208. </w:t>
      </w:r>
      <w:r w:rsidRPr="001D732E">
        <w:rPr>
          <w:rFonts w:ascii="Calibri" w:eastAsia="Calibri" w:hAnsi="Calibri" w:cs="Calibri"/>
          <w:color w:val="0070C0"/>
          <w:kern w:val="2"/>
          <w:u w:val="single"/>
          <w:lang w:bidi="fa-IR"/>
          <w14:ligatures w14:val="standardContextual"/>
        </w:rPr>
        <w:t>https://doi.org/10.1016/j.ctim.2019.102208</w:t>
      </w:r>
    </w:p>
    <w:p w14:paraId="6E1B8335" w14:textId="77777777" w:rsidR="001D732E" w:rsidRPr="001D732E" w:rsidRDefault="001D732E" w:rsidP="001D732E">
      <w:pPr>
        <w:jc w:val="lowKashida"/>
        <w:rPr>
          <w:rFonts w:ascii="Calibri" w:eastAsia="Calibri" w:hAnsi="Calibri" w:cs="Calibri"/>
          <w:kern w:val="2"/>
          <w:lang w:bidi="fa-IR"/>
          <w14:ligatures w14:val="standardContextual"/>
        </w:rPr>
      </w:pPr>
      <w:r w:rsidRPr="001D732E">
        <w:rPr>
          <w:rFonts w:ascii="Calibri" w:eastAsia="Calibri" w:hAnsi="Calibri" w:cs="Calibri"/>
          <w:kern w:val="2"/>
          <w:lang w:bidi="fa-IR"/>
          <w14:ligatures w14:val="standardContextual"/>
        </w:rPr>
        <w:lastRenderedPageBreak/>
        <w:t>[22].</w:t>
      </w:r>
      <w:r w:rsidRPr="001D732E">
        <w:rPr>
          <w:rFonts w:ascii="Calibri" w:eastAsia="Calibri" w:hAnsi="Calibri" w:cs="Calibri"/>
          <w:kern w:val="2"/>
          <w:lang w:bidi="fa-IR"/>
          <w14:ligatures w14:val="standardContextual"/>
        </w:rPr>
        <w:tab/>
        <w:t xml:space="preserve">Valussi M, Antonelli M, Donelli D, Firenzuoli F. Appropriate use of essential oils and their components in the management of upper respiratory tract symptoms in patients with COVID-19. J Herb Med. 2021;28:100451. </w:t>
      </w:r>
      <w:r w:rsidRPr="001D732E">
        <w:rPr>
          <w:rFonts w:ascii="Calibri" w:eastAsia="Calibri" w:hAnsi="Calibri" w:cs="Calibri"/>
          <w:color w:val="0070C0"/>
          <w:kern w:val="2"/>
          <w:u w:val="single"/>
          <w:lang w:bidi="fa-IR"/>
          <w14:ligatures w14:val="standardContextual"/>
        </w:rPr>
        <w:t>https://doi.org/10.1016/j.hermed.2021.100451</w:t>
      </w:r>
    </w:p>
    <w:p w14:paraId="30856757" w14:textId="77777777" w:rsidR="001D732E" w:rsidRPr="001D732E" w:rsidRDefault="001D732E" w:rsidP="001D732E">
      <w:pPr>
        <w:jc w:val="lowKashida"/>
        <w:rPr>
          <w:rFonts w:ascii="Calibri" w:eastAsia="Calibri" w:hAnsi="Calibri" w:cs="Calibri"/>
          <w:kern w:val="2"/>
          <w:lang w:bidi="fa-IR"/>
          <w14:ligatures w14:val="standardContextual"/>
        </w:rPr>
      </w:pPr>
      <w:r w:rsidRPr="001D732E">
        <w:rPr>
          <w:rFonts w:ascii="Calibri" w:eastAsia="Calibri" w:hAnsi="Calibri" w:cs="Calibri"/>
          <w:kern w:val="2"/>
          <w:lang w:bidi="fa-IR"/>
          <w14:ligatures w14:val="standardContextual"/>
        </w:rPr>
        <w:t>[23].</w:t>
      </w:r>
      <w:r w:rsidRPr="001D732E">
        <w:rPr>
          <w:rFonts w:ascii="Calibri" w:eastAsia="Calibri" w:hAnsi="Calibri" w:cs="Calibri"/>
          <w:kern w:val="2"/>
          <w:lang w:bidi="fa-IR"/>
          <w14:ligatures w14:val="standardContextual"/>
        </w:rPr>
        <w:tab/>
        <w:t xml:space="preserve">Hawkins J, Hires C, Keenan L, Dunne E. Aromatherapy blend of thyme, orange, clove bud, and frankincense boosts energy levels in post-COVID-19 female patients: A randomized, double-blinded, placebo controlled clinical trial. Complement Ther Med. 2022;67:102823. </w:t>
      </w:r>
      <w:r w:rsidRPr="001D732E">
        <w:rPr>
          <w:rFonts w:ascii="Calibri" w:eastAsia="Calibri" w:hAnsi="Calibri" w:cs="Calibri"/>
          <w:color w:val="0070C0"/>
          <w:kern w:val="2"/>
          <w:u w:val="single"/>
          <w:lang w:bidi="fa-IR"/>
          <w14:ligatures w14:val="standardContextual"/>
        </w:rPr>
        <w:t>https://doi.org/10.1016/j.ctim.2022.102823</w:t>
      </w:r>
    </w:p>
    <w:p w14:paraId="08DA3B6B" w14:textId="77777777" w:rsidR="001D732E" w:rsidRPr="001D732E" w:rsidRDefault="001D732E" w:rsidP="001D732E">
      <w:pPr>
        <w:jc w:val="lowKashida"/>
        <w:rPr>
          <w:rFonts w:ascii="Calibri" w:eastAsia="Calibri" w:hAnsi="Calibri" w:cs="Calibri"/>
          <w:kern w:val="2"/>
          <w:lang w:bidi="fa-IR"/>
          <w14:ligatures w14:val="standardContextual"/>
        </w:rPr>
      </w:pPr>
      <w:r w:rsidRPr="001D732E">
        <w:rPr>
          <w:rFonts w:ascii="Calibri" w:eastAsia="Calibri" w:hAnsi="Calibri" w:cs="Calibri"/>
          <w:kern w:val="2"/>
          <w:lang w:bidi="fa-IR"/>
          <w14:ligatures w14:val="standardContextual"/>
        </w:rPr>
        <w:t>[24].</w:t>
      </w:r>
      <w:r w:rsidRPr="001D732E">
        <w:rPr>
          <w:rFonts w:ascii="Calibri" w:eastAsia="Calibri" w:hAnsi="Calibri" w:cs="Calibri"/>
          <w:kern w:val="2"/>
          <w:lang w:bidi="fa-IR"/>
          <w14:ligatures w14:val="standardContextual"/>
        </w:rPr>
        <w:tab/>
        <w:t xml:space="preserve">Rafii F, Ameri F, Haghani H, Ghobadi A. The effect of aromatherapy massage with lavender and chamomile oil on anxiety and sleep quality of patients with burns. Burns. 2020;46(1):164-71. </w:t>
      </w:r>
      <w:r w:rsidRPr="001D732E">
        <w:rPr>
          <w:rFonts w:ascii="Calibri" w:eastAsia="Calibri" w:hAnsi="Calibri" w:cs="Calibri"/>
          <w:color w:val="0070C0"/>
          <w:kern w:val="2"/>
          <w:u w:val="single"/>
          <w:lang w:bidi="fa-IR"/>
          <w14:ligatures w14:val="standardContextual"/>
        </w:rPr>
        <w:t>https://doi.org/10.1016/j.burns.2019.02.017</w:t>
      </w:r>
    </w:p>
    <w:p w14:paraId="37261DEF" w14:textId="77777777" w:rsidR="001D732E" w:rsidRPr="001D732E" w:rsidRDefault="001D732E" w:rsidP="001D732E">
      <w:pPr>
        <w:jc w:val="lowKashida"/>
        <w:rPr>
          <w:rFonts w:ascii="Calibri" w:eastAsia="Calibri" w:hAnsi="Calibri" w:cs="Calibri"/>
          <w:kern w:val="2"/>
          <w:lang w:bidi="fa-IR"/>
          <w14:ligatures w14:val="standardContextual"/>
        </w:rPr>
      </w:pPr>
      <w:r w:rsidRPr="001D732E">
        <w:rPr>
          <w:rFonts w:ascii="Calibri" w:eastAsia="Calibri" w:hAnsi="Calibri" w:cs="Calibri"/>
          <w:kern w:val="2"/>
          <w:lang w:bidi="fa-IR"/>
          <w14:ligatures w14:val="standardContextual"/>
        </w:rPr>
        <w:t>[25].</w:t>
      </w:r>
      <w:r w:rsidRPr="001D732E">
        <w:rPr>
          <w:rFonts w:ascii="Calibri" w:eastAsia="Calibri" w:hAnsi="Calibri" w:cs="Calibri"/>
          <w:kern w:val="2"/>
          <w:lang w:bidi="fa-IR"/>
          <w14:ligatures w14:val="standardContextual"/>
        </w:rPr>
        <w:tab/>
        <w:t xml:space="preserve">Abdoli N, Farnia V, Salemi S, Davarinejad O, Ahmadi Jouybari T, Khanegi M, et al. Reliability and Validity of Persian Version of State-Trait Anxiety Inventory Among High School Students. East Asian Arch of Psychiatry. 2020;30(2):44-7. </w:t>
      </w:r>
      <w:r w:rsidRPr="001D732E">
        <w:rPr>
          <w:rFonts w:ascii="Calibri" w:eastAsia="Calibri" w:hAnsi="Calibri" w:cs="Calibri"/>
          <w:color w:val="0070C0"/>
          <w:kern w:val="2"/>
          <w:u w:val="single"/>
          <w:lang w:bidi="fa-IR"/>
          <w14:ligatures w14:val="standardContextual"/>
        </w:rPr>
        <w:t>https://doi.org/10.12809/eaap1870</w:t>
      </w:r>
    </w:p>
    <w:p w14:paraId="4C573E27" w14:textId="77777777" w:rsidR="001D732E" w:rsidRPr="001D732E" w:rsidRDefault="001D732E" w:rsidP="001D732E">
      <w:pPr>
        <w:jc w:val="lowKashida"/>
        <w:rPr>
          <w:rFonts w:ascii="Calibri" w:eastAsia="Calibri" w:hAnsi="Calibri" w:cs="Calibri"/>
          <w:kern w:val="2"/>
          <w:lang w:bidi="fa-IR"/>
          <w14:ligatures w14:val="standardContextual"/>
        </w:rPr>
      </w:pPr>
      <w:r w:rsidRPr="001D732E">
        <w:rPr>
          <w:rFonts w:ascii="Calibri" w:eastAsia="Calibri" w:hAnsi="Calibri" w:cs="Calibri"/>
          <w:kern w:val="2"/>
          <w:lang w:bidi="fa-IR"/>
          <w14:ligatures w14:val="standardContextual"/>
        </w:rPr>
        <w:t>[26].</w:t>
      </w:r>
      <w:r w:rsidRPr="001D732E">
        <w:rPr>
          <w:rFonts w:ascii="Calibri" w:eastAsia="Calibri" w:hAnsi="Calibri" w:cs="Calibri"/>
          <w:kern w:val="2"/>
          <w:lang w:bidi="fa-IR"/>
          <w14:ligatures w14:val="standardContextual"/>
        </w:rPr>
        <w:tab/>
        <w:t xml:space="preserve">Mashayekhi F, Mirzai Saifabad R, Baghery P. Validity and reliability of the verran and snyder-halpern sleep scale in Iranian population. J Mazandaran Univ Med Sci. 2016;25(132):200-9. </w:t>
      </w:r>
      <w:r w:rsidRPr="001D732E">
        <w:rPr>
          <w:rFonts w:ascii="Calibri" w:eastAsia="Calibri" w:hAnsi="Calibri" w:cs="Calibri"/>
          <w:color w:val="0070C0"/>
          <w:kern w:val="2"/>
          <w:u w:val="single"/>
          <w:lang w:bidi="fa-IR"/>
          <w14:ligatures w14:val="standardContextual"/>
        </w:rPr>
        <w:t>http://jmums.mazums.ac.ir/article-1-6794-en.html</w:t>
      </w:r>
    </w:p>
    <w:p w14:paraId="49F84053" w14:textId="77777777" w:rsidR="001D732E" w:rsidRPr="001D732E" w:rsidRDefault="001D732E" w:rsidP="001D732E">
      <w:pPr>
        <w:jc w:val="lowKashida"/>
        <w:rPr>
          <w:rFonts w:ascii="Calibri" w:eastAsia="Calibri" w:hAnsi="Calibri" w:cs="Calibri"/>
          <w:kern w:val="2"/>
          <w:lang w:bidi="fa-IR"/>
          <w14:ligatures w14:val="standardContextual"/>
        </w:rPr>
      </w:pPr>
      <w:r w:rsidRPr="001D732E">
        <w:rPr>
          <w:rFonts w:ascii="Calibri" w:eastAsia="Calibri" w:hAnsi="Calibri" w:cs="Calibri"/>
          <w:kern w:val="2"/>
          <w:lang w:bidi="fa-IR"/>
          <w14:ligatures w14:val="standardContextual"/>
        </w:rPr>
        <w:t>[27].</w:t>
      </w:r>
      <w:r w:rsidRPr="001D732E">
        <w:rPr>
          <w:rFonts w:ascii="Calibri" w:eastAsia="Calibri" w:hAnsi="Calibri" w:cs="Calibri"/>
          <w:kern w:val="2"/>
          <w:lang w:bidi="fa-IR"/>
          <w14:ligatures w14:val="standardContextual"/>
        </w:rPr>
        <w:tab/>
        <w:t xml:space="preserve">Mogharab M, Ayoubzadeh K, Hosseini SMR, Sharifzadeh G. The Effects of Inhalation of Aromatherapy with Lavender on Anxiety Amongst Patients Undergoing Colonoscopy. Mod Care J. 2016;13(1):e9457. </w:t>
      </w:r>
      <w:r w:rsidRPr="001D732E">
        <w:rPr>
          <w:rFonts w:ascii="Calibri" w:eastAsia="Calibri" w:hAnsi="Calibri" w:cs="Calibri"/>
          <w:color w:val="0070C0"/>
          <w:kern w:val="2"/>
          <w:u w:val="single"/>
          <w:lang w:bidi="fa-IR"/>
          <w14:ligatures w14:val="standardContextual"/>
        </w:rPr>
        <w:t>http://dx.doi.org/10.17795/modernc.9457</w:t>
      </w:r>
    </w:p>
    <w:p w14:paraId="53C8880B" w14:textId="77777777" w:rsidR="001D732E" w:rsidRPr="001D732E" w:rsidRDefault="001D732E" w:rsidP="001D732E">
      <w:pPr>
        <w:jc w:val="lowKashida"/>
        <w:rPr>
          <w:rFonts w:ascii="Calibri" w:eastAsia="Calibri" w:hAnsi="Calibri" w:cs="Calibri"/>
          <w:kern w:val="2"/>
          <w:lang w:bidi="fa-IR"/>
          <w14:ligatures w14:val="standardContextual"/>
        </w:rPr>
      </w:pPr>
      <w:r w:rsidRPr="001D732E">
        <w:rPr>
          <w:rFonts w:ascii="Calibri" w:eastAsia="Calibri" w:hAnsi="Calibri" w:cs="Calibri"/>
          <w:kern w:val="2"/>
          <w:lang w:bidi="fa-IR"/>
          <w14:ligatures w14:val="standardContextual"/>
        </w:rPr>
        <w:t>[28].</w:t>
      </w:r>
      <w:r w:rsidRPr="001D732E">
        <w:rPr>
          <w:rFonts w:ascii="Calibri" w:eastAsia="Calibri" w:hAnsi="Calibri" w:cs="Calibri"/>
          <w:kern w:val="2"/>
          <w:lang w:bidi="fa-IR"/>
          <w14:ligatures w14:val="standardContextual"/>
        </w:rPr>
        <w:tab/>
        <w:t>Kim M, Nam ES, Lee Y, Kang H-J. Effects of Lavender on Anxiety, Depression, and Physiological Parameters: Systematic Review and Meta-Analysis. Asian Nurs Res. 2021;15(5):279-90.</w:t>
      </w:r>
      <w:r w:rsidRPr="001D732E">
        <w:rPr>
          <w:rFonts w:ascii="Calibri" w:eastAsia="Calibri" w:hAnsi="Calibri" w:cs="Calibri"/>
          <w:color w:val="0070C0"/>
          <w:kern w:val="2"/>
          <w:u w:val="single"/>
          <w:lang w:bidi="fa-IR"/>
          <w14:ligatures w14:val="standardContextual"/>
        </w:rPr>
        <w:t xml:space="preserve"> https://doi.org/10.1016/j.anr.2021.11.001</w:t>
      </w:r>
    </w:p>
    <w:p w14:paraId="4F17EA4F" w14:textId="77777777" w:rsidR="001D732E" w:rsidRPr="001D732E" w:rsidRDefault="001D732E" w:rsidP="001D732E">
      <w:pPr>
        <w:jc w:val="lowKashida"/>
        <w:rPr>
          <w:rFonts w:ascii="Calibri" w:eastAsia="Calibri" w:hAnsi="Calibri" w:cs="Calibri"/>
          <w:kern w:val="2"/>
          <w:lang w:bidi="fa-IR"/>
          <w14:ligatures w14:val="standardContextual"/>
        </w:rPr>
      </w:pPr>
      <w:r w:rsidRPr="001D732E">
        <w:rPr>
          <w:rFonts w:ascii="Calibri" w:eastAsia="Calibri" w:hAnsi="Calibri" w:cs="Calibri"/>
          <w:kern w:val="2"/>
          <w:lang w:bidi="fa-IR"/>
          <w14:ligatures w14:val="standardContextual"/>
        </w:rPr>
        <w:t>[29].</w:t>
      </w:r>
      <w:r w:rsidRPr="001D732E">
        <w:rPr>
          <w:rFonts w:ascii="Calibri" w:eastAsia="Calibri" w:hAnsi="Calibri" w:cs="Calibri"/>
          <w:kern w:val="2"/>
          <w:lang w:bidi="fa-IR"/>
          <w14:ligatures w14:val="standardContextual"/>
        </w:rPr>
        <w:tab/>
        <w:t xml:space="preserve">Jokar M, Delam H, Bakhtiari S, Paki S, Askari A, Bazrafshan M-R, et al. The Effects of Inhalation Lavender Aromatherapy on Postmenopausal Women’s Depression and Anxiety: A Randomized Clinical Trial. J Nurse Pract. 2020;16(8):617-22. </w:t>
      </w:r>
      <w:r w:rsidRPr="001D732E">
        <w:rPr>
          <w:rFonts w:ascii="Calibri" w:eastAsia="Calibri" w:hAnsi="Calibri" w:cs="Calibri"/>
          <w:color w:val="0070C0"/>
          <w:kern w:val="2"/>
          <w:u w:val="single"/>
          <w:lang w:bidi="fa-IR"/>
          <w14:ligatures w14:val="standardContextual"/>
        </w:rPr>
        <w:t>http://dx.doi.org/10.1016/j.nurpra.2020.04.027</w:t>
      </w:r>
    </w:p>
    <w:p w14:paraId="6384AA25" w14:textId="77777777" w:rsidR="001D732E" w:rsidRPr="001D732E" w:rsidRDefault="001D732E" w:rsidP="001D732E">
      <w:pPr>
        <w:jc w:val="lowKashida"/>
        <w:rPr>
          <w:rFonts w:ascii="Calibri" w:eastAsia="Calibri" w:hAnsi="Calibri" w:cs="Calibri"/>
          <w:kern w:val="2"/>
          <w:lang w:bidi="fa-IR"/>
          <w14:ligatures w14:val="standardContextual"/>
        </w:rPr>
      </w:pPr>
      <w:r w:rsidRPr="001D732E">
        <w:rPr>
          <w:rFonts w:ascii="Calibri" w:eastAsia="Calibri" w:hAnsi="Calibri" w:cs="Calibri"/>
          <w:kern w:val="2"/>
          <w:lang w:bidi="fa-IR"/>
          <w14:ligatures w14:val="standardContextual"/>
        </w:rPr>
        <w:t>[30].</w:t>
      </w:r>
      <w:r w:rsidRPr="001D732E">
        <w:rPr>
          <w:rFonts w:ascii="Calibri" w:eastAsia="Calibri" w:hAnsi="Calibri" w:cs="Calibri"/>
          <w:kern w:val="2"/>
          <w:lang w:bidi="fa-IR"/>
          <w14:ligatures w14:val="standardContextual"/>
        </w:rPr>
        <w:tab/>
        <w:t xml:space="preserve">Hedigan F, Sheridan H, Sasse A. Benefit of inhalation aromatherapy as a complementary treatment for stress and anxiety in a clinical setting – A systematic review. Complement Ther Clin Pract. 2023;52:101750. </w:t>
      </w:r>
      <w:r w:rsidRPr="001D732E">
        <w:rPr>
          <w:rFonts w:ascii="Calibri" w:eastAsia="Calibri" w:hAnsi="Calibri" w:cs="Calibri"/>
          <w:color w:val="0070C0"/>
          <w:kern w:val="2"/>
          <w:u w:val="single"/>
          <w:lang w:bidi="fa-IR"/>
          <w14:ligatures w14:val="standardContextual"/>
        </w:rPr>
        <w:t>https://doi.org/10.1016/j.ctcp.2023.101750</w:t>
      </w:r>
    </w:p>
    <w:p w14:paraId="73803849" w14:textId="77777777" w:rsidR="001D732E" w:rsidRPr="001D732E" w:rsidRDefault="001D732E" w:rsidP="001D732E">
      <w:pPr>
        <w:jc w:val="lowKashida"/>
        <w:rPr>
          <w:rFonts w:ascii="Calibri" w:eastAsia="Calibri" w:hAnsi="Calibri" w:cs="Calibri"/>
          <w:kern w:val="2"/>
          <w:lang w:bidi="fa-IR"/>
          <w14:ligatures w14:val="standardContextual"/>
        </w:rPr>
      </w:pPr>
      <w:r w:rsidRPr="001D732E">
        <w:rPr>
          <w:rFonts w:ascii="Calibri" w:eastAsia="Calibri" w:hAnsi="Calibri" w:cs="Calibri"/>
          <w:kern w:val="2"/>
          <w:lang w:bidi="fa-IR"/>
          <w14:ligatures w14:val="standardContextual"/>
        </w:rPr>
        <w:t>[31].</w:t>
      </w:r>
      <w:r w:rsidRPr="001D732E">
        <w:rPr>
          <w:rFonts w:ascii="Calibri" w:eastAsia="Calibri" w:hAnsi="Calibri" w:cs="Calibri"/>
          <w:kern w:val="2"/>
          <w:lang w:bidi="fa-IR"/>
          <w14:ligatures w14:val="standardContextual"/>
        </w:rPr>
        <w:tab/>
        <w:t xml:space="preserve">Ayik C, Özden D. The effects of preoperative aromatherapy massage on anxiety and sleep quality of colorectal surgery patients: A randomized controlled study. Complement Ther Med. 2018;36:93-9. </w:t>
      </w:r>
      <w:r w:rsidRPr="001D732E">
        <w:rPr>
          <w:rFonts w:ascii="Calibri" w:eastAsia="Calibri" w:hAnsi="Calibri" w:cs="Calibri"/>
          <w:color w:val="0070C0"/>
          <w:kern w:val="2"/>
          <w:u w:val="single"/>
          <w:lang w:bidi="fa-IR"/>
          <w14:ligatures w14:val="standardContextual"/>
        </w:rPr>
        <w:t>https://doi.org/10.1016/j.ctim.2017.12.002</w:t>
      </w:r>
    </w:p>
    <w:p w14:paraId="18FC4979" w14:textId="77777777" w:rsidR="001D732E" w:rsidRPr="001D732E" w:rsidRDefault="001D732E" w:rsidP="001D732E">
      <w:pPr>
        <w:jc w:val="lowKashida"/>
        <w:rPr>
          <w:rFonts w:ascii="Calibri" w:eastAsia="Calibri" w:hAnsi="Calibri" w:cs="Calibri"/>
          <w:kern w:val="2"/>
          <w:lang w:bidi="fa-IR"/>
          <w14:ligatures w14:val="standardContextual"/>
        </w:rPr>
      </w:pPr>
      <w:r w:rsidRPr="001D732E">
        <w:rPr>
          <w:rFonts w:ascii="Calibri" w:eastAsia="Calibri" w:hAnsi="Calibri" w:cs="Calibri"/>
          <w:kern w:val="2"/>
          <w:lang w:bidi="fa-IR"/>
          <w14:ligatures w14:val="standardContextual"/>
        </w:rPr>
        <w:t>[32].</w:t>
      </w:r>
      <w:r w:rsidRPr="001D732E">
        <w:rPr>
          <w:rFonts w:ascii="Calibri" w:eastAsia="Calibri" w:hAnsi="Calibri" w:cs="Calibri"/>
          <w:kern w:val="2"/>
          <w:lang w:bidi="fa-IR"/>
          <w14:ligatures w14:val="standardContextual"/>
        </w:rPr>
        <w:tab/>
        <w:t xml:space="preserve">Şentürk A, Tekinsoy Kartın P. The Effect of Lavender Oil Application via Inhalation Pathway on Hemodialysis Patients' Anxiety Level and Sleep Quality. Holist Nurs Pract. 2018;32(6):324-35. </w:t>
      </w:r>
      <w:r w:rsidRPr="001D732E">
        <w:rPr>
          <w:rFonts w:ascii="Calibri" w:eastAsia="Calibri" w:hAnsi="Calibri" w:cs="Calibri"/>
          <w:color w:val="0070C0"/>
          <w:kern w:val="2"/>
          <w:u w:val="single"/>
          <w:lang w:bidi="fa-IR"/>
          <w14:ligatures w14:val="standardContextual"/>
        </w:rPr>
        <w:t>https://doi.org/10.1097/hnp.0000000000000292</w:t>
      </w:r>
    </w:p>
    <w:p w14:paraId="219B71AA" w14:textId="77777777" w:rsidR="001D732E" w:rsidRPr="001D732E" w:rsidRDefault="001D732E" w:rsidP="001D732E">
      <w:pPr>
        <w:jc w:val="lowKashida"/>
        <w:rPr>
          <w:rFonts w:ascii="Calibri" w:eastAsia="Calibri" w:hAnsi="Calibri" w:cs="Calibri"/>
          <w:kern w:val="2"/>
          <w:lang w:bidi="fa-IR"/>
          <w14:ligatures w14:val="standardContextual"/>
        </w:rPr>
      </w:pPr>
      <w:r w:rsidRPr="001D732E">
        <w:rPr>
          <w:rFonts w:ascii="Calibri" w:eastAsia="Calibri" w:hAnsi="Calibri" w:cs="Calibri"/>
          <w:kern w:val="2"/>
          <w:lang w:bidi="fa-IR"/>
          <w14:ligatures w14:val="standardContextual"/>
        </w:rPr>
        <w:t>[33].</w:t>
      </w:r>
      <w:r w:rsidRPr="001D732E">
        <w:rPr>
          <w:rFonts w:ascii="Calibri" w:eastAsia="Calibri" w:hAnsi="Calibri" w:cs="Calibri"/>
          <w:kern w:val="2"/>
          <w:lang w:bidi="fa-IR"/>
          <w14:ligatures w14:val="standardContextual"/>
        </w:rPr>
        <w:tab/>
        <w:t xml:space="preserve">Genç F, Karadağ S, Kılıç Akça N, Tan M, Cerit D. The Effect of Aromatherapy on Sleep Quality and Fatigue Level of the Elderly: A Randomized Controlled Study. Holist Nurs Pract. 2020;34(3):155-62. </w:t>
      </w:r>
      <w:r w:rsidRPr="001D732E">
        <w:rPr>
          <w:rFonts w:ascii="Calibri" w:eastAsia="Calibri" w:hAnsi="Calibri" w:cs="Calibri"/>
          <w:color w:val="0070C0"/>
          <w:kern w:val="2"/>
          <w:u w:val="single"/>
          <w:lang w:bidi="fa-IR"/>
          <w14:ligatures w14:val="standardContextual"/>
        </w:rPr>
        <w:t>https://doi.org/10.1097/hnp.0000000000000385</w:t>
      </w:r>
    </w:p>
    <w:p w14:paraId="63643DE7" w14:textId="77777777" w:rsidR="001D732E" w:rsidRPr="001D732E" w:rsidRDefault="001D732E" w:rsidP="001D732E">
      <w:pPr>
        <w:jc w:val="lowKashida"/>
        <w:rPr>
          <w:rFonts w:ascii="Calibri" w:eastAsia="Calibri" w:hAnsi="Calibri" w:cs="Calibri"/>
          <w:kern w:val="2"/>
          <w:lang w:bidi="fa-IR"/>
          <w14:ligatures w14:val="standardContextual"/>
        </w:rPr>
      </w:pPr>
      <w:r w:rsidRPr="001D732E">
        <w:rPr>
          <w:rFonts w:ascii="Calibri" w:eastAsia="Calibri" w:hAnsi="Calibri" w:cs="Calibri"/>
          <w:kern w:val="2"/>
          <w:lang w:bidi="fa-IR"/>
          <w14:ligatures w14:val="standardContextual"/>
        </w:rPr>
        <w:t>[34].</w:t>
      </w:r>
      <w:r w:rsidRPr="001D732E">
        <w:rPr>
          <w:rFonts w:ascii="Calibri" w:eastAsia="Calibri" w:hAnsi="Calibri" w:cs="Calibri"/>
          <w:kern w:val="2"/>
          <w:lang w:bidi="fa-IR"/>
          <w14:ligatures w14:val="standardContextual"/>
        </w:rPr>
        <w:tab/>
        <w:t xml:space="preserve">Lin PC, Lee PH, Tseng SJ, Lin YM, Chen SR, Hou WH. Effects of aromatherapy on sleep quality: A systematic review and meta-analysis. Complement Ther Med. 2019;45:156-66. </w:t>
      </w:r>
      <w:r w:rsidRPr="001D732E">
        <w:rPr>
          <w:rFonts w:ascii="Calibri" w:eastAsia="Calibri" w:hAnsi="Calibri" w:cs="Calibri"/>
          <w:color w:val="0070C0"/>
          <w:kern w:val="2"/>
          <w:u w:val="single"/>
          <w:lang w:bidi="fa-IR"/>
          <w14:ligatures w14:val="standardContextual"/>
        </w:rPr>
        <w:t>https://doi.org/10.1016/j.ctim.2019.06.006</w:t>
      </w:r>
    </w:p>
    <w:p w14:paraId="17A7BB22" w14:textId="77777777" w:rsidR="001D732E" w:rsidRPr="001D732E" w:rsidRDefault="001D732E" w:rsidP="001D732E">
      <w:pPr>
        <w:jc w:val="lowKashida"/>
        <w:rPr>
          <w:rFonts w:ascii="Calibri" w:eastAsia="Calibri" w:hAnsi="Calibri" w:cs="Calibri"/>
          <w:kern w:val="2"/>
          <w:lang w:bidi="fa-IR"/>
          <w14:ligatures w14:val="standardContextual"/>
        </w:rPr>
      </w:pPr>
      <w:r w:rsidRPr="001D732E">
        <w:rPr>
          <w:rFonts w:ascii="Calibri" w:eastAsia="Calibri" w:hAnsi="Calibri" w:cs="Calibri"/>
          <w:kern w:val="2"/>
          <w:lang w:bidi="fa-IR"/>
          <w14:ligatures w14:val="standardContextual"/>
        </w:rPr>
        <w:t>[35].</w:t>
      </w:r>
      <w:r w:rsidRPr="001D732E">
        <w:rPr>
          <w:rFonts w:ascii="Calibri" w:eastAsia="Calibri" w:hAnsi="Calibri" w:cs="Calibri"/>
          <w:kern w:val="2"/>
          <w:lang w:bidi="fa-IR"/>
          <w14:ligatures w14:val="standardContextual"/>
        </w:rPr>
        <w:tab/>
        <w:t xml:space="preserve">shamsikhani s, hekmat pu d, sajadi hezaveh m, shamsikhani s, khorasani s, Behzadi f. Effect of aromatherapy with Lavender on quality of sleep of Nursingl students. Complement Med J. 2014;4(3):904-12. </w:t>
      </w:r>
      <w:r w:rsidRPr="001D732E">
        <w:rPr>
          <w:rFonts w:ascii="Calibri" w:eastAsia="Calibri" w:hAnsi="Calibri" w:cs="Calibri"/>
          <w:color w:val="0070C0"/>
          <w:kern w:val="2"/>
          <w:u w:val="single"/>
          <w:lang w:bidi="fa-IR"/>
          <w14:ligatures w14:val="standardContextual"/>
        </w:rPr>
        <w:t>http://cmja.arakmu.ac.ir/article-1-265-en.html</w:t>
      </w:r>
    </w:p>
    <w:p w14:paraId="18C2D6A1" w14:textId="77777777" w:rsidR="001D732E" w:rsidRPr="001D732E" w:rsidRDefault="001D732E" w:rsidP="001D732E">
      <w:pPr>
        <w:jc w:val="lowKashida"/>
        <w:rPr>
          <w:rFonts w:ascii="Calibri" w:eastAsia="Calibri" w:hAnsi="Calibri" w:cs="Calibri"/>
          <w:kern w:val="2"/>
          <w:lang w:bidi="fa-IR"/>
          <w14:ligatures w14:val="standardContextual"/>
        </w:rPr>
      </w:pPr>
      <w:r w:rsidRPr="001D732E">
        <w:rPr>
          <w:rFonts w:ascii="Calibri" w:eastAsia="Calibri" w:hAnsi="Calibri" w:cs="Calibri"/>
          <w:kern w:val="2"/>
          <w:lang w:bidi="fa-IR"/>
          <w14:ligatures w14:val="standardContextual"/>
        </w:rPr>
        <w:t>[36].</w:t>
      </w:r>
      <w:r w:rsidRPr="001D732E">
        <w:rPr>
          <w:rFonts w:ascii="Calibri" w:eastAsia="Calibri" w:hAnsi="Calibri" w:cs="Calibri"/>
          <w:kern w:val="2"/>
          <w:lang w:bidi="fa-IR"/>
          <w14:ligatures w14:val="standardContextual"/>
        </w:rPr>
        <w:tab/>
        <w:t xml:space="preserve">Khairiah R, Fauzi A, Mariyani M, Juniayi L. A Eucalyptus and Lemon Essential Oils as an Alternative for Symptoms Management of COVID-19: A Single-blinded Randomized Controlled Trial. Mal J Med Health Sci. 2022;18(17):7-14. </w:t>
      </w:r>
      <w:r w:rsidRPr="001D732E">
        <w:rPr>
          <w:rFonts w:ascii="Calibri" w:eastAsia="Calibri" w:hAnsi="Calibri" w:cs="Calibri"/>
          <w:color w:val="0070C0"/>
          <w:kern w:val="2"/>
          <w:u w:val="single"/>
          <w:lang w:bidi="fa-IR"/>
          <w14:ligatures w14:val="standardContextual"/>
        </w:rPr>
        <w:t>https://medic.upm.edu.my/upload/dokumen/2023010416193902_2022_0306.pdf</w:t>
      </w:r>
    </w:p>
    <w:p w14:paraId="05B098B6" w14:textId="77777777" w:rsidR="001D732E" w:rsidRPr="001D732E" w:rsidRDefault="001D732E" w:rsidP="001D732E">
      <w:pPr>
        <w:jc w:val="lowKashida"/>
        <w:rPr>
          <w:rFonts w:ascii="Calibri" w:eastAsia="Calibri" w:hAnsi="Calibri" w:cs="Calibri"/>
          <w:kern w:val="2"/>
          <w:lang w:bidi="fa-IR"/>
          <w14:ligatures w14:val="standardContextual"/>
        </w:rPr>
      </w:pPr>
      <w:r w:rsidRPr="001D732E">
        <w:rPr>
          <w:rFonts w:ascii="Calibri" w:eastAsia="Calibri" w:hAnsi="Calibri" w:cs="Calibri"/>
          <w:kern w:val="2"/>
          <w:lang w:bidi="fa-IR"/>
          <w14:ligatures w14:val="standardContextual"/>
        </w:rPr>
        <w:t>[37].</w:t>
      </w:r>
      <w:r w:rsidRPr="001D732E">
        <w:rPr>
          <w:rFonts w:ascii="Calibri" w:eastAsia="Calibri" w:hAnsi="Calibri" w:cs="Calibri"/>
          <w:kern w:val="2"/>
          <w:lang w:bidi="fa-IR"/>
          <w14:ligatures w14:val="standardContextual"/>
        </w:rPr>
        <w:tab/>
        <w:t xml:space="preserve">Ozkaraman A, Dügüm Ö, Özen Yılmaz H, Usta Yesilbalkan Ö. Aromatherapy: The Effect of Lavender on Anxiety and Sleep Quality in Patients Treated With Chemotherapy. Clin J Oncol Nurs. 2018;22(2):203-10. </w:t>
      </w:r>
      <w:r w:rsidRPr="001D732E">
        <w:rPr>
          <w:rFonts w:ascii="Calibri" w:eastAsia="Calibri" w:hAnsi="Calibri" w:cs="Calibri"/>
          <w:color w:val="0070C0"/>
          <w:kern w:val="2"/>
          <w:u w:val="single"/>
          <w:lang w:bidi="fa-IR"/>
          <w14:ligatures w14:val="standardContextual"/>
        </w:rPr>
        <w:t>https://doi.org/10.1188/18.cjon.203-210</w:t>
      </w:r>
    </w:p>
    <w:p w14:paraId="62DF36C3" w14:textId="77777777" w:rsidR="001D732E" w:rsidRPr="001D732E" w:rsidRDefault="001D732E" w:rsidP="001D732E">
      <w:pPr>
        <w:spacing w:after="160"/>
        <w:jc w:val="lowKashida"/>
        <w:rPr>
          <w:rFonts w:ascii="Calibri" w:eastAsia="Calibri" w:hAnsi="Calibri" w:cs="Calibri"/>
          <w:kern w:val="2"/>
          <w:lang w:bidi="fa-IR"/>
          <w14:ligatures w14:val="standardContextual"/>
        </w:rPr>
      </w:pPr>
      <w:r w:rsidRPr="001D732E">
        <w:rPr>
          <w:rFonts w:ascii="Calibri" w:eastAsia="Calibri" w:hAnsi="Calibri" w:cs="Calibri"/>
          <w:kern w:val="2"/>
          <w:lang w:bidi="fa-IR"/>
          <w14:ligatures w14:val="standardContextual"/>
        </w:rPr>
        <w:t>[38].</w:t>
      </w:r>
      <w:r w:rsidRPr="001D732E">
        <w:rPr>
          <w:rFonts w:ascii="Calibri" w:eastAsia="Calibri" w:hAnsi="Calibri" w:cs="Calibri"/>
          <w:kern w:val="2"/>
          <w:lang w:bidi="fa-IR"/>
          <w14:ligatures w14:val="standardContextual"/>
        </w:rPr>
        <w:tab/>
        <w:t xml:space="preserve">Bagheri-Nesami M, Shorofi SA, Nikkhah A, Espahbodi F. The effects of lavender essential oil aromatherapy on anxiety and depression in haemodialysis patients. Pharm Biomed Res. 2017;3(1):8-13. </w:t>
      </w:r>
      <w:r w:rsidRPr="001D732E">
        <w:rPr>
          <w:rFonts w:ascii="Calibri" w:eastAsia="Calibri" w:hAnsi="Calibri" w:cs="Calibri"/>
          <w:color w:val="0070C0"/>
          <w:kern w:val="2"/>
          <w:u w:val="single"/>
          <w:lang w:bidi="fa-IR"/>
          <w14:ligatures w14:val="standardContextual"/>
        </w:rPr>
        <w:t>http://dx.doi.org/10.18869/acadpub.pbr.3.1.8</w:t>
      </w:r>
    </w:p>
    <w:p w14:paraId="12CD3751" w14:textId="5C9E4733" w:rsidR="00690695" w:rsidRDefault="001D732E" w:rsidP="00092976">
      <w:pPr>
        <w:spacing w:line="230" w:lineRule="auto"/>
        <w:jc w:val="both"/>
      </w:pPr>
      <w:r w:rsidRPr="00CB3216">
        <w:rPr>
          <w:rFonts w:eastAsia="Calibri" w:cs="Times New Roman"/>
          <w:noProof w:val="0"/>
          <w:kern w:val="2"/>
          <w:sz w:val="22"/>
          <w:szCs w:val="22"/>
          <w:lang w:bidi="fa-IR"/>
          <w14:ligatures w14:val="standardContextual"/>
        </w:rPr>
        <w:fldChar w:fldCharType="end"/>
      </w:r>
      <w:bookmarkEnd w:id="10"/>
    </w:p>
    <w:p w14:paraId="65CFD87E" w14:textId="77777777" w:rsidR="00690695" w:rsidRDefault="00690695" w:rsidP="000B200C">
      <w:pPr>
        <w:spacing w:line="230" w:lineRule="auto"/>
        <w:jc w:val="both"/>
      </w:pPr>
    </w:p>
    <w:tbl>
      <w:tblPr>
        <w:tblW w:w="9549" w:type="dxa"/>
        <w:tblInd w:w="90" w:type="dxa"/>
        <w:tblCellMar>
          <w:left w:w="0" w:type="dxa"/>
          <w:right w:w="0" w:type="dxa"/>
        </w:tblCellMar>
        <w:tblLook w:val="01E0" w:firstRow="1" w:lastRow="1" w:firstColumn="1" w:lastColumn="1" w:noHBand="0" w:noVBand="0"/>
      </w:tblPr>
      <w:tblGrid>
        <w:gridCol w:w="468"/>
        <w:gridCol w:w="9081"/>
      </w:tblGrid>
      <w:tr w:rsidR="000B200C" w14:paraId="31051F0B" w14:textId="77777777" w:rsidTr="00992AEA">
        <w:tc>
          <w:tcPr>
            <w:tcW w:w="468" w:type="dxa"/>
          </w:tcPr>
          <w:p w14:paraId="3D4C0CE4" w14:textId="2470021C" w:rsidR="000B200C" w:rsidRDefault="001D732E" w:rsidP="00FB4B1C">
            <w:pPr>
              <w:jc w:val="both"/>
            </w:pPr>
            <w:r>
              <w:t xml:space="preserve"> </w:t>
            </w:r>
            <w:r w:rsidR="000B200C">
              <w:t>[3]</w:t>
            </w:r>
          </w:p>
        </w:tc>
        <w:tc>
          <w:tcPr>
            <w:tcW w:w="9081" w:type="dxa"/>
          </w:tcPr>
          <w:p w14:paraId="29976B89" w14:textId="780DBCF1" w:rsidR="000B200C" w:rsidRDefault="000B200C" w:rsidP="00992AEA">
            <w:pPr>
              <w:autoSpaceDE w:val="0"/>
              <w:autoSpaceDN w:val="0"/>
              <w:adjustRightInd w:val="0"/>
            </w:pPr>
          </w:p>
        </w:tc>
      </w:tr>
    </w:tbl>
    <w:p w14:paraId="2C84AC49" w14:textId="77777777" w:rsidR="000B200C" w:rsidRDefault="000B200C" w:rsidP="00992AEA">
      <w:pPr>
        <w:spacing w:line="230" w:lineRule="auto"/>
        <w:jc w:val="both"/>
        <w:sectPr w:rsidR="000B200C" w:rsidSect="00082716">
          <w:headerReference w:type="default" r:id="rId9"/>
          <w:footerReference w:type="even" r:id="rId10"/>
          <w:footerReference w:type="default" r:id="rId11"/>
          <w:type w:val="continuous"/>
          <w:pgSz w:w="11907" w:h="16840"/>
          <w:pgMar w:top="1530" w:right="1418" w:bottom="1418" w:left="1134" w:header="709" w:footer="709" w:gutter="0"/>
          <w:cols w:space="720"/>
        </w:sectPr>
      </w:pPr>
    </w:p>
    <w:p w14:paraId="30C903CF" w14:textId="77777777" w:rsidR="00992AEA" w:rsidRDefault="00992AEA" w:rsidP="00992AEA">
      <w:pPr>
        <w:spacing w:line="230" w:lineRule="auto"/>
        <w:jc w:val="both"/>
      </w:pPr>
    </w:p>
    <w:sectPr w:rsidR="00992AEA" w:rsidSect="00082716">
      <w:type w:val="continuous"/>
      <w:pgSz w:w="11907" w:h="16840"/>
      <w:pgMar w:top="1418" w:right="1418" w:bottom="1418" w:left="1134" w:header="709" w:footer="709"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27A3E" w14:textId="77777777" w:rsidR="00F465C8" w:rsidRDefault="00F465C8">
      <w:r>
        <w:separator/>
      </w:r>
    </w:p>
  </w:endnote>
  <w:endnote w:type="continuationSeparator" w:id="0">
    <w:p w14:paraId="229D104A" w14:textId="77777777" w:rsidR="00F465C8" w:rsidRDefault="00F46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altName w:val="Arial"/>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altName w:val="Arial"/>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Mitra">
    <w:altName w:val="Arial"/>
    <w:charset w:val="B2"/>
    <w:family w:val="auto"/>
    <w:pitch w:val="variable"/>
    <w:sig w:usb0="00002001" w:usb1="80000000" w:usb2="00000008" w:usb3="00000000" w:csb0="00000040" w:csb1="00000000"/>
  </w:font>
  <w:font w:name="Lotus">
    <w:altName w:val="Arial"/>
    <w:charset w:val="B2"/>
    <w:family w:val="auto"/>
    <w:pitch w:val="variable"/>
    <w:sig w:usb0="00002000"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r">
    <w:charset w:val="B2"/>
    <w:family w:val="auto"/>
    <w:pitch w:val="variable"/>
    <w:sig w:usb0="00002001" w:usb1="80000000" w:usb2="00000008" w:usb3="00000000" w:csb0="00000040" w:csb1="00000000"/>
  </w:font>
  <w:font w:name="Yagut">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MyriadPro-Regular">
    <w:altName w:val="Calibri"/>
    <w:panose1 w:val="00000000000000000000"/>
    <w:charset w:val="FE"/>
    <w:family w:val="swiss"/>
    <w:notTrueType/>
    <w:pitch w:val="default"/>
    <w:sig w:usb0="00000003"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92116" w14:textId="48577AEF" w:rsidR="009869C7" w:rsidRPr="009869C7" w:rsidRDefault="009869C7">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sidR="002F6FBE">
      <w:rPr>
        <w:caps/>
      </w:rPr>
      <w:t>1</w:t>
    </w:r>
    <w:r w:rsidRPr="009869C7">
      <w:rPr>
        <w:caps/>
      </w:rPr>
      <w:fldChar w:fldCharType="end"/>
    </w:r>
  </w:p>
  <w:p w14:paraId="20575974" w14:textId="77777777" w:rsidR="009869C7" w:rsidRDefault="009869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F76D4" w14:textId="77777777" w:rsidR="00F465C8" w:rsidRDefault="00F465C8" w:rsidP="0010114F">
      <w:pPr>
        <w:bidi/>
      </w:pPr>
      <w:r>
        <w:separator/>
      </w:r>
    </w:p>
  </w:footnote>
  <w:footnote w:type="continuationSeparator" w:id="0">
    <w:p w14:paraId="456E225B" w14:textId="77777777" w:rsidR="00F465C8" w:rsidRDefault="00F46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B0E6D" w14:textId="1397E2CB" w:rsidR="00931BA1" w:rsidRDefault="00504855" w:rsidP="00AA30C4">
    <w:pPr>
      <w:pStyle w:val="Header"/>
    </w:pPr>
    <w:r>
      <w:rPr>
        <w:noProof/>
        <w:snapToGrid/>
      </w:rPr>
      <w:drawing>
        <wp:anchor distT="0" distB="0" distL="114300" distR="114300" simplePos="0" relativeHeight="251658240" behindDoc="1" locked="0" layoutInCell="1" allowOverlap="1" wp14:anchorId="44E44AFB" wp14:editId="39C3B652">
          <wp:simplePos x="0" y="0"/>
          <wp:positionH relativeFrom="page">
            <wp:posOffset>2529840</wp:posOffset>
          </wp:positionH>
          <wp:positionV relativeFrom="paragraph">
            <wp:posOffset>-164465</wp:posOffset>
          </wp:positionV>
          <wp:extent cx="5029200" cy="795655"/>
          <wp:effectExtent l="0" t="0" r="0" b="4445"/>
          <wp:wrapTight wrapText="bothSides">
            <wp:wrapPolygon edited="0">
              <wp:start x="0" y="0"/>
              <wp:lineTo x="0" y="21204"/>
              <wp:lineTo x="21518" y="21204"/>
              <wp:lineTo x="21518" y="0"/>
              <wp:lineTo x="0" y="0"/>
            </wp:wrapPolygon>
          </wp:wrapTight>
          <wp:docPr id="6985060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294696" name="Picture 1530294696"/>
                  <pic:cNvPicPr/>
                </pic:nvPicPr>
                <pic:blipFill>
                  <a:blip r:embed="rId1">
                    <a:extLst>
                      <a:ext uri="{28A0092B-C50C-407E-A947-70E740481C1C}">
                        <a14:useLocalDpi xmlns:a14="http://schemas.microsoft.com/office/drawing/2010/main" val="0"/>
                      </a:ext>
                    </a:extLst>
                  </a:blip>
                  <a:stretch>
                    <a:fillRect/>
                  </a:stretch>
                </pic:blipFill>
                <pic:spPr>
                  <a:xfrm>
                    <a:off x="0" y="0"/>
                    <a:ext cx="5029200" cy="795655"/>
                  </a:xfrm>
                  <a:prstGeom prst="rect">
                    <a:avLst/>
                  </a:prstGeom>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510411430">
    <w:abstractNumId w:val="6"/>
  </w:num>
  <w:num w:numId="2" w16cid:durableId="1736972300">
    <w:abstractNumId w:val="4"/>
  </w:num>
  <w:num w:numId="3" w16cid:durableId="897127909">
    <w:abstractNumId w:val="14"/>
  </w:num>
  <w:num w:numId="4" w16cid:durableId="728311714">
    <w:abstractNumId w:val="0"/>
  </w:num>
  <w:num w:numId="5" w16cid:durableId="701321175">
    <w:abstractNumId w:val="5"/>
  </w:num>
  <w:num w:numId="6" w16cid:durableId="43144089">
    <w:abstractNumId w:val="12"/>
  </w:num>
  <w:num w:numId="7" w16cid:durableId="1362121432">
    <w:abstractNumId w:val="1"/>
  </w:num>
  <w:num w:numId="8" w16cid:durableId="1541504793">
    <w:abstractNumId w:val="8"/>
  </w:num>
  <w:num w:numId="9" w16cid:durableId="1969123017">
    <w:abstractNumId w:val="11"/>
  </w:num>
  <w:num w:numId="10" w16cid:durableId="209731956">
    <w:abstractNumId w:val="2"/>
  </w:num>
  <w:num w:numId="11" w16cid:durableId="1435202018">
    <w:abstractNumId w:val="7"/>
  </w:num>
  <w:num w:numId="12" w16cid:durableId="351492835">
    <w:abstractNumId w:val="3"/>
  </w:num>
  <w:num w:numId="13" w16cid:durableId="477263690">
    <w:abstractNumId w:val="10"/>
  </w:num>
  <w:num w:numId="14" w16cid:durableId="1045790232">
    <w:abstractNumId w:val="13"/>
  </w:num>
  <w:num w:numId="15" w16cid:durableId="66093659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50"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C6E"/>
    <w:rsid w:val="00005A8A"/>
    <w:rsid w:val="0000762C"/>
    <w:rsid w:val="00012964"/>
    <w:rsid w:val="00013D1C"/>
    <w:rsid w:val="00013D8F"/>
    <w:rsid w:val="000223BA"/>
    <w:rsid w:val="00023E17"/>
    <w:rsid w:val="0002405D"/>
    <w:rsid w:val="0002571C"/>
    <w:rsid w:val="000304FB"/>
    <w:rsid w:val="00031EC5"/>
    <w:rsid w:val="000329D0"/>
    <w:rsid w:val="00035264"/>
    <w:rsid w:val="00040DAF"/>
    <w:rsid w:val="00046639"/>
    <w:rsid w:val="000474F1"/>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2976"/>
    <w:rsid w:val="00094ED3"/>
    <w:rsid w:val="00097EC9"/>
    <w:rsid w:val="000A0215"/>
    <w:rsid w:val="000A1279"/>
    <w:rsid w:val="000A29DA"/>
    <w:rsid w:val="000A34A2"/>
    <w:rsid w:val="000A3857"/>
    <w:rsid w:val="000A42C8"/>
    <w:rsid w:val="000A573C"/>
    <w:rsid w:val="000A6989"/>
    <w:rsid w:val="000B200C"/>
    <w:rsid w:val="000B409D"/>
    <w:rsid w:val="000B4DD7"/>
    <w:rsid w:val="000B4E4F"/>
    <w:rsid w:val="000B4EF1"/>
    <w:rsid w:val="000C19B4"/>
    <w:rsid w:val="000C3386"/>
    <w:rsid w:val="000C362B"/>
    <w:rsid w:val="000C377C"/>
    <w:rsid w:val="000C5339"/>
    <w:rsid w:val="000D1FB9"/>
    <w:rsid w:val="000D7088"/>
    <w:rsid w:val="000D759E"/>
    <w:rsid w:val="000E1AB3"/>
    <w:rsid w:val="000E342C"/>
    <w:rsid w:val="000E45E6"/>
    <w:rsid w:val="0010114F"/>
    <w:rsid w:val="001019F6"/>
    <w:rsid w:val="00103144"/>
    <w:rsid w:val="00105E8F"/>
    <w:rsid w:val="0010687A"/>
    <w:rsid w:val="00112F90"/>
    <w:rsid w:val="0011434E"/>
    <w:rsid w:val="00124265"/>
    <w:rsid w:val="00124A9A"/>
    <w:rsid w:val="00126E0F"/>
    <w:rsid w:val="00127BD0"/>
    <w:rsid w:val="0013044A"/>
    <w:rsid w:val="0013069E"/>
    <w:rsid w:val="00131AD7"/>
    <w:rsid w:val="0013403B"/>
    <w:rsid w:val="00134809"/>
    <w:rsid w:val="001416CC"/>
    <w:rsid w:val="00142AF8"/>
    <w:rsid w:val="00153EED"/>
    <w:rsid w:val="00155FDD"/>
    <w:rsid w:val="00157225"/>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798F"/>
    <w:rsid w:val="001B7A70"/>
    <w:rsid w:val="001C15E1"/>
    <w:rsid w:val="001C19CD"/>
    <w:rsid w:val="001D6CE4"/>
    <w:rsid w:val="001D732E"/>
    <w:rsid w:val="001E3013"/>
    <w:rsid w:val="001E40EF"/>
    <w:rsid w:val="001E4699"/>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6008"/>
    <w:rsid w:val="0027720C"/>
    <w:rsid w:val="00285468"/>
    <w:rsid w:val="00290D64"/>
    <w:rsid w:val="00291525"/>
    <w:rsid w:val="00292AE6"/>
    <w:rsid w:val="0029474E"/>
    <w:rsid w:val="00296950"/>
    <w:rsid w:val="00297565"/>
    <w:rsid w:val="002A11CB"/>
    <w:rsid w:val="002A193A"/>
    <w:rsid w:val="002A25C8"/>
    <w:rsid w:val="002A796F"/>
    <w:rsid w:val="002A7974"/>
    <w:rsid w:val="002B04C5"/>
    <w:rsid w:val="002B1C70"/>
    <w:rsid w:val="002B2A44"/>
    <w:rsid w:val="002B3173"/>
    <w:rsid w:val="002B3BAD"/>
    <w:rsid w:val="002B7DCC"/>
    <w:rsid w:val="002C7D8B"/>
    <w:rsid w:val="002D5004"/>
    <w:rsid w:val="002D6EAE"/>
    <w:rsid w:val="002D7C93"/>
    <w:rsid w:val="002E35D5"/>
    <w:rsid w:val="002E38A9"/>
    <w:rsid w:val="002E55BC"/>
    <w:rsid w:val="002E5D92"/>
    <w:rsid w:val="002E5DCF"/>
    <w:rsid w:val="002F45C4"/>
    <w:rsid w:val="002F6FBE"/>
    <w:rsid w:val="002F7B24"/>
    <w:rsid w:val="002F7D84"/>
    <w:rsid w:val="003004E2"/>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C9C"/>
    <w:rsid w:val="00333FC8"/>
    <w:rsid w:val="00340489"/>
    <w:rsid w:val="00350911"/>
    <w:rsid w:val="00350DEE"/>
    <w:rsid w:val="00351FFC"/>
    <w:rsid w:val="00352B33"/>
    <w:rsid w:val="00353BEC"/>
    <w:rsid w:val="00353CA5"/>
    <w:rsid w:val="0035544D"/>
    <w:rsid w:val="00362A6F"/>
    <w:rsid w:val="00362B04"/>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3451"/>
    <w:rsid w:val="003F0E63"/>
    <w:rsid w:val="003F4911"/>
    <w:rsid w:val="00400644"/>
    <w:rsid w:val="00401ED5"/>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25FB1"/>
    <w:rsid w:val="00436729"/>
    <w:rsid w:val="00440630"/>
    <w:rsid w:val="00440981"/>
    <w:rsid w:val="004435BB"/>
    <w:rsid w:val="00445FD5"/>
    <w:rsid w:val="004514F4"/>
    <w:rsid w:val="0045537F"/>
    <w:rsid w:val="004612C0"/>
    <w:rsid w:val="004620E7"/>
    <w:rsid w:val="00462FF5"/>
    <w:rsid w:val="004662B6"/>
    <w:rsid w:val="004754A4"/>
    <w:rsid w:val="004826C2"/>
    <w:rsid w:val="00484A4F"/>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1B1"/>
    <w:rsid w:val="004D4572"/>
    <w:rsid w:val="004E2ABD"/>
    <w:rsid w:val="004E3E66"/>
    <w:rsid w:val="004E4356"/>
    <w:rsid w:val="004E4FDF"/>
    <w:rsid w:val="004E795C"/>
    <w:rsid w:val="004F672C"/>
    <w:rsid w:val="00504855"/>
    <w:rsid w:val="005057FC"/>
    <w:rsid w:val="00505D8B"/>
    <w:rsid w:val="00507432"/>
    <w:rsid w:val="005165E9"/>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67870"/>
    <w:rsid w:val="005701A9"/>
    <w:rsid w:val="00570A3E"/>
    <w:rsid w:val="00570FEC"/>
    <w:rsid w:val="0057301A"/>
    <w:rsid w:val="005776E5"/>
    <w:rsid w:val="00583F0F"/>
    <w:rsid w:val="00585B4E"/>
    <w:rsid w:val="005900EF"/>
    <w:rsid w:val="00590891"/>
    <w:rsid w:val="00593F13"/>
    <w:rsid w:val="00594C88"/>
    <w:rsid w:val="0059697C"/>
    <w:rsid w:val="005B6E01"/>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837"/>
    <w:rsid w:val="00607F56"/>
    <w:rsid w:val="0061159F"/>
    <w:rsid w:val="006129C2"/>
    <w:rsid w:val="006206AE"/>
    <w:rsid w:val="0062275D"/>
    <w:rsid w:val="0062731B"/>
    <w:rsid w:val="00630B1A"/>
    <w:rsid w:val="00632F32"/>
    <w:rsid w:val="00633634"/>
    <w:rsid w:val="00634760"/>
    <w:rsid w:val="00635FD7"/>
    <w:rsid w:val="00641FFE"/>
    <w:rsid w:val="00644482"/>
    <w:rsid w:val="006472C3"/>
    <w:rsid w:val="00651C78"/>
    <w:rsid w:val="006522FC"/>
    <w:rsid w:val="006525E3"/>
    <w:rsid w:val="0065286A"/>
    <w:rsid w:val="006536C8"/>
    <w:rsid w:val="006555F0"/>
    <w:rsid w:val="00661450"/>
    <w:rsid w:val="00662912"/>
    <w:rsid w:val="00663FDC"/>
    <w:rsid w:val="006653A4"/>
    <w:rsid w:val="006670CC"/>
    <w:rsid w:val="006676C9"/>
    <w:rsid w:val="0067212E"/>
    <w:rsid w:val="006740A5"/>
    <w:rsid w:val="00674811"/>
    <w:rsid w:val="00675015"/>
    <w:rsid w:val="00683BCE"/>
    <w:rsid w:val="00690695"/>
    <w:rsid w:val="0069162F"/>
    <w:rsid w:val="00693864"/>
    <w:rsid w:val="00694FA3"/>
    <w:rsid w:val="00696656"/>
    <w:rsid w:val="006A10F4"/>
    <w:rsid w:val="006A2DF0"/>
    <w:rsid w:val="006A3018"/>
    <w:rsid w:val="006A371A"/>
    <w:rsid w:val="006B3E69"/>
    <w:rsid w:val="006B6E95"/>
    <w:rsid w:val="006C09E5"/>
    <w:rsid w:val="006C6FA5"/>
    <w:rsid w:val="006C7784"/>
    <w:rsid w:val="006D035D"/>
    <w:rsid w:val="006D106C"/>
    <w:rsid w:val="006D18F6"/>
    <w:rsid w:val="006D62BD"/>
    <w:rsid w:val="006D65F1"/>
    <w:rsid w:val="006D6DCA"/>
    <w:rsid w:val="006E2777"/>
    <w:rsid w:val="006E30C4"/>
    <w:rsid w:val="006E65FC"/>
    <w:rsid w:val="006E677A"/>
    <w:rsid w:val="006E7010"/>
    <w:rsid w:val="006F2B63"/>
    <w:rsid w:val="006F4EED"/>
    <w:rsid w:val="006F5037"/>
    <w:rsid w:val="00701887"/>
    <w:rsid w:val="00701A5B"/>
    <w:rsid w:val="00704150"/>
    <w:rsid w:val="007064F4"/>
    <w:rsid w:val="00715110"/>
    <w:rsid w:val="00720252"/>
    <w:rsid w:val="0072224C"/>
    <w:rsid w:val="00724247"/>
    <w:rsid w:val="00730B45"/>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6037"/>
    <w:rsid w:val="00770F6C"/>
    <w:rsid w:val="00777A52"/>
    <w:rsid w:val="00783DE3"/>
    <w:rsid w:val="0079383F"/>
    <w:rsid w:val="007A7A27"/>
    <w:rsid w:val="007C17FD"/>
    <w:rsid w:val="007C1BFF"/>
    <w:rsid w:val="007C2032"/>
    <w:rsid w:val="007C2B72"/>
    <w:rsid w:val="007D2A63"/>
    <w:rsid w:val="007D62B6"/>
    <w:rsid w:val="007D68E1"/>
    <w:rsid w:val="007E1DFC"/>
    <w:rsid w:val="007E31F1"/>
    <w:rsid w:val="007E5C60"/>
    <w:rsid w:val="007E704E"/>
    <w:rsid w:val="007F47BC"/>
    <w:rsid w:val="00801170"/>
    <w:rsid w:val="00802275"/>
    <w:rsid w:val="00805178"/>
    <w:rsid w:val="00805F81"/>
    <w:rsid w:val="00807515"/>
    <w:rsid w:val="00810B8F"/>
    <w:rsid w:val="00810D38"/>
    <w:rsid w:val="008116A1"/>
    <w:rsid w:val="008116BE"/>
    <w:rsid w:val="00820579"/>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7020F"/>
    <w:rsid w:val="0087034B"/>
    <w:rsid w:val="0087157E"/>
    <w:rsid w:val="0087388A"/>
    <w:rsid w:val="00874DE5"/>
    <w:rsid w:val="00877253"/>
    <w:rsid w:val="00890D0E"/>
    <w:rsid w:val="00891F50"/>
    <w:rsid w:val="00892202"/>
    <w:rsid w:val="00892489"/>
    <w:rsid w:val="008939E8"/>
    <w:rsid w:val="008947ED"/>
    <w:rsid w:val="00896A1F"/>
    <w:rsid w:val="008A0D73"/>
    <w:rsid w:val="008A2CF0"/>
    <w:rsid w:val="008B2916"/>
    <w:rsid w:val="008B420A"/>
    <w:rsid w:val="008B514E"/>
    <w:rsid w:val="008C35C4"/>
    <w:rsid w:val="008C75F1"/>
    <w:rsid w:val="008D2717"/>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A6F"/>
    <w:rsid w:val="00915C17"/>
    <w:rsid w:val="0092264A"/>
    <w:rsid w:val="00923CBA"/>
    <w:rsid w:val="00925AD2"/>
    <w:rsid w:val="0092672D"/>
    <w:rsid w:val="00927CF6"/>
    <w:rsid w:val="009305AF"/>
    <w:rsid w:val="00931BA1"/>
    <w:rsid w:val="009332A6"/>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1AAD"/>
    <w:rsid w:val="00A04681"/>
    <w:rsid w:val="00A0668F"/>
    <w:rsid w:val="00A135EA"/>
    <w:rsid w:val="00A1487A"/>
    <w:rsid w:val="00A154F7"/>
    <w:rsid w:val="00A16127"/>
    <w:rsid w:val="00A20104"/>
    <w:rsid w:val="00A2013B"/>
    <w:rsid w:val="00A20B96"/>
    <w:rsid w:val="00A24693"/>
    <w:rsid w:val="00A26AAF"/>
    <w:rsid w:val="00A26D40"/>
    <w:rsid w:val="00A30CE2"/>
    <w:rsid w:val="00A405D7"/>
    <w:rsid w:val="00A41B25"/>
    <w:rsid w:val="00A42B1C"/>
    <w:rsid w:val="00A434F8"/>
    <w:rsid w:val="00A456BB"/>
    <w:rsid w:val="00A475FE"/>
    <w:rsid w:val="00A502C1"/>
    <w:rsid w:val="00A509D4"/>
    <w:rsid w:val="00A51D6F"/>
    <w:rsid w:val="00A57167"/>
    <w:rsid w:val="00A61E53"/>
    <w:rsid w:val="00A63A1E"/>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30C4"/>
    <w:rsid w:val="00AA3D05"/>
    <w:rsid w:val="00AB1EB1"/>
    <w:rsid w:val="00AB2E20"/>
    <w:rsid w:val="00AB7CF0"/>
    <w:rsid w:val="00AC2167"/>
    <w:rsid w:val="00AC2E84"/>
    <w:rsid w:val="00AC400D"/>
    <w:rsid w:val="00AC61DB"/>
    <w:rsid w:val="00AD3F07"/>
    <w:rsid w:val="00AD3FCF"/>
    <w:rsid w:val="00AD546D"/>
    <w:rsid w:val="00AD5D28"/>
    <w:rsid w:val="00AD6304"/>
    <w:rsid w:val="00AE2063"/>
    <w:rsid w:val="00AE5D08"/>
    <w:rsid w:val="00AF0FE6"/>
    <w:rsid w:val="00AF1F18"/>
    <w:rsid w:val="00B052DB"/>
    <w:rsid w:val="00B058B5"/>
    <w:rsid w:val="00B05F85"/>
    <w:rsid w:val="00B075AE"/>
    <w:rsid w:val="00B1480D"/>
    <w:rsid w:val="00B15EB7"/>
    <w:rsid w:val="00B16859"/>
    <w:rsid w:val="00B204CE"/>
    <w:rsid w:val="00B212AA"/>
    <w:rsid w:val="00B244E7"/>
    <w:rsid w:val="00B256BA"/>
    <w:rsid w:val="00B268DE"/>
    <w:rsid w:val="00B26BED"/>
    <w:rsid w:val="00B366FC"/>
    <w:rsid w:val="00B408D2"/>
    <w:rsid w:val="00B4352A"/>
    <w:rsid w:val="00B446FA"/>
    <w:rsid w:val="00B44A51"/>
    <w:rsid w:val="00B453B5"/>
    <w:rsid w:val="00B5019C"/>
    <w:rsid w:val="00B558B0"/>
    <w:rsid w:val="00B55AB2"/>
    <w:rsid w:val="00B573A3"/>
    <w:rsid w:val="00B61814"/>
    <w:rsid w:val="00B63403"/>
    <w:rsid w:val="00B66A62"/>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5A0B"/>
    <w:rsid w:val="00BA7254"/>
    <w:rsid w:val="00BB48F9"/>
    <w:rsid w:val="00BB773E"/>
    <w:rsid w:val="00BC43AC"/>
    <w:rsid w:val="00BC7208"/>
    <w:rsid w:val="00BC7950"/>
    <w:rsid w:val="00BD0793"/>
    <w:rsid w:val="00BD614A"/>
    <w:rsid w:val="00BD6CE5"/>
    <w:rsid w:val="00BE3C8D"/>
    <w:rsid w:val="00BF4CA1"/>
    <w:rsid w:val="00C03CB8"/>
    <w:rsid w:val="00C04412"/>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A95"/>
    <w:rsid w:val="00C5285D"/>
    <w:rsid w:val="00C53E9A"/>
    <w:rsid w:val="00C54440"/>
    <w:rsid w:val="00C55AFA"/>
    <w:rsid w:val="00C55E3B"/>
    <w:rsid w:val="00C616EB"/>
    <w:rsid w:val="00C61EF9"/>
    <w:rsid w:val="00C64D7A"/>
    <w:rsid w:val="00C64E12"/>
    <w:rsid w:val="00C763B8"/>
    <w:rsid w:val="00C83B26"/>
    <w:rsid w:val="00C85B2C"/>
    <w:rsid w:val="00C85BA0"/>
    <w:rsid w:val="00C86184"/>
    <w:rsid w:val="00C86618"/>
    <w:rsid w:val="00C906BC"/>
    <w:rsid w:val="00C918E2"/>
    <w:rsid w:val="00C969CD"/>
    <w:rsid w:val="00CA169D"/>
    <w:rsid w:val="00CA3F33"/>
    <w:rsid w:val="00CA5726"/>
    <w:rsid w:val="00CA5783"/>
    <w:rsid w:val="00CA7CB4"/>
    <w:rsid w:val="00CB2FB2"/>
    <w:rsid w:val="00CB3216"/>
    <w:rsid w:val="00CB67CE"/>
    <w:rsid w:val="00CB68EE"/>
    <w:rsid w:val="00CB6DA1"/>
    <w:rsid w:val="00CB7840"/>
    <w:rsid w:val="00CC0C4D"/>
    <w:rsid w:val="00CD1A3C"/>
    <w:rsid w:val="00CE067D"/>
    <w:rsid w:val="00CE151D"/>
    <w:rsid w:val="00CE4842"/>
    <w:rsid w:val="00CE6FE5"/>
    <w:rsid w:val="00CF23AB"/>
    <w:rsid w:val="00CF23DD"/>
    <w:rsid w:val="00CF43C5"/>
    <w:rsid w:val="00D001B3"/>
    <w:rsid w:val="00D07B47"/>
    <w:rsid w:val="00D10269"/>
    <w:rsid w:val="00D10E13"/>
    <w:rsid w:val="00D11550"/>
    <w:rsid w:val="00D11AB2"/>
    <w:rsid w:val="00D14553"/>
    <w:rsid w:val="00D14A51"/>
    <w:rsid w:val="00D21413"/>
    <w:rsid w:val="00D23068"/>
    <w:rsid w:val="00D24116"/>
    <w:rsid w:val="00D24517"/>
    <w:rsid w:val="00D25B57"/>
    <w:rsid w:val="00D26024"/>
    <w:rsid w:val="00D333C2"/>
    <w:rsid w:val="00D33B95"/>
    <w:rsid w:val="00D33E8F"/>
    <w:rsid w:val="00D42639"/>
    <w:rsid w:val="00D437BA"/>
    <w:rsid w:val="00D44DE9"/>
    <w:rsid w:val="00D46F89"/>
    <w:rsid w:val="00D50638"/>
    <w:rsid w:val="00D519B7"/>
    <w:rsid w:val="00D562B8"/>
    <w:rsid w:val="00D60EEE"/>
    <w:rsid w:val="00D621A9"/>
    <w:rsid w:val="00D63501"/>
    <w:rsid w:val="00D646F4"/>
    <w:rsid w:val="00D700A0"/>
    <w:rsid w:val="00D70212"/>
    <w:rsid w:val="00D70ACD"/>
    <w:rsid w:val="00D70C0A"/>
    <w:rsid w:val="00D74FE2"/>
    <w:rsid w:val="00D818D5"/>
    <w:rsid w:val="00D81D0B"/>
    <w:rsid w:val="00D81E2B"/>
    <w:rsid w:val="00D82DFF"/>
    <w:rsid w:val="00D9071E"/>
    <w:rsid w:val="00D9168A"/>
    <w:rsid w:val="00D942E6"/>
    <w:rsid w:val="00D942F7"/>
    <w:rsid w:val="00D972C0"/>
    <w:rsid w:val="00DA12A0"/>
    <w:rsid w:val="00DA2E27"/>
    <w:rsid w:val="00DA3E17"/>
    <w:rsid w:val="00DA49C8"/>
    <w:rsid w:val="00DA7C83"/>
    <w:rsid w:val="00DB0046"/>
    <w:rsid w:val="00DB0EB3"/>
    <w:rsid w:val="00DB2B94"/>
    <w:rsid w:val="00DB2F05"/>
    <w:rsid w:val="00DB6DEA"/>
    <w:rsid w:val="00DC27AC"/>
    <w:rsid w:val="00DC7FD8"/>
    <w:rsid w:val="00DD11A1"/>
    <w:rsid w:val="00DD1BFA"/>
    <w:rsid w:val="00DD3A5B"/>
    <w:rsid w:val="00DD47F2"/>
    <w:rsid w:val="00DD67BC"/>
    <w:rsid w:val="00DD7A79"/>
    <w:rsid w:val="00DE67A4"/>
    <w:rsid w:val="00DF4193"/>
    <w:rsid w:val="00DF4800"/>
    <w:rsid w:val="00DF62CC"/>
    <w:rsid w:val="00DF7688"/>
    <w:rsid w:val="00DF7C0A"/>
    <w:rsid w:val="00E010F3"/>
    <w:rsid w:val="00E052C8"/>
    <w:rsid w:val="00E06155"/>
    <w:rsid w:val="00E12090"/>
    <w:rsid w:val="00E13A68"/>
    <w:rsid w:val="00E219D8"/>
    <w:rsid w:val="00E22DF8"/>
    <w:rsid w:val="00E23BB1"/>
    <w:rsid w:val="00E32838"/>
    <w:rsid w:val="00E32CF3"/>
    <w:rsid w:val="00E4005D"/>
    <w:rsid w:val="00E40B9F"/>
    <w:rsid w:val="00E437B3"/>
    <w:rsid w:val="00E450F5"/>
    <w:rsid w:val="00E503B0"/>
    <w:rsid w:val="00E50AA5"/>
    <w:rsid w:val="00E6095A"/>
    <w:rsid w:val="00E709DE"/>
    <w:rsid w:val="00E71223"/>
    <w:rsid w:val="00E736EC"/>
    <w:rsid w:val="00E746FC"/>
    <w:rsid w:val="00E81530"/>
    <w:rsid w:val="00E81BE8"/>
    <w:rsid w:val="00E85C9B"/>
    <w:rsid w:val="00E878DE"/>
    <w:rsid w:val="00E87966"/>
    <w:rsid w:val="00E879E3"/>
    <w:rsid w:val="00E913AD"/>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F2182"/>
    <w:rsid w:val="00EF37AD"/>
    <w:rsid w:val="00EF59E8"/>
    <w:rsid w:val="00EF68A1"/>
    <w:rsid w:val="00EF68E4"/>
    <w:rsid w:val="00F03934"/>
    <w:rsid w:val="00F03B6B"/>
    <w:rsid w:val="00F04A05"/>
    <w:rsid w:val="00F11726"/>
    <w:rsid w:val="00F12787"/>
    <w:rsid w:val="00F1356F"/>
    <w:rsid w:val="00F137F6"/>
    <w:rsid w:val="00F1735E"/>
    <w:rsid w:val="00F2036E"/>
    <w:rsid w:val="00F2618A"/>
    <w:rsid w:val="00F2673C"/>
    <w:rsid w:val="00F31C9C"/>
    <w:rsid w:val="00F347E8"/>
    <w:rsid w:val="00F4265D"/>
    <w:rsid w:val="00F42F1F"/>
    <w:rsid w:val="00F453A8"/>
    <w:rsid w:val="00F4591D"/>
    <w:rsid w:val="00F465C8"/>
    <w:rsid w:val="00F50465"/>
    <w:rsid w:val="00F519D0"/>
    <w:rsid w:val="00F570A5"/>
    <w:rsid w:val="00F61ABE"/>
    <w:rsid w:val="00F63060"/>
    <w:rsid w:val="00F640D2"/>
    <w:rsid w:val="00F66277"/>
    <w:rsid w:val="00F71E7E"/>
    <w:rsid w:val="00F728DC"/>
    <w:rsid w:val="00F82249"/>
    <w:rsid w:val="00F82916"/>
    <w:rsid w:val="00F8313C"/>
    <w:rsid w:val="00F857F0"/>
    <w:rsid w:val="00F8777D"/>
    <w:rsid w:val="00F87A7A"/>
    <w:rsid w:val="00F93332"/>
    <w:rsid w:val="00F944B7"/>
    <w:rsid w:val="00F97039"/>
    <w:rsid w:val="00FA353F"/>
    <w:rsid w:val="00FA3CDD"/>
    <w:rsid w:val="00FA494D"/>
    <w:rsid w:val="00FB0A0E"/>
    <w:rsid w:val="00FB4B1C"/>
    <w:rsid w:val="00FB6C1B"/>
    <w:rsid w:val="00FC0293"/>
    <w:rsid w:val="00FD0751"/>
    <w:rsid w:val="00FD20A0"/>
    <w:rsid w:val="00FD2EE9"/>
    <w:rsid w:val="00FD424F"/>
    <w:rsid w:val="00FD493E"/>
    <w:rsid w:val="00FD6501"/>
    <w:rsid w:val="00FE18A5"/>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f">
      <v:fill color="white"/>
      <v:stroke on="f"/>
      <v:textbox style="layout-flow:vertical"/>
    </o:shapedefaults>
    <o:shapelayout v:ext="edit">
      <o:idmap v:ext="edit" data="2"/>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uiPriority w:val="39"/>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styleId="UnresolvedMention">
    <w:name w:val="Unresolved Mention"/>
    <w:basedOn w:val="DefaultParagraphFont"/>
    <w:uiPriority w:val="99"/>
    <w:semiHidden/>
    <w:unhideWhenUsed/>
    <w:rsid w:val="00747DF5"/>
    <w:rPr>
      <w:color w:val="605E5C"/>
      <w:shd w:val="clear" w:color="auto" w:fill="E1DFDD"/>
    </w:rPr>
  </w:style>
  <w:style w:type="table" w:customStyle="1" w:styleId="TableGrid1">
    <w:name w:val="Table Grid1"/>
    <w:basedOn w:val="TableNormal"/>
    <w:next w:val="TableGrid"/>
    <w:uiPriority w:val="39"/>
    <w:rsid w:val="001D732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970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vid19.who.int/?mapFilter=cas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1D334-44A0-4330-98F3-98A4FF0BF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13</Pages>
  <Words>11135</Words>
  <Characters>63473</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74460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pc-123</cp:lastModifiedBy>
  <cp:revision>4</cp:revision>
  <cp:lastPrinted>2007-05-16T03:26:00Z</cp:lastPrinted>
  <dcterms:created xsi:type="dcterms:W3CDTF">2025-12-09T16:20:00Z</dcterms:created>
  <dcterms:modified xsi:type="dcterms:W3CDTF">2025-12-09T16:40:00Z</dcterms:modified>
</cp:coreProperties>
</file>