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1CBD4" w14:textId="77777777" w:rsidR="000F3B26" w:rsidRDefault="000F3B26" w:rsidP="004C640D">
      <w:pPr>
        <w:spacing w:after="0"/>
        <w:jc w:val="center"/>
      </w:pPr>
      <w:r>
        <w:rPr>
          <w:noProof/>
        </w:rPr>
        <w:drawing>
          <wp:inline distT="0" distB="0" distL="0" distR="0" wp14:anchorId="775F59BB" wp14:editId="200261F5">
            <wp:extent cx="5029200" cy="981075"/>
            <wp:effectExtent l="0" t="0" r="0" b="9525"/>
            <wp:docPr id="2" name="Picture 2" descr="C:\Users\RAYAN KURD\Downloads\nmconf.ir_1757317057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YAN KURD\Downloads\nmconf.ir_1757317057 2.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29200" cy="981075"/>
                    </a:xfrm>
                    <a:prstGeom prst="rect">
                      <a:avLst/>
                    </a:prstGeom>
                    <a:noFill/>
                    <a:ln>
                      <a:noFill/>
                    </a:ln>
                  </pic:spPr>
                </pic:pic>
              </a:graphicData>
            </a:graphic>
          </wp:inline>
        </w:drawing>
      </w:r>
    </w:p>
    <w:p w14:paraId="21B53D0A" w14:textId="77777777" w:rsidR="004C640D" w:rsidRPr="004C640D" w:rsidRDefault="004C640D" w:rsidP="004C640D">
      <w:pPr>
        <w:spacing w:after="0"/>
        <w:jc w:val="center"/>
      </w:pPr>
    </w:p>
    <w:p w14:paraId="40F364E0" w14:textId="77777777" w:rsidR="0073048F" w:rsidRDefault="0073048F" w:rsidP="0073048F">
      <w:pPr>
        <w:spacing w:after="0"/>
        <w:jc w:val="center"/>
        <w:rPr>
          <w:rFonts w:asciiTheme="majorBidi" w:hAnsiTheme="majorBidi" w:cstheme="majorBidi"/>
          <w:b/>
          <w:bCs/>
          <w:sz w:val="24"/>
          <w:szCs w:val="24"/>
        </w:rPr>
      </w:pPr>
      <w:r w:rsidRPr="0073048F">
        <w:rPr>
          <w:rFonts w:asciiTheme="majorBidi" w:hAnsiTheme="majorBidi" w:cstheme="majorBidi"/>
          <w:b/>
          <w:bCs/>
          <w:sz w:val="24"/>
          <w:szCs w:val="24"/>
        </w:rPr>
        <w:t>Prevalence and Contributing Factors of Missed Nursing Care</w:t>
      </w:r>
    </w:p>
    <w:p w14:paraId="5471C0B6" w14:textId="77777777" w:rsidR="000F3B26" w:rsidRPr="0073048F" w:rsidRDefault="0073048F" w:rsidP="0073048F">
      <w:pPr>
        <w:spacing w:after="0"/>
        <w:jc w:val="center"/>
        <w:rPr>
          <w:rFonts w:asciiTheme="majorBidi" w:hAnsiTheme="majorBidi" w:cstheme="majorBidi"/>
          <w:b/>
          <w:bCs/>
          <w:sz w:val="24"/>
          <w:szCs w:val="24"/>
        </w:rPr>
      </w:pPr>
      <w:r w:rsidRPr="0073048F">
        <w:rPr>
          <w:rFonts w:asciiTheme="majorBidi" w:hAnsiTheme="majorBidi" w:cstheme="majorBidi"/>
          <w:b/>
          <w:bCs/>
          <w:sz w:val="24"/>
          <w:szCs w:val="24"/>
        </w:rPr>
        <w:t xml:space="preserve"> in Intensive Care Units: A Comprehensive Review</w:t>
      </w:r>
    </w:p>
    <w:p w14:paraId="2AFAF011" w14:textId="77777777" w:rsidR="0073048F" w:rsidRDefault="0073048F" w:rsidP="000F3B26">
      <w:pPr>
        <w:spacing w:after="0"/>
        <w:rPr>
          <w:rFonts w:asciiTheme="majorBidi" w:hAnsiTheme="majorBidi" w:cstheme="majorBidi"/>
          <w:sz w:val="20"/>
          <w:szCs w:val="20"/>
        </w:rPr>
      </w:pPr>
    </w:p>
    <w:p w14:paraId="77D88FDE" w14:textId="77777777" w:rsidR="004C640D" w:rsidRDefault="004C640D" w:rsidP="000F3B26">
      <w:pPr>
        <w:spacing w:after="0"/>
        <w:rPr>
          <w:rFonts w:asciiTheme="majorBidi" w:hAnsiTheme="majorBidi" w:cstheme="majorBidi"/>
          <w:b/>
          <w:bCs/>
          <w:sz w:val="20"/>
          <w:szCs w:val="20"/>
        </w:rPr>
      </w:pPr>
      <w:r>
        <w:rPr>
          <w:rFonts w:asciiTheme="majorBidi" w:hAnsiTheme="majorBidi" w:cstheme="majorBidi"/>
          <w:b/>
          <w:bCs/>
          <w:sz w:val="20"/>
          <w:szCs w:val="20"/>
        </w:rPr>
        <w:t>SEYEDEH SARINA HAMIDI</w:t>
      </w:r>
    </w:p>
    <w:p w14:paraId="4A1433BB" w14:textId="77777777" w:rsidR="004C640D" w:rsidRDefault="004C640D" w:rsidP="000F3B26">
      <w:pPr>
        <w:spacing w:after="0"/>
        <w:rPr>
          <w:rFonts w:asciiTheme="majorBidi" w:hAnsiTheme="majorBidi" w:cstheme="majorBidi"/>
          <w:b/>
          <w:bCs/>
          <w:sz w:val="20"/>
          <w:szCs w:val="20"/>
        </w:rPr>
      </w:pPr>
    </w:p>
    <w:p w14:paraId="04115EFC" w14:textId="77777777" w:rsidR="004C640D" w:rsidRDefault="004C640D" w:rsidP="000F3B26">
      <w:pPr>
        <w:spacing w:after="0"/>
        <w:rPr>
          <w:rFonts w:asciiTheme="majorBidi" w:hAnsiTheme="majorBidi" w:cstheme="majorBidi"/>
          <w:b/>
          <w:bCs/>
          <w:sz w:val="20"/>
          <w:szCs w:val="20"/>
        </w:rPr>
      </w:pPr>
      <w:r w:rsidRPr="004C640D">
        <w:rPr>
          <w:rFonts w:asciiTheme="majorBidi" w:hAnsiTheme="majorBidi" w:cstheme="majorBidi"/>
          <w:b/>
          <w:bCs/>
          <w:sz w:val="20"/>
          <w:szCs w:val="20"/>
        </w:rPr>
        <w:t>ELAHEH BRAKHASI</w:t>
      </w:r>
    </w:p>
    <w:p w14:paraId="2975990E" w14:textId="77777777" w:rsidR="004C640D" w:rsidRDefault="004C640D" w:rsidP="000F3B26">
      <w:pPr>
        <w:spacing w:after="0"/>
        <w:rPr>
          <w:rFonts w:asciiTheme="majorBidi" w:hAnsiTheme="majorBidi" w:cstheme="majorBidi"/>
          <w:b/>
          <w:bCs/>
          <w:sz w:val="20"/>
          <w:szCs w:val="20"/>
        </w:rPr>
      </w:pPr>
    </w:p>
    <w:p w14:paraId="1F7D67B5" w14:textId="77777777" w:rsidR="004C640D" w:rsidRPr="004C640D" w:rsidRDefault="004C640D" w:rsidP="000F3B26">
      <w:pPr>
        <w:spacing w:after="0"/>
        <w:rPr>
          <w:rFonts w:asciiTheme="majorBidi" w:hAnsiTheme="majorBidi" w:cstheme="majorBidi"/>
          <w:sz w:val="20"/>
          <w:szCs w:val="20"/>
        </w:rPr>
      </w:pPr>
    </w:p>
    <w:p w14:paraId="29005862" w14:textId="77777777" w:rsidR="004C640D" w:rsidRPr="004C640D" w:rsidRDefault="004C640D" w:rsidP="004C640D">
      <w:pPr>
        <w:spacing w:after="0"/>
        <w:rPr>
          <w:rFonts w:asciiTheme="majorBidi" w:hAnsiTheme="majorBidi" w:cstheme="majorBidi"/>
          <w:sz w:val="28"/>
          <w:szCs w:val="28"/>
        </w:rPr>
      </w:pPr>
      <w:r w:rsidRPr="004C640D">
        <w:rPr>
          <w:rFonts w:asciiTheme="majorBidi" w:hAnsiTheme="majorBidi" w:cstheme="majorBidi"/>
          <w:sz w:val="28"/>
          <w:szCs w:val="28"/>
        </w:rPr>
        <w:t>Introduction:</w:t>
      </w:r>
    </w:p>
    <w:p w14:paraId="0D4B61F9" w14:textId="77777777" w:rsidR="004C640D" w:rsidRPr="004C640D" w:rsidRDefault="004C640D" w:rsidP="004C640D">
      <w:pPr>
        <w:spacing w:after="0"/>
        <w:rPr>
          <w:rFonts w:asciiTheme="majorBidi" w:hAnsiTheme="majorBidi" w:cstheme="majorBidi"/>
          <w:sz w:val="28"/>
          <w:szCs w:val="28"/>
        </w:rPr>
      </w:pPr>
      <w:r w:rsidRPr="004C640D">
        <w:rPr>
          <w:rFonts w:asciiTheme="majorBidi" w:hAnsiTheme="majorBidi" w:cstheme="majorBidi"/>
          <w:sz w:val="28"/>
          <w:szCs w:val="28"/>
        </w:rPr>
        <w:t>This comprehensive review encompasses studies published between 2014 and 2025, focusing on intensive care units. The objective is to identify recurrent patterns of missed nursing care and emphasize the necessity of implementing effective strategies to mitigate this problem and enhance patient safety.</w:t>
      </w:r>
    </w:p>
    <w:p w14:paraId="1FFA540B" w14:textId="77777777" w:rsidR="004C640D" w:rsidRPr="004C640D" w:rsidRDefault="004C640D" w:rsidP="004C640D">
      <w:pPr>
        <w:spacing w:after="0"/>
        <w:rPr>
          <w:rFonts w:asciiTheme="majorBidi" w:hAnsiTheme="majorBidi" w:cstheme="majorBidi"/>
          <w:sz w:val="28"/>
          <w:szCs w:val="28"/>
        </w:rPr>
      </w:pPr>
      <w:r w:rsidRPr="004C640D">
        <w:rPr>
          <w:rFonts w:asciiTheme="majorBidi" w:hAnsiTheme="majorBidi" w:cstheme="majorBidi"/>
          <w:sz w:val="28"/>
          <w:szCs w:val="28"/>
        </w:rPr>
        <w:t>Materials and Methods:</w:t>
      </w:r>
    </w:p>
    <w:p w14:paraId="6176E184" w14:textId="77777777" w:rsidR="004C640D" w:rsidRPr="004C640D" w:rsidRDefault="004C640D" w:rsidP="004C640D">
      <w:pPr>
        <w:spacing w:after="0"/>
        <w:rPr>
          <w:rFonts w:asciiTheme="majorBidi" w:hAnsiTheme="majorBidi" w:cstheme="majorBidi"/>
          <w:sz w:val="28"/>
          <w:szCs w:val="28"/>
        </w:rPr>
      </w:pPr>
      <w:r w:rsidRPr="004C640D">
        <w:rPr>
          <w:rFonts w:asciiTheme="majorBidi" w:hAnsiTheme="majorBidi" w:cstheme="majorBidi"/>
          <w:sz w:val="28"/>
          <w:szCs w:val="28"/>
        </w:rPr>
        <w:t>Articles related to missed nursing care in intensive care units during 2014-2025 were searched in PubMed, Wiley Online, Scopus, Scientific Information Database, and Google Scholar. After screening titles, abstracts, and full texts, 25 appropriate articles were included. Data were extracted using a standardized form and analyzed through descriptive approach and qualitative content analysis.</w:t>
      </w:r>
    </w:p>
    <w:p w14:paraId="28B675A6" w14:textId="77777777" w:rsidR="004C640D" w:rsidRPr="004C640D" w:rsidRDefault="004C640D" w:rsidP="004C640D">
      <w:pPr>
        <w:spacing w:after="0"/>
        <w:rPr>
          <w:rFonts w:asciiTheme="majorBidi" w:hAnsiTheme="majorBidi" w:cstheme="majorBidi"/>
          <w:sz w:val="28"/>
          <w:szCs w:val="28"/>
        </w:rPr>
      </w:pPr>
      <w:r w:rsidRPr="004C640D">
        <w:rPr>
          <w:rFonts w:asciiTheme="majorBidi" w:hAnsiTheme="majorBidi" w:cstheme="majorBidi"/>
          <w:sz w:val="28"/>
          <w:szCs w:val="28"/>
        </w:rPr>
        <w:t>Results:</w:t>
      </w:r>
    </w:p>
    <w:p w14:paraId="7ACC1BF8" w14:textId="77777777" w:rsidR="004C640D" w:rsidRPr="004C640D" w:rsidRDefault="004C640D" w:rsidP="004C640D">
      <w:pPr>
        <w:spacing w:after="0"/>
        <w:rPr>
          <w:rFonts w:asciiTheme="majorBidi" w:hAnsiTheme="majorBidi" w:cstheme="majorBidi"/>
          <w:sz w:val="28"/>
          <w:szCs w:val="28"/>
        </w:rPr>
      </w:pPr>
      <w:r w:rsidRPr="004C640D">
        <w:rPr>
          <w:rFonts w:asciiTheme="majorBidi" w:hAnsiTheme="majorBidi" w:cstheme="majorBidi"/>
          <w:sz w:val="28"/>
          <w:szCs w:val="28"/>
        </w:rPr>
        <w:t>Omission or delay of care frequently occurs in interventions that appear low-risk or simple but can increase hospital stay and decrease patient safety. The most commonly reported items included early rehabilitation, patient repositioning, discharge planning, and patient education. Three primary contributing factors were identified: high workload and inappropriate nurse-to-patient ratio; severity of patient conditions and critical situations; and poor communication and teamwork collaboration.</w:t>
      </w:r>
    </w:p>
    <w:p w14:paraId="035A01EB" w14:textId="77777777" w:rsidR="004C640D" w:rsidRPr="004C640D" w:rsidRDefault="004C640D" w:rsidP="004C640D">
      <w:pPr>
        <w:spacing w:after="0"/>
        <w:rPr>
          <w:rFonts w:asciiTheme="majorBidi" w:hAnsiTheme="majorBidi" w:cstheme="majorBidi"/>
          <w:sz w:val="28"/>
          <w:szCs w:val="28"/>
        </w:rPr>
      </w:pPr>
      <w:r w:rsidRPr="004C640D">
        <w:rPr>
          <w:rFonts w:asciiTheme="majorBidi" w:hAnsiTheme="majorBidi" w:cstheme="majorBidi"/>
          <w:sz w:val="28"/>
          <w:szCs w:val="28"/>
        </w:rPr>
        <w:t>Conclusion:</w:t>
      </w:r>
    </w:p>
    <w:p w14:paraId="2F083B69" w14:textId="77777777" w:rsidR="004C640D" w:rsidRPr="004C640D" w:rsidRDefault="004C640D" w:rsidP="004C640D">
      <w:pPr>
        <w:spacing w:after="0"/>
        <w:rPr>
          <w:rFonts w:asciiTheme="majorBidi" w:hAnsiTheme="majorBidi" w:cstheme="majorBidi"/>
          <w:sz w:val="28"/>
          <w:szCs w:val="28"/>
        </w:rPr>
      </w:pPr>
      <w:r w:rsidRPr="004C640D">
        <w:rPr>
          <w:rFonts w:asciiTheme="majorBidi" w:hAnsiTheme="majorBidi" w:cstheme="majorBidi"/>
          <w:sz w:val="28"/>
          <w:szCs w:val="28"/>
        </w:rPr>
        <w:t>Reducing missed nursing care requires implementation of efficient management policies, strengthening collaboration among healthcare team members, and improving inter-shift information transfer processes. These measures can enhance patient safety, prevent consequences from incomplete care, and improve nursing team performance.</w:t>
      </w:r>
    </w:p>
    <w:p w14:paraId="69DBF6F8" w14:textId="77777777" w:rsidR="004C640D" w:rsidRPr="004C640D" w:rsidRDefault="004C640D" w:rsidP="004C640D">
      <w:pPr>
        <w:spacing w:after="0"/>
        <w:rPr>
          <w:rFonts w:asciiTheme="majorBidi" w:hAnsiTheme="majorBidi" w:cstheme="majorBidi"/>
          <w:sz w:val="28"/>
          <w:szCs w:val="28"/>
        </w:rPr>
      </w:pPr>
    </w:p>
    <w:p w14:paraId="369E8167" w14:textId="77777777" w:rsidR="004C640D" w:rsidRPr="004C640D" w:rsidRDefault="004C640D" w:rsidP="0073048F">
      <w:pPr>
        <w:spacing w:after="0"/>
        <w:rPr>
          <w:rFonts w:asciiTheme="majorBidi" w:hAnsiTheme="majorBidi" w:cstheme="majorBidi"/>
          <w:sz w:val="20"/>
          <w:szCs w:val="20"/>
        </w:rPr>
      </w:pPr>
      <w:r w:rsidRPr="004C640D">
        <w:rPr>
          <w:rFonts w:asciiTheme="majorBidi" w:hAnsiTheme="majorBidi" w:cstheme="majorBidi"/>
          <w:sz w:val="20"/>
          <w:szCs w:val="20"/>
        </w:rPr>
        <w:t>Keywords: Missed nursing care</w:t>
      </w:r>
      <w:r w:rsidR="0073048F">
        <w:rPr>
          <w:rFonts w:asciiTheme="majorBidi" w:hAnsiTheme="majorBidi" w:cstheme="majorBidi"/>
          <w:sz w:val="20"/>
          <w:szCs w:val="20"/>
        </w:rPr>
        <w:t>,</w:t>
      </w:r>
      <w:r w:rsidRPr="004C640D">
        <w:rPr>
          <w:rFonts w:asciiTheme="majorBidi" w:hAnsiTheme="majorBidi" w:cstheme="majorBidi"/>
          <w:sz w:val="20"/>
          <w:szCs w:val="20"/>
        </w:rPr>
        <w:t xml:space="preserve"> Unfinished nursing care</w:t>
      </w:r>
      <w:r w:rsidR="0073048F">
        <w:rPr>
          <w:rFonts w:asciiTheme="majorBidi" w:hAnsiTheme="majorBidi" w:cstheme="majorBidi"/>
          <w:sz w:val="20"/>
          <w:szCs w:val="20"/>
        </w:rPr>
        <w:t>,</w:t>
      </w:r>
      <w:r w:rsidRPr="004C640D">
        <w:rPr>
          <w:rFonts w:asciiTheme="majorBidi" w:hAnsiTheme="majorBidi" w:cstheme="majorBidi"/>
          <w:sz w:val="20"/>
          <w:szCs w:val="20"/>
        </w:rPr>
        <w:t xml:space="preserve"> Intensive care units</w:t>
      </w:r>
    </w:p>
    <w:p w14:paraId="79D7292D" w14:textId="77777777" w:rsidR="004C640D" w:rsidRDefault="004C640D" w:rsidP="000F3B26">
      <w:pPr>
        <w:spacing w:after="0"/>
        <w:rPr>
          <w:rFonts w:asciiTheme="majorBidi" w:hAnsiTheme="majorBidi" w:cstheme="majorBidi"/>
          <w:sz w:val="20"/>
          <w:szCs w:val="20"/>
        </w:rPr>
      </w:pPr>
    </w:p>
    <w:p w14:paraId="4E539E9B" w14:textId="77777777" w:rsidR="004C640D" w:rsidRDefault="004C640D" w:rsidP="000F3B26">
      <w:pPr>
        <w:spacing w:after="0"/>
        <w:rPr>
          <w:rFonts w:asciiTheme="majorBidi" w:hAnsiTheme="majorBidi" w:cstheme="majorBidi"/>
          <w:sz w:val="20"/>
          <w:szCs w:val="20"/>
        </w:rPr>
      </w:pPr>
    </w:p>
    <w:p w14:paraId="78F87280" w14:textId="77777777" w:rsidR="004C640D" w:rsidRDefault="004C640D" w:rsidP="000F3B26">
      <w:pPr>
        <w:spacing w:after="0"/>
        <w:rPr>
          <w:rFonts w:asciiTheme="majorBidi" w:hAnsiTheme="majorBidi" w:cstheme="majorBidi"/>
          <w:sz w:val="20"/>
          <w:szCs w:val="20"/>
        </w:rPr>
      </w:pPr>
    </w:p>
    <w:p w14:paraId="6E4DA2AA" w14:textId="77777777" w:rsidR="004C640D" w:rsidRDefault="004C640D" w:rsidP="000F3B26">
      <w:pPr>
        <w:spacing w:after="0"/>
        <w:rPr>
          <w:rFonts w:asciiTheme="majorBidi" w:hAnsiTheme="majorBidi" w:cstheme="majorBidi"/>
          <w:sz w:val="20"/>
          <w:szCs w:val="20"/>
        </w:rPr>
      </w:pPr>
    </w:p>
    <w:p w14:paraId="336651DD" w14:textId="77777777" w:rsidR="004C640D" w:rsidRPr="000F3B26" w:rsidRDefault="004C640D" w:rsidP="000F3B26">
      <w:pPr>
        <w:spacing w:after="0"/>
        <w:rPr>
          <w:rFonts w:asciiTheme="majorBidi" w:hAnsiTheme="majorBidi" w:cstheme="majorBidi"/>
          <w:sz w:val="20"/>
          <w:szCs w:val="20"/>
        </w:rPr>
      </w:pPr>
    </w:p>
    <w:sectPr w:rsidR="004C640D" w:rsidRPr="000F3B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B26"/>
    <w:rsid w:val="000F3B26"/>
    <w:rsid w:val="00305C7D"/>
    <w:rsid w:val="004C640D"/>
    <w:rsid w:val="0073048F"/>
    <w:rsid w:val="00E85572"/>
    <w:rsid w:val="00F74D76"/>
    <w:rsid w:val="00FD06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EC48"/>
  <w15:chartTrackingRefBased/>
  <w15:docId w15:val="{80A519B2-E62F-4129-B03E-1D7B62EF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RAYAN KURD</dc:creator>
  <cp:keywords/>
  <dc:description/>
  <cp:lastModifiedBy>sarina hamidi</cp:lastModifiedBy>
  <cp:revision>2</cp:revision>
  <dcterms:created xsi:type="dcterms:W3CDTF">2025-12-09T20:30:00Z</dcterms:created>
  <dcterms:modified xsi:type="dcterms:W3CDTF">2025-12-09T20:30:00Z</dcterms:modified>
</cp:coreProperties>
</file>