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5220FA4A" w14:textId="3E2F9BF0" w:rsidR="0076212E" w:rsidRPr="000D7117" w:rsidRDefault="008D2521" w:rsidP="000D7117">
      <w:pPr>
        <w:pStyle w:val="Heading2"/>
        <w:ind w:left="567" w:right="567"/>
        <w:jc w:val="both"/>
        <w:rPr>
          <w:rFonts w:cs="Nazanin"/>
          <w:sz w:val="28"/>
          <w:szCs w:val="28"/>
          <w:lang w:bidi="fa-IR"/>
        </w:rPr>
      </w:pPr>
      <w:r>
        <w:drawing>
          <wp:inline distT="0" distB="0" distL="0" distR="0" wp14:anchorId="0E0F0DC4" wp14:editId="728FC336">
            <wp:extent cx="5029200" cy="984250"/>
            <wp:effectExtent l="0" t="0" r="0" b="6350"/>
            <wp:docPr id="1858694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984250"/>
                    </a:xfrm>
                    <a:prstGeom prst="rect">
                      <a:avLst/>
                    </a:prstGeom>
                    <a:noFill/>
                    <a:ln>
                      <a:noFill/>
                    </a:ln>
                  </pic:spPr>
                </pic:pic>
              </a:graphicData>
            </a:graphic>
          </wp:inline>
        </w:drawing>
      </w:r>
      <w:bookmarkStart w:id="4" w:name="OLE_LINK8"/>
      <w:bookmarkStart w:id="5" w:name="OLE_LINK9"/>
    </w:p>
    <w:p w14:paraId="049569F8" w14:textId="77777777" w:rsidR="008D2521" w:rsidRPr="008D2521" w:rsidRDefault="008D2521" w:rsidP="008D2521">
      <w:pPr>
        <w:spacing w:after="160" w:line="360" w:lineRule="auto"/>
        <w:jc w:val="center"/>
        <w:rPr>
          <w:rFonts w:eastAsia="Calibri" w:cs="Times New Roman"/>
          <w:b/>
          <w:bCs/>
          <w:noProof w:val="0"/>
          <w:sz w:val="28"/>
          <w:szCs w:val="28"/>
        </w:rPr>
      </w:pPr>
    </w:p>
    <w:p w14:paraId="4D0E5FCD" w14:textId="77777777" w:rsidR="00871419" w:rsidRPr="00871419" w:rsidRDefault="00871419" w:rsidP="00871419">
      <w:pPr>
        <w:bidi/>
        <w:jc w:val="center"/>
        <w:rPr>
          <w:rFonts w:eastAsia="Calibri" w:cs="Times New Roman"/>
          <w:b/>
          <w:bCs/>
          <w:noProof w:val="0"/>
          <w:sz w:val="28"/>
          <w:szCs w:val="28"/>
          <w:rtl/>
          <w:lang w:bidi="fa-IR"/>
        </w:rPr>
      </w:pPr>
      <w:r w:rsidRPr="00871419">
        <w:rPr>
          <w:rFonts w:eastAsia="Calibri" w:cs="Times New Roman"/>
          <w:b/>
          <w:bCs/>
          <w:noProof w:val="0"/>
          <w:sz w:val="28"/>
          <w:szCs w:val="28"/>
        </w:rPr>
        <w:t>Effectiveness of a Group Nursing Intervention on Reducing Anxiety and Improving Mother</w:t>
      </w:r>
      <w:r w:rsidRPr="00871419">
        <w:rPr>
          <w:rFonts w:eastAsia="Calibri" w:cs="Times New Roman"/>
          <w:b/>
          <w:bCs/>
          <w:noProof w:val="0"/>
          <w:sz w:val="28"/>
          <w:szCs w:val="28"/>
        </w:rPr>
        <w:noBreakHyphen/>
        <w:t>Infant Bonding in Postpartum Women: A Controlled Clinical Trial</w:t>
      </w:r>
    </w:p>
    <w:p w14:paraId="70ABC321" w14:textId="77777777" w:rsidR="008D2521" w:rsidRPr="008D2521" w:rsidRDefault="008D2521" w:rsidP="008D2521">
      <w:pPr>
        <w:bidi/>
        <w:jc w:val="center"/>
        <w:rPr>
          <w:rFonts w:cs="Nazanin"/>
          <w:b/>
          <w:bCs/>
          <w:rtl/>
          <w:lang w:bidi="fa-IR"/>
        </w:rPr>
      </w:pPr>
    </w:p>
    <w:p w14:paraId="0869B44A" w14:textId="6C91196A" w:rsidR="008D2521" w:rsidRPr="008D2521" w:rsidRDefault="008D2521" w:rsidP="008D2521">
      <w:pPr>
        <w:jc w:val="center"/>
        <w:rPr>
          <w:rFonts w:cs="Nazanin"/>
          <w:sz w:val="28"/>
          <w:szCs w:val="36"/>
          <w:lang w:bidi="fa-IR"/>
        </w:rPr>
      </w:pPr>
      <w:r w:rsidRPr="008D2521">
        <w:rPr>
          <w:rFonts w:cs="Nazanin"/>
          <w:b/>
          <w:bCs/>
        </w:rPr>
        <w:t>First Author</w:t>
      </w:r>
      <w:r w:rsidR="003A1A59">
        <w:rPr>
          <w:rFonts w:cs="Nazanin"/>
          <w:b/>
          <w:bCs/>
        </w:rPr>
        <w:t>:</w:t>
      </w:r>
      <w:r w:rsidRPr="008D2521">
        <w:rPr>
          <w:rFonts w:cs="Nazanin"/>
          <w:b/>
          <w:bCs/>
        </w:rPr>
        <w:t xml:space="preserve"> </w:t>
      </w:r>
      <w:bookmarkStart w:id="6" w:name="_Hlk205718749"/>
      <w:r w:rsidRPr="008D2521">
        <w:rPr>
          <w:rFonts w:cs="Nazanin"/>
          <w:b/>
          <w:bCs/>
        </w:rPr>
        <w:t>Sahra Vahedi</w:t>
      </w:r>
      <w:bookmarkEnd w:id="6"/>
      <w:r w:rsidRPr="008D2521">
        <w:rPr>
          <w:rFonts w:cs="Nazanin"/>
          <w:b/>
          <w:bCs/>
        </w:rPr>
        <w:t>, Msc of Nursing, Nursing groups, Miandoab faculty, Urmia, Iran</w:t>
      </w:r>
    </w:p>
    <w:p w14:paraId="5A36328E" w14:textId="77777777" w:rsidR="008D2521" w:rsidRPr="008D2521" w:rsidRDefault="008D2521" w:rsidP="008D2521">
      <w:pPr>
        <w:bidi/>
        <w:jc w:val="center"/>
        <w:rPr>
          <w:rFonts w:cs="Nazanin"/>
          <w:b/>
          <w:bCs/>
        </w:rPr>
      </w:pPr>
      <w:r w:rsidRPr="008D2521">
        <w:rPr>
          <w:rFonts w:cs="Nazanin"/>
          <w:b/>
          <w:bCs/>
        </w:rPr>
        <w:t>Affiliation :</w:t>
      </w:r>
      <w:r w:rsidRPr="008D2521">
        <w:rPr>
          <w:rFonts w:cs="Nazanin"/>
          <w:sz w:val="28"/>
          <w:szCs w:val="36"/>
        </w:rPr>
        <w:t xml:space="preserve"> </w:t>
      </w:r>
      <w:bookmarkStart w:id="7" w:name="_Hlk205111629"/>
      <w:bookmarkStart w:id="8" w:name="_Hlk205052060"/>
      <w:r w:rsidRPr="008D2521">
        <w:rPr>
          <w:rFonts w:cs="Nazanin"/>
          <w:b/>
          <w:bCs/>
          <w:sz w:val="16"/>
          <w:szCs w:val="16"/>
        </w:rPr>
        <w:t>MSc of nursing, Nursing groups, Miandoab faculty, Urmia, Iran</w:t>
      </w:r>
      <w:bookmarkEnd w:id="7"/>
      <w:r w:rsidRPr="008D2521">
        <w:rPr>
          <w:rFonts w:cs="Nazanin"/>
          <w:b/>
          <w:bCs/>
          <w:rtl/>
        </w:rPr>
        <w:t xml:space="preserve"> </w:t>
      </w:r>
      <w:bookmarkEnd w:id="8"/>
    </w:p>
    <w:p w14:paraId="6C3E49D9" w14:textId="77777777" w:rsidR="008D2521" w:rsidRPr="008D2521" w:rsidRDefault="008D2521" w:rsidP="008D2521">
      <w:pPr>
        <w:bidi/>
        <w:jc w:val="center"/>
        <w:rPr>
          <w:rFonts w:cs="Nazanin"/>
        </w:rPr>
      </w:pPr>
      <w:r w:rsidRPr="008D2521">
        <w:rPr>
          <w:rFonts w:cs="Nazanin"/>
        </w:rPr>
        <w:t>Vahedi.nurse68@gmail.com</w:t>
      </w:r>
    </w:p>
    <w:p w14:paraId="2CA408FD" w14:textId="1588F923" w:rsidR="008D2521" w:rsidRPr="008D2521" w:rsidRDefault="008D2521" w:rsidP="008D2521">
      <w:pPr>
        <w:jc w:val="center"/>
        <w:rPr>
          <w:rFonts w:cs="Nazanin"/>
          <w:b/>
          <w:bCs/>
          <w:lang w:bidi="fa-IR"/>
        </w:rPr>
      </w:pPr>
      <w:r w:rsidRPr="008D2521">
        <w:rPr>
          <w:rFonts w:cs="Nazanin"/>
          <w:b/>
          <w:bCs/>
        </w:rPr>
        <w:t>Second Author</w:t>
      </w:r>
      <w:r w:rsidR="003A1A59">
        <w:rPr>
          <w:rFonts w:cs="Nazanin"/>
          <w:b/>
          <w:bCs/>
        </w:rPr>
        <w:t>:</w:t>
      </w:r>
      <w:r w:rsidRPr="008D2521">
        <w:rPr>
          <w:rFonts w:cs="Nazanin"/>
          <w:b/>
          <w:bCs/>
        </w:rPr>
        <w:t xml:space="preserve"> Bahman Davoudi, Msc of Nursing, Nursing groups, Miandoab faculty, Urmia, Iran</w:t>
      </w:r>
    </w:p>
    <w:p w14:paraId="2BF98ED4" w14:textId="77777777" w:rsidR="008D2521" w:rsidRPr="008D2521" w:rsidRDefault="008D2521" w:rsidP="008D2521">
      <w:pPr>
        <w:bidi/>
        <w:jc w:val="center"/>
        <w:rPr>
          <w:rFonts w:cs="Nazanin"/>
          <w:b/>
          <w:bCs/>
        </w:rPr>
      </w:pPr>
      <w:r w:rsidRPr="008D2521">
        <w:rPr>
          <w:rFonts w:cs="Nazanin"/>
          <w:b/>
          <w:bCs/>
        </w:rPr>
        <w:t>Affiliation :</w:t>
      </w:r>
      <w:r w:rsidRPr="008D2521">
        <w:rPr>
          <w:rFonts w:cs="Nazanin"/>
          <w:sz w:val="28"/>
          <w:szCs w:val="36"/>
        </w:rPr>
        <w:t xml:space="preserve"> </w:t>
      </w:r>
      <w:bookmarkStart w:id="9" w:name="_Hlk205111805"/>
      <w:r w:rsidRPr="008D2521">
        <w:rPr>
          <w:rFonts w:cs="Nazanin"/>
          <w:b/>
          <w:bCs/>
          <w:sz w:val="16"/>
          <w:szCs w:val="16"/>
        </w:rPr>
        <w:t>MSc of nursing, Nursing groups, Miandoab faculty, Urmia, Iran</w:t>
      </w:r>
      <w:bookmarkEnd w:id="9"/>
    </w:p>
    <w:p w14:paraId="1FE92858" w14:textId="77777777" w:rsidR="008D2521" w:rsidRPr="00800371" w:rsidRDefault="008D2521" w:rsidP="008D2521">
      <w:pPr>
        <w:bidi/>
        <w:jc w:val="center"/>
        <w:rPr>
          <w:rFonts w:cs="Nazanin"/>
          <w:b/>
          <w:bCs/>
          <w:color w:val="0D0D0D" w:themeColor="text1" w:themeTint="F2"/>
          <w:rtl/>
          <w:lang w:bidi="fa-IR"/>
        </w:rPr>
      </w:pPr>
      <w:hyperlink r:id="rId9" w:history="1">
        <w:r w:rsidRPr="00800371">
          <w:rPr>
            <w:rFonts w:cs="Nazanin"/>
            <w:color w:val="0D0D0D" w:themeColor="text1" w:themeTint="F2"/>
          </w:rPr>
          <w:t>davoudi.b89@gmail.com</w:t>
        </w:r>
      </w:hyperlink>
    </w:p>
    <w:p w14:paraId="6B4A046F" w14:textId="77777777" w:rsidR="003A1A59" w:rsidRDefault="003A1A59" w:rsidP="008D2521">
      <w:pPr>
        <w:spacing w:after="160" w:line="360" w:lineRule="auto"/>
        <w:rPr>
          <w:rFonts w:eastAsia="Calibri" w:cs="Times New Roman"/>
          <w:b/>
          <w:bCs/>
          <w:noProof w:val="0"/>
          <w:sz w:val="24"/>
          <w:szCs w:val="24"/>
        </w:rPr>
      </w:pPr>
    </w:p>
    <w:p w14:paraId="4EBD7CD4" w14:textId="42CA707B" w:rsidR="008D2521" w:rsidRPr="008D2521" w:rsidRDefault="008D2521" w:rsidP="008D2521">
      <w:pPr>
        <w:spacing w:after="160" w:line="360" w:lineRule="auto"/>
        <w:rPr>
          <w:rFonts w:eastAsia="Calibri" w:cs="Times New Roman"/>
          <w:b/>
          <w:bCs/>
          <w:noProof w:val="0"/>
          <w:sz w:val="24"/>
          <w:szCs w:val="24"/>
        </w:rPr>
      </w:pPr>
      <w:r w:rsidRPr="008D2521">
        <w:rPr>
          <w:rFonts w:eastAsia="Calibri" w:cs="Times New Roman"/>
          <w:b/>
          <w:bCs/>
          <w:noProof w:val="0"/>
          <w:sz w:val="24"/>
          <w:szCs w:val="24"/>
        </w:rPr>
        <w:t>Abstract:</w:t>
      </w:r>
    </w:p>
    <w:p w14:paraId="5D9D8431" w14:textId="77777777" w:rsidR="00871419" w:rsidRPr="00871419" w:rsidRDefault="00871419" w:rsidP="00871419">
      <w:pPr>
        <w:spacing w:line="360" w:lineRule="auto"/>
        <w:jc w:val="both"/>
        <w:rPr>
          <w:rFonts w:asciiTheme="majorBidi" w:hAnsiTheme="majorBidi" w:cstheme="majorBidi"/>
          <w:lang w:val="en"/>
        </w:rPr>
      </w:pPr>
      <w:r w:rsidRPr="00871419">
        <w:rPr>
          <w:rFonts w:asciiTheme="majorBidi" w:hAnsiTheme="majorBidi" w:cstheme="majorBidi"/>
          <w:b/>
          <w:bCs/>
        </w:rPr>
        <w:t>Background:</w:t>
      </w:r>
      <w:r w:rsidRPr="00871419">
        <w:rPr>
          <w:rFonts w:asciiTheme="majorBidi" w:hAnsiTheme="majorBidi" w:cstheme="majorBidi"/>
          <w:lang w:val="en" w:bidi="fa-IR"/>
        </w:rPr>
        <w:t xml:space="preserve"> </w:t>
      </w:r>
      <w:r w:rsidRPr="00871419">
        <w:rPr>
          <w:rFonts w:asciiTheme="majorBidi" w:hAnsiTheme="majorBidi" w:cstheme="majorBidi"/>
          <w:lang w:bidi="fa-IR"/>
        </w:rPr>
        <w:t>Postpartum anxiety can adversely affect maternal well</w:t>
      </w:r>
      <w:r w:rsidRPr="00871419">
        <w:rPr>
          <w:rFonts w:asciiTheme="majorBidi" w:hAnsiTheme="majorBidi" w:cstheme="majorBidi"/>
          <w:lang w:bidi="fa-IR"/>
        </w:rPr>
        <w:noBreakHyphen/>
        <w:t>being and hinder optimal mother–infant bonding, with potential long</w:t>
      </w:r>
      <w:r w:rsidRPr="00871419">
        <w:rPr>
          <w:rFonts w:asciiTheme="majorBidi" w:hAnsiTheme="majorBidi" w:cstheme="majorBidi"/>
          <w:lang w:bidi="fa-IR"/>
        </w:rPr>
        <w:noBreakHyphen/>
        <w:t>term developmental consequences. Group nursing interventions, integrating education, emotional support, and skill</w:t>
      </w:r>
      <w:r w:rsidRPr="00871419">
        <w:rPr>
          <w:rFonts w:asciiTheme="majorBidi" w:hAnsiTheme="majorBidi" w:cstheme="majorBidi"/>
          <w:lang w:bidi="fa-IR"/>
        </w:rPr>
        <w:noBreakHyphen/>
        <w:t>building, offer a feasible strategy to reduce anxiety and enhance bonding in the early postpartum period within accessible, structured healthcare settings.</w:t>
      </w:r>
    </w:p>
    <w:p w14:paraId="7EE52D81" w14:textId="77777777" w:rsidR="00871419" w:rsidRPr="00871419" w:rsidRDefault="00871419" w:rsidP="00871419">
      <w:pPr>
        <w:spacing w:line="360" w:lineRule="auto"/>
        <w:rPr>
          <w:rFonts w:asciiTheme="majorBidi" w:hAnsiTheme="majorBidi" w:cstheme="majorBidi"/>
        </w:rPr>
      </w:pPr>
      <w:r w:rsidRPr="00871419">
        <w:rPr>
          <w:rFonts w:asciiTheme="majorBidi" w:hAnsiTheme="majorBidi" w:cstheme="majorBidi"/>
          <w:b/>
          <w:bCs/>
        </w:rPr>
        <w:t>Methods:</w:t>
      </w:r>
      <w:r w:rsidRPr="00871419">
        <w:rPr>
          <w:rFonts w:asciiTheme="majorBidi" w:hAnsiTheme="majorBidi" w:cstheme="majorBidi"/>
        </w:rPr>
        <w:t xml:space="preserve"> In 2024, a controlled clinical trial at Urmia University of Medical Sciences enrolled 64 postpartum women (32/group) meeting anxiety criteria. Participants were randomized to a six</w:t>
      </w:r>
      <w:r w:rsidRPr="00871419">
        <w:rPr>
          <w:rFonts w:asciiTheme="majorBidi" w:hAnsiTheme="majorBidi" w:cstheme="majorBidi"/>
        </w:rPr>
        <w:noBreakHyphen/>
        <w:t>session nurse</w:t>
      </w:r>
      <w:r w:rsidRPr="00871419">
        <w:rPr>
          <w:rFonts w:asciiTheme="majorBidi" w:hAnsiTheme="majorBidi" w:cstheme="majorBidi"/>
        </w:rPr>
        <w:noBreakHyphen/>
        <w:t>led group program or routine care. Outcomes—STAI, PBQ, self</w:t>
      </w:r>
      <w:r w:rsidRPr="00871419">
        <w:rPr>
          <w:rFonts w:asciiTheme="majorBidi" w:hAnsiTheme="majorBidi" w:cstheme="majorBidi"/>
        </w:rPr>
        <w:noBreakHyphen/>
        <w:t>efficacy, and satisfaction—were assessed at baseline and six weeks, analyzed using ANCOVA with p &lt; 0.05.</w:t>
      </w:r>
    </w:p>
    <w:p w14:paraId="390FA8AC" w14:textId="77777777" w:rsidR="00871419" w:rsidRPr="00871419" w:rsidRDefault="00871419" w:rsidP="00871419">
      <w:pPr>
        <w:spacing w:line="360" w:lineRule="auto"/>
        <w:rPr>
          <w:rFonts w:asciiTheme="majorBidi" w:hAnsiTheme="majorBidi" w:cstheme="majorBidi"/>
          <w:rtl/>
        </w:rPr>
      </w:pPr>
      <w:r w:rsidRPr="00871419">
        <w:rPr>
          <w:rFonts w:asciiTheme="majorBidi" w:hAnsiTheme="majorBidi" w:cstheme="majorBidi"/>
          <w:b/>
          <w:bCs/>
        </w:rPr>
        <w:t>Results:</w:t>
      </w:r>
      <w:r w:rsidRPr="00871419">
        <w:rPr>
          <w:rFonts w:asciiTheme="majorBidi" w:hAnsiTheme="majorBidi" w:cstheme="majorBidi"/>
        </w:rPr>
        <w:t xml:space="preserve"> The intervention group showed greater anxiety reduction (−12.1 vs. −4.3, p &lt; 0.001) and improved bonding (−6.6 vs. −1.5, p &lt; 0.001). Post‑intervention self‑efficacy (42.1 vs. 37.4, p &lt; 0.001) and satisfaction (9.0 vs. 7.6, p &lt; 0.001) were higher. All between‑group differences remained significant after baseline adjustment, confirming the program’s effectiveness across primary and secondary outcomes.</w:t>
      </w:r>
    </w:p>
    <w:p w14:paraId="28C69D3C"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b/>
          <w:bCs/>
        </w:rPr>
        <w:t>Conclusion:</w:t>
      </w:r>
      <w:r w:rsidRPr="00871419">
        <w:rPr>
          <w:rFonts w:asciiTheme="majorBidi" w:hAnsiTheme="majorBidi" w:cstheme="majorBidi"/>
          <w:lang w:bidi="fa-IR"/>
        </w:rPr>
        <w:t xml:space="preserve"> </w:t>
      </w:r>
      <w:r w:rsidRPr="00871419">
        <w:rPr>
          <w:rFonts w:asciiTheme="majorBidi" w:hAnsiTheme="majorBidi" w:cstheme="majorBidi"/>
          <w:lang w:val="en" w:bidi="fa-IR"/>
        </w:rPr>
        <w:t>This controlled clinical trial demonstrated that a structured, nurse</w:t>
      </w:r>
      <w:r w:rsidRPr="00871419">
        <w:rPr>
          <w:rFonts w:asciiTheme="majorBidi" w:hAnsiTheme="majorBidi" w:cstheme="majorBidi"/>
          <w:lang w:val="en" w:bidi="fa-IR"/>
        </w:rPr>
        <w:noBreakHyphen/>
        <w:t>led group intervention significantly reduced postpartum anxiety, enhanced mother–infant bonding, and improved maternal self</w:t>
      </w:r>
      <w:r w:rsidRPr="00871419">
        <w:rPr>
          <w:rFonts w:asciiTheme="majorBidi" w:hAnsiTheme="majorBidi" w:cstheme="majorBidi"/>
          <w:lang w:val="en" w:bidi="fa-IR"/>
        </w:rPr>
        <w:noBreakHyphen/>
        <w:t>efficacy and satisfaction compared to routine care. By integrating cognitive–behavioral strategies with guided bonding activities, the program addressed both emotional and relational needs, highlighting its potential as a valuable component of comprehensive postnatal services.</w:t>
      </w:r>
    </w:p>
    <w:p w14:paraId="668ADCF6" w14:textId="77777777" w:rsidR="00871419" w:rsidRDefault="00871419" w:rsidP="00871419">
      <w:pPr>
        <w:spacing w:line="360" w:lineRule="auto"/>
        <w:jc w:val="both"/>
        <w:rPr>
          <w:rFonts w:asciiTheme="majorBidi" w:hAnsiTheme="majorBidi" w:cstheme="majorBidi"/>
        </w:rPr>
      </w:pPr>
      <w:r w:rsidRPr="00871419">
        <w:rPr>
          <w:rFonts w:asciiTheme="majorBidi" w:hAnsiTheme="majorBidi" w:cstheme="majorBidi"/>
          <w:b/>
          <w:bCs/>
          <w:sz w:val="24"/>
          <w:szCs w:val="24"/>
        </w:rPr>
        <w:t>Keywords</w:t>
      </w:r>
      <w:r w:rsidRPr="00871419">
        <w:rPr>
          <w:rFonts w:asciiTheme="majorBidi" w:hAnsiTheme="majorBidi" w:cstheme="majorBidi"/>
          <w:b/>
          <w:bCs/>
        </w:rPr>
        <w:t>:</w:t>
      </w:r>
      <w:r w:rsidRPr="00871419">
        <w:rPr>
          <w:rFonts w:asciiTheme="majorBidi" w:hAnsiTheme="majorBidi" w:cstheme="majorBidi"/>
        </w:rPr>
        <w:t xml:space="preserve"> Group Nursing Intervention, Reducing Anxiety, Mother Infant Bonding, Postpartum Women</w:t>
      </w:r>
    </w:p>
    <w:p w14:paraId="33B1CF7C" w14:textId="77777777" w:rsidR="00871419" w:rsidRPr="00871419" w:rsidRDefault="00871419" w:rsidP="00871419">
      <w:pPr>
        <w:spacing w:line="360" w:lineRule="auto"/>
        <w:jc w:val="both"/>
        <w:rPr>
          <w:rFonts w:asciiTheme="majorBidi" w:hAnsiTheme="majorBidi" w:cstheme="majorBidi"/>
        </w:rPr>
      </w:pPr>
    </w:p>
    <w:p w14:paraId="6529BF01" w14:textId="77777777" w:rsidR="003A1A59" w:rsidRDefault="003A1A59" w:rsidP="008D2521">
      <w:pPr>
        <w:spacing w:after="160" w:line="360" w:lineRule="auto"/>
        <w:jc w:val="both"/>
        <w:rPr>
          <w:rFonts w:eastAsia="Calibri" w:cs="Times New Roman"/>
          <w:b/>
          <w:bCs/>
          <w:noProof w:val="0"/>
        </w:rPr>
      </w:pPr>
    </w:p>
    <w:p w14:paraId="1DAE9288" w14:textId="77777777" w:rsidR="003A1A59" w:rsidRDefault="003A1A59" w:rsidP="008D2521">
      <w:pPr>
        <w:spacing w:after="160" w:line="360" w:lineRule="auto"/>
        <w:jc w:val="both"/>
        <w:rPr>
          <w:rFonts w:eastAsia="Calibri" w:cs="Times New Roman"/>
          <w:b/>
          <w:bCs/>
          <w:noProof w:val="0"/>
        </w:rPr>
      </w:pPr>
    </w:p>
    <w:p w14:paraId="78A74A5C" w14:textId="0D9163CE" w:rsidR="008D2521" w:rsidRPr="00871419" w:rsidRDefault="008D2521" w:rsidP="008D2521">
      <w:pPr>
        <w:spacing w:after="160" w:line="360" w:lineRule="auto"/>
        <w:jc w:val="both"/>
        <w:rPr>
          <w:rFonts w:eastAsia="Calibri" w:cs="Times New Roman"/>
          <w:b/>
          <w:bCs/>
          <w:noProof w:val="0"/>
        </w:rPr>
      </w:pPr>
      <w:r w:rsidRPr="00871419">
        <w:rPr>
          <w:rFonts w:eastAsia="Calibri" w:cs="Times New Roman"/>
          <w:b/>
          <w:bCs/>
          <w:noProof w:val="0"/>
        </w:rPr>
        <w:lastRenderedPageBreak/>
        <w:t>Introduction</w:t>
      </w:r>
    </w:p>
    <w:p w14:paraId="601F5812"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Postpartum anxiety is a prevalent mental health concern affecting an estimated 15–20% of new mothers worldwide, often co</w:t>
      </w:r>
      <w:r w:rsidRPr="00871419">
        <w:rPr>
          <w:rFonts w:asciiTheme="majorBidi" w:hAnsiTheme="majorBidi" w:cstheme="majorBidi"/>
          <w:lang w:val="en" w:bidi="fa-IR"/>
        </w:rPr>
        <w:noBreakHyphen/>
        <w:t>occurring with postpartum depression and contributing to significant psychosocial distress [1]. This condition is characterized by excessive worry, tension, and restlessness, which can interfere with maternal functioning, daily activities, and adaptation to the new role of motherhood [2]. Persistent postpartum anxiety has been linked to difficulties in emotional regulation, impairments in interpersonal relationships, and increased risk of chronic anxiety disorders [3].</w:t>
      </w:r>
    </w:p>
    <w:p w14:paraId="2D829C5B"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Maternal anxiety during the postpartum period is particularly concerning because it can directly influence the early development of the mother–infant relationship [4]. Bonding, a distinct yet related construct to attachment, refers to the emotional tie from mother to infant and is shaped by affectionate behaviors, responsiveness, and shared positive interactions [5]. Impaired bonding in the first months after childbirth can result in diminished maternal sensitivity, lowered responsiveness to infant cues, and reduced feelings of closeness [6]. Studies have demonstrated that inadequate bonding is associated with poorer infant socio</w:t>
      </w:r>
      <w:r w:rsidRPr="00871419">
        <w:rPr>
          <w:rFonts w:asciiTheme="majorBidi" w:hAnsiTheme="majorBidi" w:cstheme="majorBidi"/>
          <w:lang w:val="en" w:bidi="fa-IR"/>
        </w:rPr>
        <w:noBreakHyphen/>
        <w:t>emotional development, slower cognitive growth, and long</w:t>
      </w:r>
      <w:r w:rsidRPr="00871419">
        <w:rPr>
          <w:rFonts w:asciiTheme="majorBidi" w:hAnsiTheme="majorBidi" w:cstheme="majorBidi"/>
          <w:lang w:val="en" w:bidi="fa-IR"/>
        </w:rPr>
        <w:noBreakHyphen/>
        <w:t>term behavioral problems [7].</w:t>
      </w:r>
    </w:p>
    <w:p w14:paraId="06B52588"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Several biopsychosocial factors contribute to the onset and persistence of postpartum anxiety, including hormonal fluctuations, sleep deprivation, social isolation, lack of partner support, and unrealistic expectations of motherhood [8]. Cultural factors and societal norms also shape maternal experiences and may either buffer or exacerbate anxiety [9]. In many middle</w:t>
      </w:r>
      <w:r w:rsidRPr="00871419">
        <w:rPr>
          <w:rFonts w:asciiTheme="majorBidi" w:hAnsiTheme="majorBidi" w:cstheme="majorBidi"/>
          <w:lang w:val="en" w:bidi="fa-IR"/>
        </w:rPr>
        <w:noBreakHyphen/>
        <w:t>income countries, sociocultural barriers to seeking mental health support, coupled with inadequate perinatal care resources, hinder early detection and treatment of postpartum anxiety [10].</w:t>
      </w:r>
    </w:p>
    <w:p w14:paraId="6E6D770B"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Effective interventions for postpartum anxiety should ideally address both emotional regulation and the facilitation of healthy mother–infant bonding [11]. Traditional care often focuses on physical recovery and breastfeeding guidance, with less emphasis on the mother’s psychological well</w:t>
      </w:r>
      <w:r w:rsidRPr="00871419">
        <w:rPr>
          <w:rFonts w:asciiTheme="majorBidi" w:hAnsiTheme="majorBidi" w:cstheme="majorBidi"/>
          <w:lang w:val="en" w:bidi="fa-IR"/>
        </w:rPr>
        <w:noBreakHyphen/>
        <w:t>being or dyadic relationship with the infant [12]. Group</w:t>
      </w:r>
      <w:r w:rsidRPr="00871419">
        <w:rPr>
          <w:rFonts w:asciiTheme="majorBidi" w:hAnsiTheme="majorBidi" w:cstheme="majorBidi"/>
          <w:lang w:val="en" w:bidi="fa-IR"/>
        </w:rPr>
        <w:noBreakHyphen/>
        <w:t>based nursing interventions have emerged as promising approaches, offering education, emotional support, and skill</w:t>
      </w:r>
      <w:r w:rsidRPr="00871419">
        <w:rPr>
          <w:rFonts w:asciiTheme="majorBidi" w:hAnsiTheme="majorBidi" w:cstheme="majorBidi"/>
          <w:lang w:val="en" w:bidi="fa-IR"/>
        </w:rPr>
        <w:noBreakHyphen/>
        <w:t>building within a social and interactive context [13]. Group formats provide opportunities for mothers to normalize their experiences, learn coping strategies from peers, and develop practical skills under professional guidance [14].</w:t>
      </w:r>
    </w:p>
    <w:p w14:paraId="787CDA60"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Evidence suggests that nurse</w:t>
      </w:r>
      <w:r w:rsidRPr="00871419">
        <w:rPr>
          <w:rFonts w:asciiTheme="majorBidi" w:hAnsiTheme="majorBidi" w:cstheme="majorBidi"/>
          <w:lang w:val="en" w:bidi="fa-IR"/>
        </w:rPr>
        <w:noBreakHyphen/>
        <w:t>led psychosocial interventions can reduce anxiety symptoms by fostering empowerment, enhancing coping abilities, and providing early psychoeducation [15]. Nursing professionals are uniquely positioned to deliver such interventions due to their close contact with postpartum women, holistic perspective on care, and ability to integrate physical, emotional, and social support [16]. Group interventions may also enhance bonding by increasing maternal confidence, encouraging responsive caregiving, and allowing guided mother–infant interaction exercises [17].</w:t>
      </w:r>
    </w:p>
    <w:p w14:paraId="68D29EF7" w14:textId="77777777" w:rsid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Cognitive</w:t>
      </w:r>
      <w:r w:rsidRPr="00871419">
        <w:rPr>
          <w:rFonts w:asciiTheme="majorBidi" w:hAnsiTheme="majorBidi" w:cstheme="majorBidi"/>
          <w:lang w:val="en" w:bidi="fa-IR"/>
        </w:rPr>
        <w:noBreakHyphen/>
        <w:t>behavioral principles have been widely incorporated into postpartum anxiety management, targeting maladaptive thought patterns and avoidance behaviors [18]. When combined with supportive counseling and peer interaction, these approaches may yield stronger results, including improved maternal self</w:t>
      </w:r>
      <w:r w:rsidRPr="00871419">
        <w:rPr>
          <w:rFonts w:asciiTheme="majorBidi" w:hAnsiTheme="majorBidi" w:cstheme="majorBidi"/>
          <w:lang w:val="en" w:bidi="fa-IR"/>
        </w:rPr>
        <w:noBreakHyphen/>
        <w:t>efficacy and consistency in infant care practices [19]. Additionally, structured bonding activities—such as skin</w:t>
      </w:r>
      <w:r w:rsidRPr="00871419">
        <w:rPr>
          <w:rFonts w:asciiTheme="majorBidi" w:hAnsiTheme="majorBidi" w:cstheme="majorBidi"/>
          <w:lang w:val="en" w:bidi="fa-IR"/>
        </w:rPr>
        <w:noBreakHyphen/>
        <w:t>to</w:t>
      </w:r>
      <w:r w:rsidRPr="00871419">
        <w:rPr>
          <w:rFonts w:asciiTheme="majorBidi" w:hAnsiTheme="majorBidi" w:cstheme="majorBidi"/>
          <w:lang w:val="en" w:bidi="fa-IR"/>
        </w:rPr>
        <w:noBreakHyphen/>
        <w:t>skin contact, infant massage, and guided play—can be integrated into group sessions to strengthen the emotional connection between mother and infant [20].</w:t>
      </w:r>
    </w:p>
    <w:p w14:paraId="692C235F" w14:textId="77777777" w:rsidR="00871419" w:rsidRPr="00871419" w:rsidRDefault="00871419" w:rsidP="00871419">
      <w:pPr>
        <w:spacing w:line="360" w:lineRule="auto"/>
        <w:jc w:val="both"/>
        <w:rPr>
          <w:rFonts w:asciiTheme="majorBidi" w:hAnsiTheme="majorBidi" w:cstheme="majorBidi"/>
          <w:lang w:val="en" w:bidi="fa-IR"/>
        </w:rPr>
      </w:pPr>
    </w:p>
    <w:p w14:paraId="4296449F" w14:textId="77777777" w:rsidR="00362549" w:rsidRDefault="00362549" w:rsidP="00871419">
      <w:pPr>
        <w:spacing w:line="360" w:lineRule="auto"/>
        <w:jc w:val="both"/>
        <w:rPr>
          <w:rFonts w:asciiTheme="majorBidi" w:hAnsiTheme="majorBidi" w:cstheme="majorBidi"/>
          <w:lang w:val="en" w:bidi="fa-IR"/>
        </w:rPr>
      </w:pPr>
    </w:p>
    <w:p w14:paraId="5E5C96B8" w14:textId="77777777" w:rsidR="00362549" w:rsidRDefault="00362549" w:rsidP="00871419">
      <w:pPr>
        <w:spacing w:line="360" w:lineRule="auto"/>
        <w:jc w:val="both"/>
        <w:rPr>
          <w:rFonts w:asciiTheme="majorBidi" w:hAnsiTheme="majorBidi" w:cstheme="majorBidi"/>
          <w:lang w:val="en" w:bidi="fa-IR"/>
        </w:rPr>
      </w:pPr>
    </w:p>
    <w:p w14:paraId="732960F0" w14:textId="19D3687F"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The postpartum period represents a sensitive window for both maternal mental health intervention and the establishment of secure emotional bonds [21]. Intervening early, particularly within the first three months, has greater potential to alter the trajectory of maternal anxiety and promote optimal psychosocial development in the infant [22]. Community</w:t>
      </w:r>
      <w:r w:rsidRPr="00871419">
        <w:rPr>
          <w:rFonts w:asciiTheme="majorBidi" w:hAnsiTheme="majorBidi" w:cstheme="majorBidi"/>
          <w:lang w:val="en" w:bidi="fa-IR"/>
        </w:rPr>
        <w:noBreakHyphen/>
        <w:t>based, low</w:t>
      </w:r>
      <w:r w:rsidRPr="00871419">
        <w:rPr>
          <w:rFonts w:asciiTheme="majorBidi" w:hAnsiTheme="majorBidi" w:cstheme="majorBidi"/>
          <w:lang w:val="en" w:bidi="fa-IR"/>
        </w:rPr>
        <w:noBreakHyphen/>
        <w:t>intensity interventions led by trained nurses may be especially beneficial in contexts where specialized mental health professionals are scarce [23].</w:t>
      </w:r>
    </w:p>
    <w:p w14:paraId="1578D705"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A small but growing body of research indicates that nurse</w:t>
      </w:r>
      <w:r w:rsidRPr="00871419">
        <w:rPr>
          <w:rFonts w:asciiTheme="majorBidi" w:hAnsiTheme="majorBidi" w:cstheme="majorBidi"/>
          <w:lang w:val="en" w:bidi="fa-IR"/>
        </w:rPr>
        <w:noBreakHyphen/>
        <w:t>facilitated group programs are feasible, cost</w:t>
      </w:r>
      <w:r w:rsidRPr="00871419">
        <w:rPr>
          <w:rFonts w:asciiTheme="majorBidi" w:hAnsiTheme="majorBidi" w:cstheme="majorBidi"/>
          <w:lang w:val="en" w:bidi="fa-IR"/>
        </w:rPr>
        <w:noBreakHyphen/>
        <w:t>effective, and acceptable to postpartum women, while delivering significant reductions in self</w:t>
      </w:r>
      <w:r w:rsidRPr="00871419">
        <w:rPr>
          <w:rFonts w:asciiTheme="majorBidi" w:hAnsiTheme="majorBidi" w:cstheme="majorBidi"/>
          <w:lang w:val="en" w:bidi="fa-IR"/>
        </w:rPr>
        <w:noBreakHyphen/>
        <w:t>reported anxiety levels [24]. Other studies have reported that such interventions can improve maternal perceptions of bonding, although data are limited and findings are inconsistent due to variations in program content, duration, and participant characteristics [25]. Moreover, most existing studies have been conducted in high</w:t>
      </w:r>
      <w:r w:rsidRPr="00871419">
        <w:rPr>
          <w:rFonts w:asciiTheme="majorBidi" w:hAnsiTheme="majorBidi" w:cstheme="majorBidi"/>
          <w:lang w:val="en" w:bidi="fa-IR"/>
        </w:rPr>
        <w:noBreakHyphen/>
        <w:t>income countries, creating a gap in evidence from lower</w:t>
      </w:r>
      <w:r w:rsidRPr="00871419">
        <w:rPr>
          <w:rFonts w:asciiTheme="majorBidi" w:hAnsiTheme="majorBidi" w:cstheme="majorBidi"/>
          <w:lang w:val="en" w:bidi="fa-IR"/>
        </w:rPr>
        <w:noBreakHyphen/>
        <w:t>resource settings where cultural norms, healthcare access, and postpartum care expectations differ substantially.Randomized and controlled clinical trials are necessary to conclusively determine the efficacy of group nursing interventions in reducing postpartum anxiety and enhancing bonding. Well</w:t>
      </w:r>
      <w:r w:rsidRPr="00871419">
        <w:rPr>
          <w:rFonts w:asciiTheme="majorBidi" w:hAnsiTheme="majorBidi" w:cstheme="majorBidi"/>
          <w:lang w:val="en" w:bidi="fa-IR"/>
        </w:rPr>
        <w:noBreakHyphen/>
        <w:t>designed studies should employ validated measurement tools to assess both psychological outcomes and observed mother–infant interactions over time</w:t>
      </w:r>
      <w:r w:rsidRPr="00871419">
        <w:rPr>
          <w:rFonts w:asciiTheme="majorBidi" w:hAnsiTheme="majorBidi" w:cstheme="majorBidi" w:hint="cs"/>
          <w:rtl/>
          <w:lang w:val="en" w:bidi="fa-IR"/>
        </w:rPr>
        <w:t>.</w:t>
      </w:r>
      <w:r w:rsidRPr="00871419">
        <w:rPr>
          <w:rFonts w:asciiTheme="majorBidi" w:hAnsiTheme="majorBidi" w:cstheme="majorBidi"/>
          <w:lang w:val="en" w:bidi="fa-IR"/>
        </w:rPr>
        <w:t xml:space="preserve"> Such evidence would inform clinical guidelines, support policy development, and guide resource allocation in maternal–child health services.</w:t>
      </w:r>
    </w:p>
    <w:p w14:paraId="57DD89CC"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Methods</w:t>
      </w:r>
    </w:p>
    <w:p w14:paraId="68FC2CAD"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Study Design</w:t>
      </w:r>
    </w:p>
    <w:p w14:paraId="2D4AD352"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This controlled clinical trial was conducted at the School of Nursing and affiliated maternity clinics of Urmia University of Medical Sciences between January and October 2024. The study design adhered to the Consolidated Standards of Reporting Trials (CONSORT) guidelines, ensuring rigorous methodological reporting and transparency.</w:t>
      </w:r>
    </w:p>
    <w:p w14:paraId="2A99CEE7"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Eligibility Criteria</w:t>
      </w:r>
    </w:p>
    <w:p w14:paraId="69A32CC9"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Eligible participants were postpartum women aged 18–45 years, within 6–12 weeks after delivery, who scored above the cut</w:t>
      </w:r>
      <w:r w:rsidRPr="00871419">
        <w:rPr>
          <w:rFonts w:asciiTheme="majorBidi" w:hAnsiTheme="majorBidi" w:cstheme="majorBidi"/>
          <w:lang w:val="en" w:bidi="fa-IR"/>
        </w:rPr>
        <w:noBreakHyphen/>
        <w:t>off point for mild anxiety on the State–Trait Anxiety Inventory (STAI) and had an uncomplicated singleton birth. Additional inclusion criteria were literacy in Persian, accessibility to a mobile phone for communication, and willingness to participate in group sessions. Exclusion criteria included a history of diagnosed psychiatric disorders requiring pharmacotherapy before pregnancy, postpartum psychosis or major depressive episode at recruitment, severe obstetric complications, neonatal intensive care unit admission of the infant, current participation in other psychological interventions, or unwillingness to continue the program.</w:t>
      </w:r>
    </w:p>
    <w:p w14:paraId="33FA160E"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Sampling</w:t>
      </w:r>
    </w:p>
    <w:p w14:paraId="1C2CD44E"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The sample size was estimated to detect a moderate effect size (Cohen’s d = 0.6) on primary outcomes (maternal anxiety scores) with a power of 80% and a significance level of 0.05. Based on calculations, 27 participants were required per group. Considering a 15% attrition rate, the final target sample was 32 women per group, totaling 64 participants. Eligible women were recruited using convenience sampling from postpartum follow</w:t>
      </w:r>
      <w:r w:rsidRPr="00871419">
        <w:rPr>
          <w:rFonts w:asciiTheme="majorBidi" w:hAnsiTheme="majorBidi" w:cstheme="majorBidi"/>
          <w:lang w:val="en" w:bidi="fa-IR"/>
        </w:rPr>
        <w:noBreakHyphen/>
        <w:t>up clinics until the required sample size was achieved.</w:t>
      </w:r>
    </w:p>
    <w:p w14:paraId="7ED9772B"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Blinding and Randomization</w:t>
      </w:r>
    </w:p>
    <w:p w14:paraId="45C6E167" w14:textId="77777777" w:rsid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Participants who met eligibility criteria and provided informed consent were randomly assigned to either the intervention or control group in a 1:1 ratio using a computer</w:t>
      </w:r>
      <w:r w:rsidRPr="00871419">
        <w:rPr>
          <w:rFonts w:asciiTheme="majorBidi" w:hAnsiTheme="majorBidi" w:cstheme="majorBidi"/>
          <w:lang w:val="en" w:bidi="fa-IR"/>
        </w:rPr>
        <w:noBreakHyphen/>
        <w:t xml:space="preserve">generated sequence prepared by an independent statistician. Allocation concealment was maintained using opaque, sealed, sequentially numbered envelopes. </w:t>
      </w:r>
    </w:p>
    <w:p w14:paraId="22BC0C0F" w14:textId="77777777" w:rsidR="00871419" w:rsidRDefault="00871419" w:rsidP="00871419">
      <w:pPr>
        <w:spacing w:line="360" w:lineRule="auto"/>
        <w:jc w:val="both"/>
        <w:rPr>
          <w:rFonts w:asciiTheme="majorBidi" w:hAnsiTheme="majorBidi" w:cstheme="majorBidi"/>
          <w:lang w:val="en" w:bidi="fa-IR"/>
        </w:rPr>
      </w:pPr>
    </w:p>
    <w:p w14:paraId="77BDADB8" w14:textId="79C20162"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While participants and intervention facilitators could not be blinded to group assignment due to the nature of the intervention, outcome assessors and data analysts were blinded to allocation to minimize assessment bias.</w:t>
      </w:r>
    </w:p>
    <w:p w14:paraId="42BE6AD9"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Intervention Procedure and Variables</w:t>
      </w:r>
    </w:p>
    <w:p w14:paraId="1E15DC2E"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The intervention group participated in a structured group nursing program consisting of six weekly sessions, each lasting 90 minutes, delivered in small groups of 8–10 mothers. Sessions were facilitated by trained maternity nurses with expertise in perinatal mental health. The program content was based on cognitive</w:t>
      </w:r>
      <w:r w:rsidRPr="00871419">
        <w:rPr>
          <w:rFonts w:asciiTheme="majorBidi" w:hAnsiTheme="majorBidi" w:cstheme="majorBidi"/>
          <w:lang w:val="en" w:bidi="fa-IR"/>
        </w:rPr>
        <w:noBreakHyphen/>
        <w:t>behavioral and psychosocial support principles, aiming to reduce anxiety and strengthen mother–infant bonding through education, skill</w:t>
      </w:r>
      <w:r w:rsidRPr="00871419">
        <w:rPr>
          <w:rFonts w:asciiTheme="majorBidi" w:hAnsiTheme="majorBidi" w:cstheme="majorBidi"/>
          <w:lang w:val="en" w:bidi="fa-IR"/>
        </w:rPr>
        <w:noBreakHyphen/>
        <w:t>building, and guided interaction exercises. Topics included psychoeducation on postpartum anxiety and role adjustment, relaxation techniques, structured problem</w:t>
      </w:r>
      <w:r w:rsidRPr="00871419">
        <w:rPr>
          <w:rFonts w:asciiTheme="majorBidi" w:hAnsiTheme="majorBidi" w:cstheme="majorBidi"/>
          <w:lang w:val="en" w:bidi="fa-IR"/>
        </w:rPr>
        <w:noBreakHyphen/>
        <w:t>solving, cognitive reframing, and strategies for improving confident caregiving. Bonding enhancement activities included guided skin</w:t>
      </w:r>
      <w:r w:rsidRPr="00871419">
        <w:rPr>
          <w:rFonts w:asciiTheme="majorBidi" w:hAnsiTheme="majorBidi" w:cstheme="majorBidi"/>
          <w:lang w:val="en" w:bidi="fa-IR"/>
        </w:rPr>
        <w:noBreakHyphen/>
        <w:t>to</w:t>
      </w:r>
      <w:r w:rsidRPr="00871419">
        <w:rPr>
          <w:rFonts w:asciiTheme="majorBidi" w:hAnsiTheme="majorBidi" w:cstheme="majorBidi"/>
          <w:lang w:val="en" w:bidi="fa-IR"/>
        </w:rPr>
        <w:noBreakHyphen/>
        <w:t>skin contact, infant massage, and interactive play during sessions under professional supervision.</w:t>
      </w:r>
    </w:p>
    <w:p w14:paraId="47AC7FEA"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In addition to group meetings, brief follow</w:t>
      </w:r>
      <w:r w:rsidRPr="00871419">
        <w:rPr>
          <w:rFonts w:asciiTheme="majorBidi" w:hAnsiTheme="majorBidi" w:cstheme="majorBidi"/>
          <w:lang w:val="en" w:bidi="fa-IR"/>
        </w:rPr>
        <w:noBreakHyphen/>
        <w:t>up calls were made between sessions to reinforce key concepts, address barriers to practice, and motivate engagement. Participants received a printed manual summarizing core techniques and bonding activities to continue at home. The control group received routine postnatal care provided by maternity clinics, which included physical health assessments, breastfeeding support, and general advice, but no structured psychological intervention.</w:t>
      </w:r>
    </w:p>
    <w:p w14:paraId="3FB41E7B"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Primary outcomes included postpartum anxiety, measured by the STAI, and mother–infant bonding, assessed using the Postpartum Bonding Questionnaire (PBQ). Secondary outcomes comprised maternal self</w:t>
      </w:r>
      <w:r w:rsidRPr="00871419">
        <w:rPr>
          <w:rFonts w:asciiTheme="majorBidi" w:hAnsiTheme="majorBidi" w:cstheme="majorBidi"/>
          <w:lang w:val="en" w:bidi="fa-IR"/>
        </w:rPr>
        <w:noBreakHyphen/>
        <w:t>efficacy in infant care (assessed with the Maternal Self</w:t>
      </w:r>
      <w:r w:rsidRPr="00871419">
        <w:rPr>
          <w:rFonts w:asciiTheme="majorBidi" w:hAnsiTheme="majorBidi" w:cstheme="majorBidi"/>
          <w:lang w:val="en" w:bidi="fa-IR"/>
        </w:rPr>
        <w:noBreakHyphen/>
        <w:t>Efficacy Scale) and participant satisfaction with postnatal care. All outcomes were measured at baseline (pre</w:t>
      </w:r>
      <w:r w:rsidRPr="00871419">
        <w:rPr>
          <w:rFonts w:asciiTheme="majorBidi" w:hAnsiTheme="majorBidi" w:cstheme="majorBidi"/>
          <w:lang w:val="en" w:bidi="fa-IR"/>
        </w:rPr>
        <w:noBreakHyphen/>
        <w:t>intervention) and immediately after completion of the 6</w:t>
      </w:r>
      <w:r w:rsidRPr="00871419">
        <w:rPr>
          <w:rFonts w:asciiTheme="majorBidi" w:hAnsiTheme="majorBidi" w:cstheme="majorBidi"/>
          <w:lang w:val="en" w:bidi="fa-IR"/>
        </w:rPr>
        <w:noBreakHyphen/>
        <w:t>week program.</w:t>
      </w:r>
    </w:p>
    <w:p w14:paraId="7C0232CA"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Statistical Analysis</w:t>
      </w:r>
    </w:p>
    <w:p w14:paraId="7B6374FA"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Data analysis was performed using IBM SPSS Statistics version 26.0. Descriptive statistics (mean ± standard deviation for continuous variables, frequencies and percentages for categorical variables) were used to summarize participant characteristics. Baseline differences between groups were examined using independent t</w:t>
      </w:r>
      <w:r w:rsidRPr="00871419">
        <w:rPr>
          <w:rFonts w:asciiTheme="majorBidi" w:hAnsiTheme="majorBidi" w:cstheme="majorBidi"/>
          <w:lang w:val="en" w:bidi="fa-IR"/>
        </w:rPr>
        <w:noBreakHyphen/>
        <w:t>tests for continuous variables and chi</w:t>
      </w:r>
      <w:r w:rsidRPr="00871419">
        <w:rPr>
          <w:rFonts w:asciiTheme="majorBidi" w:hAnsiTheme="majorBidi" w:cstheme="majorBidi"/>
          <w:lang w:val="en" w:bidi="fa-IR"/>
        </w:rPr>
        <w:noBreakHyphen/>
        <w:t>square tests for categorical variables. Primary and secondary outcomes were compared between groups using analysis of covariance (ANCOVA), adjusting for baseline values. A significance level of p &lt; 0.05 was set for all tests. Missing data were handled through multiple imputation following the intention</w:t>
      </w:r>
      <w:r w:rsidRPr="00871419">
        <w:rPr>
          <w:rFonts w:asciiTheme="majorBidi" w:hAnsiTheme="majorBidi" w:cstheme="majorBidi"/>
          <w:lang w:val="en" w:bidi="fa-IR"/>
        </w:rPr>
        <w:noBreakHyphen/>
        <w:t>to</w:t>
      </w:r>
      <w:r w:rsidRPr="00871419">
        <w:rPr>
          <w:rFonts w:asciiTheme="majorBidi" w:hAnsiTheme="majorBidi" w:cstheme="majorBidi"/>
          <w:lang w:val="en" w:bidi="fa-IR"/>
        </w:rPr>
        <w:noBreakHyphen/>
        <w:t>treat principle.</w:t>
      </w:r>
    </w:p>
    <w:p w14:paraId="318B95EE" w14:textId="77777777"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Ethical Considerations</w:t>
      </w:r>
    </w:p>
    <w:p w14:paraId="53038FB8" w14:textId="77777777" w:rsidR="00871419" w:rsidRPr="00871419" w:rsidRDefault="00871419" w:rsidP="00871419">
      <w:pPr>
        <w:spacing w:line="360" w:lineRule="auto"/>
        <w:jc w:val="both"/>
        <w:rPr>
          <w:rFonts w:asciiTheme="majorBidi" w:hAnsiTheme="majorBidi" w:cstheme="majorBidi"/>
          <w:rtl/>
          <w:lang w:val="en" w:bidi="fa-IR"/>
        </w:rPr>
      </w:pPr>
      <w:r w:rsidRPr="00871419">
        <w:rPr>
          <w:rFonts w:asciiTheme="majorBidi" w:hAnsiTheme="majorBidi" w:cstheme="majorBidi"/>
          <w:lang w:val="en" w:bidi="fa-IR"/>
        </w:rPr>
        <w:t>The study protocol was reviewed and approved by the Ethics Committee of Urmia University of Medical Sciences. All participants provided written informed consent prior to enrollment. Participation was voluntary, with the right to withdraw at any time without consequences for clinical care. Data confidentiality was ensured through anonymised coding and secure storage. The trial was prospectively registered with the Iranian Registry of Clinical Trials .</w:t>
      </w:r>
    </w:p>
    <w:p w14:paraId="35E36D95" w14:textId="77777777" w:rsidR="00871419" w:rsidRDefault="00871419" w:rsidP="00871419">
      <w:pPr>
        <w:spacing w:line="360" w:lineRule="auto"/>
        <w:jc w:val="both"/>
        <w:rPr>
          <w:rFonts w:asciiTheme="majorBidi" w:hAnsiTheme="majorBidi" w:cstheme="majorBidi"/>
          <w:b/>
          <w:bCs/>
          <w:lang w:val="en" w:bidi="fa-IR"/>
        </w:rPr>
      </w:pPr>
    </w:p>
    <w:p w14:paraId="36C58B64" w14:textId="77777777" w:rsidR="00871419" w:rsidRDefault="00871419" w:rsidP="00871419">
      <w:pPr>
        <w:spacing w:line="360" w:lineRule="auto"/>
        <w:jc w:val="both"/>
        <w:rPr>
          <w:rFonts w:asciiTheme="majorBidi" w:hAnsiTheme="majorBidi" w:cstheme="majorBidi"/>
          <w:b/>
          <w:bCs/>
          <w:lang w:val="en" w:bidi="fa-IR"/>
        </w:rPr>
      </w:pPr>
    </w:p>
    <w:p w14:paraId="233A2978" w14:textId="77777777" w:rsidR="00871419" w:rsidRDefault="00871419" w:rsidP="00871419">
      <w:pPr>
        <w:spacing w:line="360" w:lineRule="auto"/>
        <w:jc w:val="both"/>
        <w:rPr>
          <w:rFonts w:asciiTheme="majorBidi" w:hAnsiTheme="majorBidi" w:cstheme="majorBidi"/>
          <w:b/>
          <w:bCs/>
          <w:lang w:val="en" w:bidi="fa-IR"/>
        </w:rPr>
      </w:pPr>
    </w:p>
    <w:p w14:paraId="34C1F555" w14:textId="77777777" w:rsidR="00871419" w:rsidRDefault="00871419" w:rsidP="00871419">
      <w:pPr>
        <w:spacing w:line="360" w:lineRule="auto"/>
        <w:jc w:val="both"/>
        <w:rPr>
          <w:rFonts w:asciiTheme="majorBidi" w:hAnsiTheme="majorBidi" w:cstheme="majorBidi"/>
          <w:b/>
          <w:bCs/>
          <w:lang w:val="en" w:bidi="fa-IR"/>
        </w:rPr>
      </w:pPr>
    </w:p>
    <w:p w14:paraId="24E2ED8F" w14:textId="77777777" w:rsidR="00871419" w:rsidRDefault="00871419" w:rsidP="00871419">
      <w:pPr>
        <w:spacing w:line="360" w:lineRule="auto"/>
        <w:jc w:val="both"/>
        <w:rPr>
          <w:rFonts w:asciiTheme="majorBidi" w:hAnsiTheme="majorBidi" w:cstheme="majorBidi"/>
          <w:b/>
          <w:bCs/>
          <w:lang w:val="en" w:bidi="fa-IR"/>
        </w:rPr>
      </w:pPr>
    </w:p>
    <w:p w14:paraId="5AE16A02" w14:textId="77777777" w:rsidR="00871419" w:rsidRDefault="00871419" w:rsidP="00871419">
      <w:pPr>
        <w:spacing w:line="360" w:lineRule="auto"/>
        <w:jc w:val="both"/>
        <w:rPr>
          <w:rFonts w:asciiTheme="majorBidi" w:hAnsiTheme="majorBidi" w:cstheme="majorBidi"/>
          <w:b/>
          <w:bCs/>
          <w:lang w:val="en" w:bidi="fa-IR"/>
        </w:rPr>
      </w:pPr>
    </w:p>
    <w:p w14:paraId="40977FA8" w14:textId="77777777" w:rsidR="00871419" w:rsidRDefault="00871419" w:rsidP="00871419">
      <w:pPr>
        <w:spacing w:line="360" w:lineRule="auto"/>
        <w:jc w:val="both"/>
        <w:rPr>
          <w:rFonts w:asciiTheme="majorBidi" w:hAnsiTheme="majorBidi" w:cstheme="majorBidi"/>
          <w:b/>
          <w:bCs/>
          <w:lang w:val="en" w:bidi="fa-IR"/>
        </w:rPr>
      </w:pPr>
    </w:p>
    <w:p w14:paraId="6C72EEDF" w14:textId="77777777" w:rsidR="00871419" w:rsidRDefault="00871419" w:rsidP="00871419">
      <w:pPr>
        <w:spacing w:line="360" w:lineRule="auto"/>
        <w:jc w:val="both"/>
        <w:rPr>
          <w:rFonts w:asciiTheme="majorBidi" w:hAnsiTheme="majorBidi" w:cstheme="majorBidi"/>
          <w:b/>
          <w:bCs/>
          <w:lang w:val="en" w:bidi="fa-IR"/>
        </w:rPr>
      </w:pPr>
    </w:p>
    <w:p w14:paraId="4AAD71E4" w14:textId="0F09223B" w:rsidR="00871419" w:rsidRPr="00871419" w:rsidRDefault="00871419" w:rsidP="00871419">
      <w:pPr>
        <w:spacing w:line="360" w:lineRule="auto"/>
        <w:jc w:val="both"/>
        <w:rPr>
          <w:rFonts w:asciiTheme="majorBidi" w:hAnsiTheme="majorBidi" w:cstheme="majorBidi"/>
          <w:b/>
          <w:bCs/>
          <w:lang w:val="en" w:bidi="fa-IR"/>
        </w:rPr>
      </w:pPr>
      <w:r w:rsidRPr="00871419">
        <w:rPr>
          <w:rFonts w:asciiTheme="majorBidi" w:hAnsiTheme="majorBidi" w:cstheme="majorBidi"/>
          <w:b/>
          <w:bCs/>
          <w:lang w:val="en" w:bidi="fa-IR"/>
        </w:rPr>
        <w:t>Results</w:t>
      </w:r>
    </w:p>
    <w:p w14:paraId="7AF70ED1"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At baseline, the intervention and control groups were comparable in sociodemographic and clinical characteristics. There were no statistically significant differences between groups in age, parity, education level, employment status, delivery mode, or baseline anxiety and bonding scores (all p &gt; 0.05), indicating successful randomization.</w:t>
      </w:r>
    </w:p>
    <w:p w14:paraId="5442F2AA" w14:textId="4EF61E44" w:rsidR="003A1A59" w:rsidRPr="00871419" w:rsidRDefault="00871419" w:rsidP="000D7117">
      <w:pPr>
        <w:spacing w:after="160" w:line="360" w:lineRule="auto"/>
        <w:jc w:val="both"/>
        <w:rPr>
          <w:rFonts w:eastAsia="Calibri" w:cs="Times New Roman"/>
          <w:b/>
          <w:bCs/>
          <w:noProof w:val="0"/>
          <w:lang w:bidi="fa-IR"/>
        </w:rPr>
      </w:pPr>
      <w:r w:rsidRPr="00871419">
        <w:rPr>
          <w:rFonts w:eastAsia="Calibri"/>
        </w:rPr>
        <w:drawing>
          <wp:inline distT="0" distB="0" distL="0" distR="0" wp14:anchorId="0E2D3291" wp14:editId="1D2A62C8">
            <wp:extent cx="5940425" cy="4412615"/>
            <wp:effectExtent l="0" t="0" r="0" b="0"/>
            <wp:docPr id="1503155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412615"/>
                    </a:xfrm>
                    <a:prstGeom prst="rect">
                      <a:avLst/>
                    </a:prstGeom>
                    <a:noFill/>
                    <a:ln>
                      <a:noFill/>
                    </a:ln>
                  </pic:spPr>
                </pic:pic>
              </a:graphicData>
            </a:graphic>
          </wp:inline>
        </w:drawing>
      </w:r>
    </w:p>
    <w:p w14:paraId="1F17953D"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Following the 6</w:t>
      </w:r>
      <w:r w:rsidRPr="00871419">
        <w:rPr>
          <w:rFonts w:asciiTheme="majorBidi" w:hAnsiTheme="majorBidi" w:cstheme="majorBidi"/>
          <w:lang w:val="en" w:bidi="fa-IR"/>
        </w:rPr>
        <w:noBreakHyphen/>
        <w:t>week intervention, the intervention group demonstrated a significantly greater reduction in STAI scores compared to the control group (−12.1 ± 5.6 vs. −4.3 ± 4.9; p &lt; 0.001). Between</w:t>
      </w:r>
      <w:r w:rsidRPr="00871419">
        <w:rPr>
          <w:rFonts w:asciiTheme="majorBidi" w:hAnsiTheme="majorBidi" w:cstheme="majorBidi"/>
          <w:lang w:val="en" w:bidi="fa-IR"/>
        </w:rPr>
        <w:noBreakHyphen/>
        <w:t>group differences at post</w:t>
      </w:r>
      <w:r w:rsidRPr="00871419">
        <w:rPr>
          <w:rFonts w:asciiTheme="majorBidi" w:hAnsiTheme="majorBidi" w:cstheme="majorBidi"/>
          <w:lang w:val="en" w:bidi="fa-IR"/>
        </w:rPr>
        <w:noBreakHyphen/>
        <w:t>test also remained statistically significant after adjusting for baseline values.</w:t>
      </w:r>
    </w:p>
    <w:p w14:paraId="4D3F955F" w14:textId="77777777" w:rsidR="003A1A59" w:rsidRDefault="003A1A59" w:rsidP="000D7117">
      <w:pPr>
        <w:spacing w:after="160" w:line="360" w:lineRule="auto"/>
        <w:jc w:val="both"/>
        <w:rPr>
          <w:rFonts w:eastAsia="Calibri" w:cs="Times New Roman"/>
          <w:b/>
          <w:bCs/>
          <w:noProof w:val="0"/>
          <w:lang w:val="en" w:bidi="fa-IR"/>
        </w:rPr>
      </w:pPr>
    </w:p>
    <w:p w14:paraId="3DE2B531" w14:textId="77777777" w:rsidR="003A1A59" w:rsidRDefault="003A1A59" w:rsidP="000D7117">
      <w:pPr>
        <w:spacing w:after="160" w:line="360" w:lineRule="auto"/>
        <w:jc w:val="both"/>
        <w:rPr>
          <w:rFonts w:eastAsia="Calibri" w:cs="Times New Roman"/>
          <w:b/>
          <w:bCs/>
          <w:noProof w:val="0"/>
          <w:lang w:val="en" w:bidi="fa-IR"/>
        </w:rPr>
      </w:pPr>
    </w:p>
    <w:p w14:paraId="562ED48E" w14:textId="6FEF59A0" w:rsidR="00D14553" w:rsidRPr="000D7117" w:rsidRDefault="00D14553" w:rsidP="00D14553">
      <w:pPr>
        <w:bidi/>
        <w:jc w:val="center"/>
        <w:rPr>
          <w:rFonts w:cs="Nazanin"/>
          <w:b/>
          <w:bCs/>
          <w:sz w:val="28"/>
          <w:szCs w:val="32"/>
          <w:lang w:val="en" w:bidi="fa-IR"/>
        </w:rPr>
      </w:pPr>
    </w:p>
    <w:bookmarkEnd w:id="4"/>
    <w:bookmarkEnd w:id="5"/>
    <w:p w14:paraId="39137612" w14:textId="77777777" w:rsidR="000D7117" w:rsidRDefault="000D7117" w:rsidP="000B200C">
      <w:pPr>
        <w:jc w:val="center"/>
        <w:rPr>
          <w:rFonts w:cs="Nazanin"/>
          <w:b/>
          <w:bCs/>
          <w:sz w:val="18"/>
          <w:szCs w:val="18"/>
          <w:lang w:val="en"/>
        </w:rPr>
      </w:pPr>
    </w:p>
    <w:p w14:paraId="768481B1" w14:textId="06A6C941" w:rsidR="000D7117" w:rsidRDefault="000D7117" w:rsidP="000B200C">
      <w:pPr>
        <w:jc w:val="center"/>
      </w:pPr>
    </w:p>
    <w:p w14:paraId="40BE776F" w14:textId="77777777" w:rsidR="000D7117" w:rsidRDefault="000D7117" w:rsidP="000B200C">
      <w:pPr>
        <w:jc w:val="center"/>
      </w:pPr>
    </w:p>
    <w:p w14:paraId="054892F5" w14:textId="77777777" w:rsidR="000D7117" w:rsidRDefault="000D7117" w:rsidP="000B200C">
      <w:pPr>
        <w:jc w:val="center"/>
      </w:pPr>
    </w:p>
    <w:p w14:paraId="79AA6351" w14:textId="77777777" w:rsidR="000D7117" w:rsidRDefault="000D7117" w:rsidP="000B200C">
      <w:pPr>
        <w:jc w:val="center"/>
      </w:pPr>
    </w:p>
    <w:p w14:paraId="5E151BB3" w14:textId="77777777" w:rsidR="000D7117" w:rsidRDefault="000D7117" w:rsidP="000B200C">
      <w:pPr>
        <w:jc w:val="center"/>
      </w:pPr>
    </w:p>
    <w:p w14:paraId="7516A004" w14:textId="77777777" w:rsidR="000D7117" w:rsidRDefault="000D7117" w:rsidP="000B200C">
      <w:pPr>
        <w:jc w:val="center"/>
      </w:pPr>
    </w:p>
    <w:p w14:paraId="744ECF31" w14:textId="77777777" w:rsidR="000D7117" w:rsidRDefault="000D7117" w:rsidP="000B200C">
      <w:pPr>
        <w:jc w:val="center"/>
      </w:pPr>
    </w:p>
    <w:p w14:paraId="67E128B8" w14:textId="77777777" w:rsidR="000D7117" w:rsidRDefault="000D7117" w:rsidP="000B200C">
      <w:pPr>
        <w:jc w:val="center"/>
      </w:pPr>
    </w:p>
    <w:p w14:paraId="204A9468" w14:textId="77777777" w:rsidR="000D7117" w:rsidRDefault="000D7117" w:rsidP="000B200C">
      <w:pPr>
        <w:jc w:val="center"/>
      </w:pPr>
    </w:p>
    <w:p w14:paraId="7DA94746" w14:textId="77777777" w:rsidR="000D7117" w:rsidRDefault="000D7117" w:rsidP="000B200C">
      <w:pPr>
        <w:jc w:val="center"/>
      </w:pPr>
    </w:p>
    <w:p w14:paraId="73B57FFD" w14:textId="77777777" w:rsidR="003A1A59" w:rsidRDefault="003A1A59" w:rsidP="000B200C">
      <w:pPr>
        <w:jc w:val="center"/>
      </w:pPr>
    </w:p>
    <w:p w14:paraId="209C10CF" w14:textId="77777777" w:rsidR="003A1A59" w:rsidRDefault="003A1A59" w:rsidP="000B200C">
      <w:pPr>
        <w:jc w:val="center"/>
      </w:pPr>
    </w:p>
    <w:p w14:paraId="399747AF" w14:textId="77777777" w:rsidR="003A1A59" w:rsidRDefault="003A1A59" w:rsidP="000B200C">
      <w:pPr>
        <w:jc w:val="center"/>
      </w:pPr>
    </w:p>
    <w:p w14:paraId="25103D28" w14:textId="77777777" w:rsidR="003A1A59" w:rsidRDefault="003A1A59" w:rsidP="000B200C">
      <w:pPr>
        <w:jc w:val="center"/>
      </w:pPr>
    </w:p>
    <w:p w14:paraId="53B30EE0" w14:textId="77777777" w:rsidR="003A1A59" w:rsidRDefault="003A1A59" w:rsidP="000B200C">
      <w:pPr>
        <w:jc w:val="center"/>
      </w:pPr>
    </w:p>
    <w:p w14:paraId="3D6EC23C" w14:textId="1DB875ED" w:rsidR="003A1A59" w:rsidRDefault="00871419" w:rsidP="000B200C">
      <w:pPr>
        <w:jc w:val="center"/>
      </w:pPr>
      <w:r w:rsidRPr="00871419">
        <w:drawing>
          <wp:inline distT="0" distB="0" distL="0" distR="0" wp14:anchorId="71019C30" wp14:editId="6D72DFE3">
            <wp:extent cx="5940425" cy="2399030"/>
            <wp:effectExtent l="0" t="0" r="0" b="0"/>
            <wp:docPr id="1483833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2399030"/>
                    </a:xfrm>
                    <a:prstGeom prst="rect">
                      <a:avLst/>
                    </a:prstGeom>
                    <a:noFill/>
                    <a:ln>
                      <a:noFill/>
                    </a:ln>
                  </pic:spPr>
                </pic:pic>
              </a:graphicData>
            </a:graphic>
          </wp:inline>
        </w:drawing>
      </w:r>
    </w:p>
    <w:p w14:paraId="05BEE643" w14:textId="77777777" w:rsid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Post</w:t>
      </w:r>
      <w:r w:rsidRPr="00871419">
        <w:rPr>
          <w:rFonts w:asciiTheme="majorBidi" w:hAnsiTheme="majorBidi" w:cstheme="majorBidi"/>
          <w:lang w:val="en" w:bidi="fa-IR"/>
        </w:rPr>
        <w:noBreakHyphen/>
        <w:t>intervention PBQ scores were significantly lower (indicating better bonding) in the intervention group compared to the control group (11.9 ± 3.8 vs. 16.7 ± 4.1; p &lt; 0.001). The improvement from baseline was nearly twice as large in the intervention group.</w:t>
      </w:r>
    </w:p>
    <w:p w14:paraId="17957E23" w14:textId="77777777" w:rsidR="00871419" w:rsidRPr="00871419" w:rsidRDefault="00871419" w:rsidP="00871419">
      <w:pPr>
        <w:spacing w:line="360" w:lineRule="auto"/>
        <w:jc w:val="both"/>
        <w:rPr>
          <w:rFonts w:asciiTheme="majorBidi" w:hAnsiTheme="majorBidi" w:cstheme="majorBidi"/>
          <w:lang w:val="en" w:bidi="fa-IR"/>
        </w:rPr>
      </w:pPr>
    </w:p>
    <w:p w14:paraId="6DC47C2E" w14:textId="77777777" w:rsidR="003A1A59" w:rsidRPr="00871419" w:rsidRDefault="003A1A59" w:rsidP="000B200C">
      <w:pPr>
        <w:jc w:val="center"/>
        <w:rPr>
          <w:lang w:val="en"/>
        </w:rPr>
      </w:pPr>
    </w:p>
    <w:p w14:paraId="2555B250" w14:textId="77777777" w:rsidR="003A1A59" w:rsidRDefault="003A1A59" w:rsidP="000B200C">
      <w:pPr>
        <w:jc w:val="center"/>
      </w:pPr>
    </w:p>
    <w:p w14:paraId="021CB897" w14:textId="1294763F" w:rsidR="003A1A59" w:rsidRDefault="00871419" w:rsidP="000B200C">
      <w:pPr>
        <w:jc w:val="center"/>
      </w:pPr>
      <w:r w:rsidRPr="00871419">
        <w:drawing>
          <wp:inline distT="0" distB="0" distL="0" distR="0" wp14:anchorId="2D0ABCE0" wp14:editId="3923D0B5">
            <wp:extent cx="5940425" cy="2399030"/>
            <wp:effectExtent l="0" t="0" r="0" b="0"/>
            <wp:docPr id="641455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2399030"/>
                    </a:xfrm>
                    <a:prstGeom prst="rect">
                      <a:avLst/>
                    </a:prstGeom>
                    <a:noFill/>
                    <a:ln>
                      <a:noFill/>
                    </a:ln>
                  </pic:spPr>
                </pic:pic>
              </a:graphicData>
            </a:graphic>
          </wp:inline>
        </w:drawing>
      </w:r>
    </w:p>
    <w:p w14:paraId="5A07E7D6" w14:textId="77777777" w:rsidR="003A1A59" w:rsidRDefault="003A1A59" w:rsidP="000B200C">
      <w:pPr>
        <w:jc w:val="center"/>
      </w:pPr>
    </w:p>
    <w:p w14:paraId="05FE8DD2" w14:textId="77777777" w:rsidR="003A1A59" w:rsidRDefault="003A1A59" w:rsidP="000B200C">
      <w:pPr>
        <w:jc w:val="center"/>
      </w:pPr>
    </w:p>
    <w:p w14:paraId="730D4F4E" w14:textId="77777777" w:rsidR="00871419" w:rsidRPr="00871419" w:rsidRDefault="00871419" w:rsidP="00871419">
      <w:pPr>
        <w:spacing w:line="360" w:lineRule="auto"/>
        <w:jc w:val="both"/>
        <w:rPr>
          <w:rFonts w:asciiTheme="majorBidi" w:hAnsiTheme="majorBidi" w:cstheme="majorBidi"/>
          <w:lang w:val="en" w:bidi="fa-IR"/>
        </w:rPr>
      </w:pPr>
      <w:r w:rsidRPr="00871419">
        <w:rPr>
          <w:rFonts w:asciiTheme="majorBidi" w:hAnsiTheme="majorBidi" w:cstheme="majorBidi"/>
          <w:lang w:val="en" w:bidi="fa-IR"/>
        </w:rPr>
        <w:t>The intervention group showed significantly higher maternal self</w:t>
      </w:r>
      <w:r w:rsidRPr="00871419">
        <w:rPr>
          <w:rFonts w:asciiTheme="majorBidi" w:hAnsiTheme="majorBidi" w:cstheme="majorBidi"/>
          <w:lang w:val="en" w:bidi="fa-IR"/>
        </w:rPr>
        <w:noBreakHyphen/>
        <w:t>efficacy scores after the program compared to controls, alongside markedly greater satisfaction with postnatal care (both p &lt; 0.001). These results suggest the program’s benefits extended beyond anxiety reduction and bonding enhancement.</w:t>
      </w:r>
    </w:p>
    <w:p w14:paraId="5CFB16FB" w14:textId="77777777" w:rsidR="003A1A59" w:rsidRPr="00871419" w:rsidRDefault="003A1A59" w:rsidP="000B200C">
      <w:pPr>
        <w:jc w:val="center"/>
        <w:rPr>
          <w:lang w:val="en"/>
        </w:rPr>
      </w:pPr>
    </w:p>
    <w:p w14:paraId="4497770A" w14:textId="77777777" w:rsidR="003A1A59" w:rsidRDefault="003A1A59" w:rsidP="000B200C">
      <w:pPr>
        <w:jc w:val="center"/>
      </w:pPr>
    </w:p>
    <w:p w14:paraId="0A1B978F" w14:textId="77777777" w:rsidR="003A1A59" w:rsidRDefault="003A1A59" w:rsidP="000B200C">
      <w:pPr>
        <w:jc w:val="center"/>
      </w:pPr>
    </w:p>
    <w:p w14:paraId="008D733F" w14:textId="77777777" w:rsidR="003A1A59" w:rsidRDefault="003A1A59" w:rsidP="000B200C">
      <w:pPr>
        <w:jc w:val="center"/>
      </w:pPr>
    </w:p>
    <w:p w14:paraId="66CA3111" w14:textId="77777777" w:rsidR="003A1A59" w:rsidRDefault="003A1A59" w:rsidP="000B200C">
      <w:pPr>
        <w:jc w:val="center"/>
      </w:pPr>
    </w:p>
    <w:p w14:paraId="459C90C2" w14:textId="77777777" w:rsidR="003A1A59" w:rsidRDefault="003A1A59" w:rsidP="000B200C">
      <w:pPr>
        <w:jc w:val="center"/>
      </w:pPr>
    </w:p>
    <w:p w14:paraId="622B2EFE" w14:textId="77777777" w:rsidR="003A1A59" w:rsidRDefault="003A1A59" w:rsidP="000B200C">
      <w:pPr>
        <w:jc w:val="center"/>
      </w:pPr>
    </w:p>
    <w:p w14:paraId="51DE8D92" w14:textId="77777777" w:rsidR="003A1A59" w:rsidRDefault="003A1A59" w:rsidP="000B200C">
      <w:pPr>
        <w:jc w:val="center"/>
      </w:pPr>
    </w:p>
    <w:p w14:paraId="65FBDEE5" w14:textId="77777777" w:rsidR="003A1A59" w:rsidRDefault="003A1A59" w:rsidP="000B200C">
      <w:pPr>
        <w:jc w:val="center"/>
      </w:pPr>
    </w:p>
    <w:p w14:paraId="2356B049" w14:textId="77777777" w:rsidR="003A1A59" w:rsidRDefault="003A1A59" w:rsidP="000B200C">
      <w:pPr>
        <w:jc w:val="center"/>
      </w:pPr>
    </w:p>
    <w:p w14:paraId="093CB2CA" w14:textId="77777777" w:rsidR="003A1A59" w:rsidRDefault="003A1A59" w:rsidP="000B200C">
      <w:pPr>
        <w:jc w:val="center"/>
      </w:pPr>
    </w:p>
    <w:p w14:paraId="3707F67A" w14:textId="77777777" w:rsidR="003A1A59" w:rsidRDefault="003A1A59" w:rsidP="000B200C">
      <w:pPr>
        <w:jc w:val="center"/>
      </w:pPr>
    </w:p>
    <w:p w14:paraId="32698C4B" w14:textId="3327BEE0" w:rsidR="003A1A59" w:rsidRDefault="003C6BEC" w:rsidP="000B200C">
      <w:pPr>
        <w:jc w:val="center"/>
      </w:pPr>
      <w:r w:rsidRPr="003C6BEC">
        <w:drawing>
          <wp:inline distT="0" distB="0" distL="0" distR="0" wp14:anchorId="2ECAE19A" wp14:editId="49D66CEB">
            <wp:extent cx="5940425" cy="2665730"/>
            <wp:effectExtent l="0" t="0" r="0" b="0"/>
            <wp:docPr id="18352255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2665730"/>
                    </a:xfrm>
                    <a:prstGeom prst="rect">
                      <a:avLst/>
                    </a:prstGeom>
                    <a:noFill/>
                    <a:ln>
                      <a:noFill/>
                    </a:ln>
                  </pic:spPr>
                </pic:pic>
              </a:graphicData>
            </a:graphic>
          </wp:inline>
        </w:drawing>
      </w:r>
    </w:p>
    <w:p w14:paraId="7BA92255" w14:textId="77777777" w:rsidR="003A1A59" w:rsidRDefault="003A1A59" w:rsidP="000B200C">
      <w:pPr>
        <w:jc w:val="center"/>
      </w:pPr>
    </w:p>
    <w:p w14:paraId="19ADCEC2" w14:textId="77777777" w:rsidR="003A1A59" w:rsidRDefault="003A1A59" w:rsidP="000B200C">
      <w:pPr>
        <w:jc w:val="center"/>
      </w:pPr>
    </w:p>
    <w:p w14:paraId="7E0BB7D9" w14:textId="77777777" w:rsidR="003C6BEC" w:rsidRPr="003C6BEC" w:rsidRDefault="003C6BEC" w:rsidP="003C6BEC">
      <w:pPr>
        <w:spacing w:line="360" w:lineRule="auto"/>
        <w:jc w:val="both"/>
        <w:rPr>
          <w:rFonts w:asciiTheme="majorBidi" w:hAnsiTheme="majorBidi" w:cstheme="majorBidi"/>
          <w:b/>
          <w:bCs/>
          <w:lang w:val="en" w:bidi="fa-IR"/>
        </w:rPr>
      </w:pPr>
      <w:r w:rsidRPr="003C6BEC">
        <w:rPr>
          <w:rFonts w:asciiTheme="majorBidi" w:hAnsiTheme="majorBidi" w:cstheme="majorBidi"/>
          <w:b/>
          <w:bCs/>
          <w:lang w:val="en" w:bidi="fa-IR"/>
        </w:rPr>
        <w:t>Discussion</w:t>
      </w:r>
    </w:p>
    <w:p w14:paraId="2298FF70"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The present controlled clinical trial demonstrated that a structured group nursing intervention significantly reduced postpartum anxiety and improved mother–infant bonding compared to routine postnatal care. In addition, the program enhanced maternal self</w:t>
      </w:r>
      <w:r w:rsidRPr="003C6BEC">
        <w:rPr>
          <w:rFonts w:asciiTheme="majorBidi" w:hAnsiTheme="majorBidi" w:cstheme="majorBidi"/>
          <w:lang w:val="en" w:bidi="fa-IR"/>
        </w:rPr>
        <w:noBreakHyphen/>
        <w:t>efficacy and satisfaction with care. These findings support the value of targeted, interactive nursing approaches addressing psychosocial needs in the postpartum period.</w:t>
      </w:r>
    </w:p>
    <w:p w14:paraId="628C2C0D"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The observed improvement in anxiety aligns with existing evidence that structured psychosocial interventions, particularly those incorporating cognitive–behavioral elements, can effectively reduce maternal distress during the perinatal period [18]. Group</w:t>
      </w:r>
      <w:r w:rsidRPr="003C6BEC">
        <w:rPr>
          <w:rFonts w:asciiTheme="majorBidi" w:hAnsiTheme="majorBidi" w:cstheme="majorBidi"/>
          <w:lang w:val="en" w:bidi="fa-IR"/>
        </w:rPr>
        <w:noBreakHyphen/>
        <w:t>based modalities provide opportunities for peer interaction, normalization of experiences, and mutual emotional support, which are known to buffer the impact of anxiety by reducing isolation and fostering adaptive coping [19]. The active discussion and sharing of postpartum challenges within a supportive environment may have contributed to the magnitude of anxiety reduction in our intervention group.</w:t>
      </w:r>
    </w:p>
    <w:p w14:paraId="3682C9B0"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Cognitive</w:t>
      </w:r>
      <w:r w:rsidRPr="003C6BEC">
        <w:rPr>
          <w:rFonts w:asciiTheme="majorBidi" w:hAnsiTheme="majorBidi" w:cstheme="majorBidi"/>
          <w:lang w:val="en" w:bidi="fa-IR"/>
        </w:rPr>
        <w:noBreakHyphen/>
        <w:t>behavioral strategies are particularly relevant for postpartum anxiety management because they focus on identifying maladaptive thought patterns and replacing them with more balanced and functional interpretations [20]. The incorporation of relaxation training, cognitive reframing, and structured problem</w:t>
      </w:r>
      <w:r w:rsidRPr="003C6BEC">
        <w:rPr>
          <w:rFonts w:asciiTheme="majorBidi" w:hAnsiTheme="majorBidi" w:cstheme="majorBidi"/>
          <w:lang w:val="en" w:bidi="fa-IR"/>
        </w:rPr>
        <w:noBreakHyphen/>
        <w:t>solving in our sessions likely facilitated these cognitive and emotional changes, enabling participants to better regulate stress responses [21]. In addition, the between</w:t>
      </w:r>
      <w:r w:rsidRPr="003C6BEC">
        <w:rPr>
          <w:rFonts w:asciiTheme="majorBidi" w:hAnsiTheme="majorBidi" w:cstheme="majorBidi"/>
          <w:lang w:val="en" w:bidi="fa-IR"/>
        </w:rPr>
        <w:noBreakHyphen/>
        <w:t>session follow</w:t>
      </w:r>
      <w:r w:rsidRPr="003C6BEC">
        <w:rPr>
          <w:rFonts w:asciiTheme="majorBidi" w:hAnsiTheme="majorBidi" w:cstheme="majorBidi"/>
          <w:lang w:val="en" w:bidi="fa-IR"/>
        </w:rPr>
        <w:noBreakHyphen/>
        <w:t>up calls reinforced mastery of skills, promoting sustained engagement and adherence to the anxiety</w:t>
      </w:r>
      <w:r w:rsidRPr="003C6BEC">
        <w:rPr>
          <w:rFonts w:asciiTheme="majorBidi" w:hAnsiTheme="majorBidi" w:cstheme="majorBidi"/>
          <w:lang w:val="en" w:bidi="fa-IR"/>
        </w:rPr>
        <w:noBreakHyphen/>
        <w:t>management techniques learned [22].</w:t>
      </w:r>
    </w:p>
    <w:p w14:paraId="52802C0B" w14:textId="77777777" w:rsid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Improvement in mother–infant bonding can be attributed to both direct and indirect mechanisms. Directly, the intervention included guided bonding activities such as skin</w:t>
      </w:r>
      <w:r w:rsidRPr="003C6BEC">
        <w:rPr>
          <w:rFonts w:asciiTheme="majorBidi" w:hAnsiTheme="majorBidi" w:cstheme="majorBidi"/>
          <w:lang w:val="en" w:bidi="fa-IR"/>
        </w:rPr>
        <w:noBreakHyphen/>
        <w:t>to</w:t>
      </w:r>
      <w:r w:rsidRPr="003C6BEC">
        <w:rPr>
          <w:rFonts w:asciiTheme="majorBidi" w:hAnsiTheme="majorBidi" w:cstheme="majorBidi"/>
          <w:lang w:val="en" w:bidi="fa-IR"/>
        </w:rPr>
        <w:noBreakHyphen/>
        <w:t>skin contact, infant massage, and interactive play, which stimulate oxytocin release and positively reinforce affectionate maternal behaviors [23]. Indirectly, the alleviation of maternal anxiety may have freed cognitive and emotional resources, allowing mothers to be more attuned and responsive to their infants’ cues [24]. Previous studies demonstrate that maternal emotional state significantly influences sensitivity and responsiveness in early caregiving, thereby shaping the bonding process [25].</w:t>
      </w:r>
    </w:p>
    <w:p w14:paraId="37DBC154" w14:textId="77777777" w:rsidR="003C6BEC" w:rsidRDefault="003C6BEC" w:rsidP="003C6BEC">
      <w:pPr>
        <w:spacing w:line="360" w:lineRule="auto"/>
        <w:jc w:val="both"/>
        <w:rPr>
          <w:rFonts w:asciiTheme="majorBidi" w:hAnsiTheme="majorBidi" w:cstheme="majorBidi"/>
          <w:lang w:val="en" w:bidi="fa-IR"/>
        </w:rPr>
      </w:pPr>
    </w:p>
    <w:p w14:paraId="511C97F2" w14:textId="77777777" w:rsidR="003C6BEC" w:rsidRPr="003C6BEC" w:rsidRDefault="003C6BEC" w:rsidP="003C6BEC">
      <w:pPr>
        <w:spacing w:line="360" w:lineRule="auto"/>
        <w:jc w:val="both"/>
        <w:rPr>
          <w:rFonts w:asciiTheme="majorBidi" w:hAnsiTheme="majorBidi" w:cstheme="majorBidi"/>
          <w:lang w:val="en" w:bidi="fa-IR"/>
        </w:rPr>
      </w:pPr>
    </w:p>
    <w:p w14:paraId="1A268A4D"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The bonding improvement observed here mirrors results from studies in which intentional physical and emotional engagement with the infant, supported by structured guidance, led to measurable changes in PBQ scores [26]. Group interventions may also enhance bonding by modeling positive caregiving behaviors through observational learning and by building maternal confidence through structured feedback from facilitators and peers [27].</w:t>
      </w:r>
    </w:p>
    <w:p w14:paraId="53945974"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Enhanced maternal self</w:t>
      </w:r>
      <w:r w:rsidRPr="003C6BEC">
        <w:rPr>
          <w:rFonts w:asciiTheme="majorBidi" w:hAnsiTheme="majorBidi" w:cstheme="majorBidi"/>
          <w:lang w:val="en" w:bidi="fa-IR"/>
        </w:rPr>
        <w:noBreakHyphen/>
        <w:t>efficacy in the intervention group is consistent with prior evidence that targeted postpartum education and skill</w:t>
      </w:r>
      <w:r w:rsidRPr="003C6BEC">
        <w:rPr>
          <w:rFonts w:asciiTheme="majorBidi" w:hAnsiTheme="majorBidi" w:cstheme="majorBidi"/>
          <w:lang w:val="en" w:bidi="fa-IR"/>
        </w:rPr>
        <w:noBreakHyphen/>
        <w:t>building interventions foster confidence in caregiving capacity [28]. According to Bandura’s self</w:t>
      </w:r>
      <w:r w:rsidRPr="003C6BEC">
        <w:rPr>
          <w:rFonts w:asciiTheme="majorBidi" w:hAnsiTheme="majorBidi" w:cstheme="majorBidi"/>
          <w:lang w:val="en" w:bidi="fa-IR"/>
        </w:rPr>
        <w:noBreakHyphen/>
        <w:t>efficacy theory, perceived capability to execute a behavior is strengthened through mastery experiences, vicarious learning, verbal persuasion, and regulation of emotional states [29]. Our intervention incorporated all of these elements, thus providing multiple pathways for efficacy enhancement. Higher self</w:t>
      </w:r>
      <w:r w:rsidRPr="003C6BEC">
        <w:rPr>
          <w:rFonts w:asciiTheme="majorBidi" w:hAnsiTheme="majorBidi" w:cstheme="majorBidi"/>
          <w:lang w:val="en" w:bidi="fa-IR"/>
        </w:rPr>
        <w:noBreakHyphen/>
        <w:t>efficacy, in turn, may contribute to better maternal–infant interaction quality and reduced anxiety [30].</w:t>
      </w:r>
    </w:p>
    <w:p w14:paraId="7D389ACB"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Increased satisfaction with care in the intervention group suggests that women value postnatal programs that address both physical and psychological well</w:t>
      </w:r>
      <w:r w:rsidRPr="003C6BEC">
        <w:rPr>
          <w:rFonts w:asciiTheme="majorBidi" w:hAnsiTheme="majorBidi" w:cstheme="majorBidi"/>
          <w:lang w:val="en" w:bidi="fa-IR"/>
        </w:rPr>
        <w:noBreakHyphen/>
        <w:t>being in a holistic manner [31]. Traditional postpartum services often prioritize physical recovery and infant health, with less attention to emotional adaptation and family dynamics [32]. By filling this gap, our group nursing program may have met unmet expectations for comprehensive care, thereby increasing satisfaction levels.</w:t>
      </w:r>
    </w:p>
    <w:p w14:paraId="7F974DE9"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The group format of the intervention warrants particular attention. Group settings can normalize postpartum challenges, reduce perceived stigma regarding emotional distress, and create a shared sense of identity among participants [33]. Furthermore, they are resource</w:t>
      </w:r>
      <w:r w:rsidRPr="003C6BEC">
        <w:rPr>
          <w:rFonts w:asciiTheme="majorBidi" w:hAnsiTheme="majorBidi" w:cstheme="majorBidi"/>
          <w:lang w:val="en" w:bidi="fa-IR"/>
        </w:rPr>
        <w:noBreakHyphen/>
        <w:t>efficient, allowing the delivery of structured, evidence</w:t>
      </w:r>
      <w:r w:rsidRPr="003C6BEC">
        <w:rPr>
          <w:rFonts w:asciiTheme="majorBidi" w:hAnsiTheme="majorBidi" w:cstheme="majorBidi"/>
          <w:lang w:val="en" w:bidi="fa-IR"/>
        </w:rPr>
        <w:noBreakHyphen/>
        <w:t>based psychological care to multiple women simultaneously without compromising individualized attention [34]. However, this dynamic may also be culturally mediated; the success of group</w:t>
      </w:r>
      <w:r w:rsidRPr="003C6BEC">
        <w:rPr>
          <w:rFonts w:asciiTheme="majorBidi" w:hAnsiTheme="majorBidi" w:cstheme="majorBidi"/>
          <w:lang w:val="en" w:bidi="fa-IR"/>
        </w:rPr>
        <w:noBreakHyphen/>
        <w:t>based interventions can depend on social norms regarding self</w:t>
      </w:r>
      <w:r w:rsidRPr="003C6BEC">
        <w:rPr>
          <w:rFonts w:asciiTheme="majorBidi" w:hAnsiTheme="majorBidi" w:cstheme="majorBidi"/>
          <w:lang w:val="en" w:bidi="fa-IR"/>
        </w:rPr>
        <w:noBreakHyphen/>
        <w:t>disclosure and peer support in the postpartum period [35].</w:t>
      </w:r>
    </w:p>
    <w:p w14:paraId="6A94E0B3"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The magnitude of change in our primary outcomes suggests that the duration and intensity of the sessions—six weekly meetings of 90 minutes—was adequate to achieve clinically relevant benefits. This is consistent with meta</w:t>
      </w:r>
      <w:r w:rsidRPr="003C6BEC">
        <w:rPr>
          <w:rFonts w:asciiTheme="majorBidi" w:hAnsiTheme="majorBidi" w:cstheme="majorBidi"/>
          <w:lang w:val="en" w:bidi="fa-IR"/>
        </w:rPr>
        <w:noBreakHyphen/>
        <w:t>analytic findings that short</w:t>
      </w:r>
      <w:r w:rsidRPr="003C6BEC">
        <w:rPr>
          <w:rFonts w:asciiTheme="majorBidi" w:hAnsiTheme="majorBidi" w:cstheme="majorBidi"/>
          <w:lang w:val="en" w:bidi="fa-IR"/>
        </w:rPr>
        <w:noBreakHyphen/>
        <w:t>term, structured interventions can be effective if they combine skills training with psychoeducation and active practice [36]. The program’s content balance between emotional regulation strategies and behavioral bonding exercises may have been particularly important for achieving improvements across multiple domains [37].</w:t>
      </w:r>
    </w:p>
    <w:p w14:paraId="6C7D1302"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Although the findings are promising, several mechanisms may explain why such interventions yield benefits. First, the early postpartum period is characterized by neuroendocrine and psychosocial plasticity, making it a critical window for intervention [38]. Second, anxiety and bonding disturbances often co</w:t>
      </w:r>
      <w:r w:rsidRPr="003C6BEC">
        <w:rPr>
          <w:rFonts w:asciiTheme="majorBidi" w:hAnsiTheme="majorBidi" w:cstheme="majorBidi"/>
          <w:lang w:val="en" w:bidi="fa-IR"/>
        </w:rPr>
        <w:noBreakHyphen/>
        <w:t>occur, potentially creating a reinforcing cycle in which anxious distress disrupts bonding and bonding problems elevate anxiety [39]. Interventions addressing both simultaneously may therefore have synergistic effects [40]. Third, the relational support provided by trained maternity nurses likely acted as a model for sensitive and responsive caregiving, translating into improved maternal–infant interaction at home [41].</w:t>
      </w:r>
    </w:p>
    <w:p w14:paraId="154F27B8"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Our results are also consistent with evidence from non</w:t>
      </w:r>
      <w:r w:rsidRPr="003C6BEC">
        <w:rPr>
          <w:rFonts w:asciiTheme="majorBidi" w:hAnsiTheme="majorBidi" w:cstheme="majorBidi"/>
          <w:lang w:val="en" w:bidi="fa-IR"/>
        </w:rPr>
        <w:noBreakHyphen/>
        <w:t>postpartum populations showing that psychoeducational group interventions can significantly improve psychological well</w:t>
      </w:r>
      <w:r w:rsidRPr="003C6BEC">
        <w:rPr>
          <w:rFonts w:asciiTheme="majorBidi" w:hAnsiTheme="majorBidi" w:cstheme="majorBidi"/>
          <w:lang w:val="en" w:bidi="fa-IR"/>
        </w:rPr>
        <w:noBreakHyphen/>
        <w:t>being and interpersonal relationships [42]. However, postpartum care requires adaptation of these principles to accommodate the unique physical, hormonal, and emotional transitions associated with childbirth [43]. The use of infant</w:t>
      </w:r>
      <w:r w:rsidRPr="003C6BEC">
        <w:rPr>
          <w:rFonts w:asciiTheme="majorBidi" w:hAnsiTheme="majorBidi" w:cstheme="majorBidi"/>
          <w:lang w:val="en" w:bidi="fa-IR"/>
        </w:rPr>
        <w:noBreakHyphen/>
        <w:t>inclusive activities in our program reflected such adaptation and may have increased both engagement and relevance for participants [44].</w:t>
      </w:r>
    </w:p>
    <w:p w14:paraId="3CF7565C" w14:textId="77777777" w:rsidR="003C6BEC" w:rsidRDefault="003C6BEC" w:rsidP="003C6BEC">
      <w:pPr>
        <w:spacing w:line="360" w:lineRule="auto"/>
        <w:jc w:val="both"/>
        <w:rPr>
          <w:rFonts w:asciiTheme="majorBidi" w:hAnsiTheme="majorBidi" w:cstheme="majorBidi"/>
          <w:lang w:val="en" w:bidi="fa-IR"/>
        </w:rPr>
      </w:pPr>
    </w:p>
    <w:p w14:paraId="09FD00A5" w14:textId="77777777" w:rsidR="003C6BEC" w:rsidRDefault="003C6BEC" w:rsidP="003C6BEC">
      <w:pPr>
        <w:spacing w:line="360" w:lineRule="auto"/>
        <w:jc w:val="both"/>
        <w:rPr>
          <w:rFonts w:asciiTheme="majorBidi" w:hAnsiTheme="majorBidi" w:cstheme="majorBidi"/>
          <w:lang w:val="en" w:bidi="fa-IR"/>
        </w:rPr>
      </w:pPr>
    </w:p>
    <w:p w14:paraId="18B37837" w14:textId="77B8DCD6"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There are, however, contextual considerations when interpreting these findings. Cultural norms, family structures, and expectations of motherhood in the Iranian context may have shaped both participation and outcomes [45]. The emphasis on collective support and shared maternal roles in extended family networks may have complemented the group intervention’s peer</w:t>
      </w:r>
      <w:r w:rsidRPr="003C6BEC">
        <w:rPr>
          <w:rFonts w:asciiTheme="majorBidi" w:hAnsiTheme="majorBidi" w:cstheme="majorBidi"/>
          <w:lang w:val="en" w:bidi="fa-IR"/>
        </w:rPr>
        <w:noBreakHyphen/>
        <w:t>support component, perhaps enhancing its effectiveness [46]. Still, these same cultural factors may limit the direct generalizability of the results to settings with more individualistic social dynamics [47].</w:t>
      </w:r>
    </w:p>
    <w:p w14:paraId="38179C90" w14:textId="77777777" w:rsidR="003C6BEC" w:rsidRPr="003C6BEC" w:rsidRDefault="003C6BEC" w:rsidP="003C6BEC">
      <w:pPr>
        <w:spacing w:line="360" w:lineRule="auto"/>
        <w:jc w:val="both"/>
        <w:rPr>
          <w:rFonts w:asciiTheme="majorBidi" w:hAnsiTheme="majorBidi" w:cstheme="majorBidi"/>
          <w:rtl/>
          <w:lang w:val="en" w:bidi="fa-IR"/>
        </w:rPr>
      </w:pPr>
      <w:r w:rsidRPr="003C6BEC">
        <w:rPr>
          <w:rFonts w:asciiTheme="majorBidi" w:hAnsiTheme="majorBidi" w:cstheme="majorBidi"/>
          <w:lang w:val="en" w:bidi="fa-IR"/>
        </w:rPr>
        <w:t>Finally, while our data indicate statistically and clinically significant improvements, longer</w:t>
      </w:r>
      <w:r w:rsidRPr="003C6BEC">
        <w:rPr>
          <w:rFonts w:asciiTheme="majorBidi" w:hAnsiTheme="majorBidi" w:cstheme="majorBidi"/>
          <w:lang w:val="en" w:bidi="fa-IR"/>
        </w:rPr>
        <w:noBreakHyphen/>
        <w:t>term follow</w:t>
      </w:r>
      <w:r w:rsidRPr="003C6BEC">
        <w:rPr>
          <w:rFonts w:asciiTheme="majorBidi" w:hAnsiTheme="majorBidi" w:cstheme="majorBidi"/>
          <w:lang w:val="en" w:bidi="fa-IR"/>
        </w:rPr>
        <w:noBreakHyphen/>
        <w:t>up is required to determine the durability of the observed benefits. Anxiety symptoms and bonding quality can evolve over time as the infant grows and the mother’s life circumstances change. Moreover, future research might investigate whether integrating similar programs into routine postnatal care could provide cost</w:t>
      </w:r>
      <w:r w:rsidRPr="003C6BEC">
        <w:rPr>
          <w:rFonts w:asciiTheme="majorBidi" w:hAnsiTheme="majorBidi" w:cstheme="majorBidi"/>
          <w:lang w:val="en" w:bidi="fa-IR"/>
        </w:rPr>
        <w:noBreakHyphen/>
        <w:t>effective, scalable options for improving maternal mental health and early relational outcomes .</w:t>
      </w:r>
    </w:p>
    <w:p w14:paraId="7CDE1E32"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b/>
          <w:bCs/>
          <w:lang w:val="en" w:bidi="fa-IR"/>
        </w:rPr>
        <w:t>Conclusion</w:t>
      </w:r>
    </w:p>
    <w:p w14:paraId="703954DB" w14:textId="77777777" w:rsidR="003C6BEC" w:rsidRPr="003C6BEC" w:rsidRDefault="003C6BEC" w:rsidP="003C6BEC">
      <w:pPr>
        <w:spacing w:line="360" w:lineRule="auto"/>
        <w:jc w:val="both"/>
        <w:rPr>
          <w:rFonts w:asciiTheme="majorBidi" w:hAnsiTheme="majorBidi" w:cstheme="majorBidi"/>
          <w:lang w:val="en" w:bidi="fa-IR"/>
        </w:rPr>
      </w:pPr>
      <w:r w:rsidRPr="003C6BEC">
        <w:rPr>
          <w:rFonts w:asciiTheme="majorBidi" w:hAnsiTheme="majorBidi" w:cstheme="majorBidi"/>
          <w:lang w:val="en" w:bidi="fa-IR"/>
        </w:rPr>
        <w:t>This controlled clinical trial demonstrated that a structured, nurse</w:t>
      </w:r>
      <w:r w:rsidRPr="003C6BEC">
        <w:rPr>
          <w:rFonts w:asciiTheme="majorBidi" w:hAnsiTheme="majorBidi" w:cstheme="majorBidi"/>
          <w:lang w:val="en" w:bidi="fa-IR"/>
        </w:rPr>
        <w:noBreakHyphen/>
        <w:t>led group intervention significantly reduced postpartum anxiety, enhanced mother–infant bonding, and improved maternal self</w:t>
      </w:r>
      <w:r w:rsidRPr="003C6BEC">
        <w:rPr>
          <w:rFonts w:asciiTheme="majorBidi" w:hAnsiTheme="majorBidi" w:cstheme="majorBidi"/>
          <w:lang w:val="en" w:bidi="fa-IR"/>
        </w:rPr>
        <w:noBreakHyphen/>
        <w:t>efficacy and satisfaction compared to routine care. By integrating cognitive–behavioral strategies with guided bonding activities, the program addressed both emotional and relational needs, highlighting its potential as a valuable component of comprehensive postnatal services.</w:t>
      </w:r>
    </w:p>
    <w:p w14:paraId="62793697" w14:textId="77777777" w:rsidR="003C6BEC" w:rsidRPr="003C6BEC" w:rsidRDefault="003C6BEC" w:rsidP="003C6BEC">
      <w:pPr>
        <w:spacing w:line="360" w:lineRule="auto"/>
        <w:jc w:val="both"/>
        <w:rPr>
          <w:rFonts w:asciiTheme="majorBidi" w:hAnsiTheme="majorBidi" w:cstheme="majorBidi"/>
          <w:b/>
          <w:bCs/>
          <w:lang w:val="en" w:bidi="fa-IR"/>
        </w:rPr>
      </w:pPr>
      <w:r w:rsidRPr="003C6BEC">
        <w:rPr>
          <w:rFonts w:asciiTheme="majorBidi" w:hAnsiTheme="majorBidi" w:cstheme="majorBidi"/>
          <w:b/>
          <w:bCs/>
          <w:lang w:val="en" w:bidi="fa-IR"/>
        </w:rPr>
        <w:t>References</w:t>
      </w:r>
    </w:p>
    <w:p w14:paraId="5F302162" w14:textId="084AA46A"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   </w:t>
      </w:r>
      <w:r w:rsidRPr="003C6BEC">
        <w:rPr>
          <w:rFonts w:asciiTheme="majorBidi" w:hAnsiTheme="majorBidi" w:cstheme="majorBidi"/>
          <w:sz w:val="20"/>
          <w:szCs w:val="20"/>
          <w:lang w:bidi="fa-IR"/>
        </w:rPr>
        <w:t xml:space="preserve">Osman YM, Toda M, Ogasawara A, Hirose N, Chen S, Kawasaki H, et al. Effectiveness of Smart Mama application on postpartum depression, anxiety, and maternal–infant bonding among women during the postnatal period: a randomized controlled trial. BMC Nurs. 2025;24(1):452. doi:10.1186/s12912-025-03072-2. </w:t>
      </w:r>
    </w:p>
    <w:p w14:paraId="547DA755" w14:textId="7A49CA2A"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    </w:t>
      </w:r>
      <w:r w:rsidRPr="003C6BEC">
        <w:rPr>
          <w:rFonts w:asciiTheme="majorBidi" w:hAnsiTheme="majorBidi" w:cstheme="majorBidi"/>
          <w:sz w:val="20"/>
          <w:szCs w:val="20"/>
          <w:lang w:bidi="fa-IR"/>
        </w:rPr>
        <w:t xml:space="preserve">Pan WL, Lin LC, Kuo LY, Chiu MJ, Ling PY. Effects of a prenatal mindfulness program on longitudinal changes in stress, anxiety, depression, and mother–infant bonding of women with a tendency to perinatal mood and anxiety disorder: a randomized controlled trial. BMC Pregnancy Childbirth. 2023;23(1):547. doi:10.1186/s12884-023-05873-2. </w:t>
      </w:r>
    </w:p>
    <w:p w14:paraId="738955F2" w14:textId="6C33A431"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    </w:t>
      </w:r>
      <w:r w:rsidRPr="003C6BEC">
        <w:rPr>
          <w:rFonts w:asciiTheme="majorBidi" w:hAnsiTheme="majorBidi" w:cstheme="majorBidi"/>
          <w:sz w:val="20"/>
          <w:szCs w:val="20"/>
          <w:lang w:bidi="fa-IR"/>
        </w:rPr>
        <w:t xml:space="preserve">Goodman JH, Prager J, Goldstein R, Freeman M. Perinatal Dyadic Psychotherapy for postpartum depression: a randomized controlled pilot trial. Arch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Ment Health. 2015;18(3):493</w:t>
      </w:r>
      <w:r w:rsidRPr="003C6BEC">
        <w:rPr>
          <w:rFonts w:asciiTheme="majorBidi" w:hAnsiTheme="majorBidi" w:cstheme="majorBidi"/>
          <w:sz w:val="20"/>
          <w:szCs w:val="20"/>
          <w:lang w:bidi="fa-IR"/>
        </w:rPr>
        <w:noBreakHyphen/>
        <w:t xml:space="preserve">506. doi:10.1007/s00737-014-0483-y. </w:t>
      </w:r>
    </w:p>
    <w:p w14:paraId="76B31E98" w14:textId="24FDAEF2"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    </w:t>
      </w:r>
      <w:r w:rsidRPr="003C6BEC">
        <w:rPr>
          <w:rFonts w:asciiTheme="majorBidi" w:hAnsiTheme="majorBidi" w:cstheme="majorBidi"/>
          <w:sz w:val="20"/>
          <w:szCs w:val="20"/>
          <w:lang w:bidi="fa-IR"/>
        </w:rPr>
        <w:t>Newham JJ, Guaran R, Stewart A, Costa R, Tsuchiya S, Kalra T, et al. Supporting early infant relationships and reducing maternal distress with Newborn Behavioral Observations (NBO): A randomized controlled trial. Infant Ment Health J. 2022;43(6):899</w:t>
      </w:r>
      <w:r w:rsidRPr="003C6BEC">
        <w:rPr>
          <w:rFonts w:asciiTheme="majorBidi" w:hAnsiTheme="majorBidi" w:cstheme="majorBidi"/>
          <w:sz w:val="20"/>
          <w:szCs w:val="20"/>
          <w:lang w:bidi="fa-IR"/>
        </w:rPr>
        <w:noBreakHyphen/>
        <w:t xml:space="preserve">915. doi:10.1002/imhj.22008. </w:t>
      </w:r>
    </w:p>
    <w:p w14:paraId="50A9ACD2" w14:textId="6DF5194B"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[5]   </w:t>
      </w:r>
      <w:r w:rsidRPr="003C6BEC">
        <w:rPr>
          <w:rFonts w:asciiTheme="majorBidi" w:hAnsiTheme="majorBidi" w:cstheme="majorBidi"/>
          <w:sz w:val="20"/>
          <w:szCs w:val="20"/>
          <w:lang w:bidi="fa-IR"/>
        </w:rPr>
        <w:t xml:space="preserve">de Camps Meschino D, Philipp D, Israel A, </w:t>
      </w:r>
      <w:proofErr w:type="spellStart"/>
      <w:r w:rsidRPr="003C6BEC">
        <w:rPr>
          <w:rFonts w:asciiTheme="majorBidi" w:hAnsiTheme="majorBidi" w:cstheme="majorBidi"/>
          <w:sz w:val="20"/>
          <w:szCs w:val="20"/>
          <w:lang w:bidi="fa-IR"/>
        </w:rPr>
        <w:t>Vigod</w:t>
      </w:r>
      <w:proofErr w:type="spellEnd"/>
      <w:r w:rsidRPr="003C6BEC">
        <w:rPr>
          <w:rFonts w:asciiTheme="majorBidi" w:hAnsiTheme="majorBidi" w:cstheme="majorBidi"/>
          <w:sz w:val="20"/>
          <w:szCs w:val="20"/>
          <w:lang w:bidi="fa-IR"/>
        </w:rPr>
        <w:t xml:space="preserve"> S. Maternal–infant mental health: postpartum group intervention. Arch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Ment Health. 2016;19(2):243</w:t>
      </w:r>
      <w:r w:rsidRPr="003C6BEC">
        <w:rPr>
          <w:rFonts w:asciiTheme="majorBidi" w:hAnsiTheme="majorBidi" w:cstheme="majorBidi"/>
          <w:sz w:val="20"/>
          <w:szCs w:val="20"/>
          <w:lang w:bidi="fa-IR"/>
        </w:rPr>
        <w:noBreakHyphen/>
        <w:t xml:space="preserve">51. doi:10.1007/s00737-015-0551-y. </w:t>
      </w:r>
    </w:p>
    <w:p w14:paraId="1857DB05" w14:textId="3CD94F91"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[6]    </w:t>
      </w:r>
      <w:r w:rsidRPr="003C6BEC">
        <w:rPr>
          <w:rFonts w:asciiTheme="majorBidi" w:hAnsiTheme="majorBidi" w:cstheme="majorBidi"/>
          <w:sz w:val="20"/>
          <w:szCs w:val="20"/>
          <w:lang w:bidi="fa-IR"/>
        </w:rPr>
        <w:t xml:space="preserve">Shai D, Belsky J. Parental embodied mentalizing: Let’s be explicit about what we mean by “mindfulness”. Mindfulness. </w:t>
      </w:r>
      <w:proofErr w:type="gramStart"/>
      <w:r w:rsidRPr="003C6BEC">
        <w:rPr>
          <w:rFonts w:asciiTheme="majorBidi" w:hAnsiTheme="majorBidi" w:cstheme="majorBidi"/>
          <w:sz w:val="20"/>
          <w:szCs w:val="20"/>
          <w:lang w:bidi="fa-IR"/>
        </w:rPr>
        <w:t>2017;8:770</w:t>
      </w:r>
      <w:proofErr w:type="gramEnd"/>
      <w:r w:rsidRPr="003C6BEC">
        <w:rPr>
          <w:rFonts w:asciiTheme="majorBidi" w:hAnsiTheme="majorBidi" w:cstheme="majorBidi"/>
          <w:sz w:val="20"/>
          <w:szCs w:val="20"/>
          <w:lang w:bidi="fa-IR"/>
        </w:rPr>
        <w:noBreakHyphen/>
        <w:t xml:space="preserve">3. doi:10.1007/s12671-016-0635-6. </w:t>
      </w:r>
    </w:p>
    <w:p w14:paraId="7D7A036A" w14:textId="167C9D42"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[7]    </w:t>
      </w:r>
      <w:r w:rsidRPr="003C6BEC">
        <w:rPr>
          <w:rFonts w:asciiTheme="majorBidi" w:hAnsiTheme="majorBidi" w:cstheme="majorBidi"/>
          <w:sz w:val="20"/>
          <w:szCs w:val="20"/>
          <w:lang w:bidi="fa-IR"/>
        </w:rPr>
        <w:t xml:space="preserve">Sockol LE. A systematic review of the efficacy of cognitive behavioral therapy for treating and preventing perinatal depression. J Affect </w:t>
      </w:r>
      <w:proofErr w:type="spellStart"/>
      <w:r w:rsidRPr="003C6BEC">
        <w:rPr>
          <w:rFonts w:asciiTheme="majorBidi" w:hAnsiTheme="majorBidi" w:cstheme="majorBidi"/>
          <w:sz w:val="20"/>
          <w:szCs w:val="20"/>
          <w:lang w:bidi="fa-IR"/>
        </w:rPr>
        <w:t>Disord</w:t>
      </w:r>
      <w:proofErr w:type="spellEnd"/>
      <w:r w:rsidRPr="003C6BEC">
        <w:rPr>
          <w:rFonts w:asciiTheme="majorBidi" w:hAnsiTheme="majorBidi" w:cstheme="majorBidi"/>
          <w:sz w:val="20"/>
          <w:szCs w:val="20"/>
          <w:lang w:bidi="fa-IR"/>
        </w:rPr>
        <w:t xml:space="preserve">. </w:t>
      </w:r>
      <w:proofErr w:type="gramStart"/>
      <w:r w:rsidRPr="003C6BEC">
        <w:rPr>
          <w:rFonts w:asciiTheme="majorBidi" w:hAnsiTheme="majorBidi" w:cstheme="majorBidi"/>
          <w:sz w:val="20"/>
          <w:szCs w:val="20"/>
          <w:lang w:bidi="fa-IR"/>
        </w:rPr>
        <w:t>2015;177:7</w:t>
      </w:r>
      <w:proofErr w:type="gramEnd"/>
      <w:r w:rsidRPr="003C6BEC">
        <w:rPr>
          <w:rFonts w:asciiTheme="majorBidi" w:hAnsiTheme="majorBidi" w:cstheme="majorBidi"/>
          <w:sz w:val="20"/>
          <w:szCs w:val="20"/>
          <w:lang w:bidi="fa-IR"/>
        </w:rPr>
        <w:noBreakHyphen/>
        <w:t xml:space="preserve">21. </w:t>
      </w:r>
      <w:proofErr w:type="gramStart"/>
      <w:r w:rsidRPr="003C6BEC">
        <w:rPr>
          <w:rFonts w:asciiTheme="majorBidi" w:hAnsiTheme="majorBidi" w:cstheme="majorBidi"/>
          <w:sz w:val="20"/>
          <w:szCs w:val="20"/>
          <w:lang w:bidi="fa-IR"/>
        </w:rPr>
        <w:t>doi:10.1016/j.jad</w:t>
      </w:r>
      <w:proofErr w:type="gramEnd"/>
      <w:r w:rsidRPr="003C6BEC">
        <w:rPr>
          <w:rFonts w:asciiTheme="majorBidi" w:hAnsiTheme="majorBidi" w:cstheme="majorBidi"/>
          <w:sz w:val="20"/>
          <w:szCs w:val="20"/>
          <w:lang w:bidi="fa-IR"/>
        </w:rPr>
        <w:t xml:space="preserve">.2015.01.052. </w:t>
      </w:r>
    </w:p>
    <w:p w14:paraId="4CE1E6FA" w14:textId="0312DDF8" w:rsid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[8]   </w:t>
      </w:r>
      <w:proofErr w:type="spellStart"/>
      <w:r w:rsidRPr="003C6BEC">
        <w:rPr>
          <w:rFonts w:asciiTheme="majorBidi" w:hAnsiTheme="majorBidi" w:cstheme="majorBidi"/>
          <w:sz w:val="20"/>
          <w:szCs w:val="20"/>
          <w:lang w:bidi="fa-IR"/>
        </w:rPr>
        <w:t>Tsivos</w:t>
      </w:r>
      <w:proofErr w:type="spellEnd"/>
      <w:r w:rsidRPr="003C6BEC">
        <w:rPr>
          <w:rFonts w:asciiTheme="majorBidi" w:hAnsiTheme="majorBidi" w:cstheme="majorBidi"/>
          <w:sz w:val="20"/>
          <w:szCs w:val="20"/>
          <w:lang w:bidi="fa-IR"/>
        </w:rPr>
        <w:t xml:space="preserve"> ZL, Calam R, Sanders MR, Wittkowski A. Interventions for postnatal depression assessing the mother–infant relationship and child developmental outcomes: a systematic review. Int J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Health. </w:t>
      </w:r>
      <w:proofErr w:type="gramStart"/>
      <w:r w:rsidRPr="003C6BEC">
        <w:rPr>
          <w:rFonts w:asciiTheme="majorBidi" w:hAnsiTheme="majorBidi" w:cstheme="majorBidi"/>
          <w:sz w:val="20"/>
          <w:szCs w:val="20"/>
          <w:lang w:bidi="fa-IR"/>
        </w:rPr>
        <w:t>2015;7:429</w:t>
      </w:r>
      <w:proofErr w:type="gramEnd"/>
      <w:r w:rsidRPr="003C6BEC">
        <w:rPr>
          <w:rFonts w:asciiTheme="majorBidi" w:hAnsiTheme="majorBidi" w:cstheme="majorBidi"/>
          <w:sz w:val="20"/>
          <w:szCs w:val="20"/>
          <w:lang w:bidi="fa-IR"/>
        </w:rPr>
        <w:noBreakHyphen/>
        <w:t xml:space="preserve">47. doi:10.2147/IJWH.S75414. </w:t>
      </w:r>
    </w:p>
    <w:p w14:paraId="6F5FA57A" w14:textId="77777777" w:rsidR="003C6BEC" w:rsidRPr="003C6BEC" w:rsidRDefault="003C6BEC" w:rsidP="003C6BEC">
      <w:pPr>
        <w:spacing w:line="360" w:lineRule="auto"/>
        <w:jc w:val="both"/>
        <w:rPr>
          <w:rFonts w:asciiTheme="majorBidi" w:hAnsiTheme="majorBidi" w:cstheme="majorBidi"/>
          <w:lang w:bidi="fa-IR"/>
        </w:rPr>
      </w:pPr>
    </w:p>
    <w:p w14:paraId="1166ED33" w14:textId="38452E36"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[9]    </w:t>
      </w:r>
      <w:r w:rsidRPr="003C6BEC">
        <w:rPr>
          <w:rFonts w:asciiTheme="majorBidi" w:hAnsiTheme="majorBidi" w:cstheme="majorBidi"/>
          <w:sz w:val="20"/>
          <w:szCs w:val="20"/>
          <w:lang w:bidi="fa-IR"/>
        </w:rPr>
        <w:t xml:space="preserve">Hall WA, Stoll K, Hutton EK, Brown H, Huett C, Kite C. A prospective study of effects of mindfulness training on maternal stress, depression, anxiety, and bonding during an infant’s first year. Arch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Ment Health. 2019;22(5):557</w:t>
      </w:r>
      <w:r w:rsidRPr="003C6BEC">
        <w:rPr>
          <w:rFonts w:asciiTheme="majorBidi" w:hAnsiTheme="majorBidi" w:cstheme="majorBidi"/>
          <w:sz w:val="20"/>
          <w:szCs w:val="20"/>
          <w:lang w:bidi="fa-IR"/>
        </w:rPr>
        <w:noBreakHyphen/>
        <w:t xml:space="preserve">67. doi:10.1007/s00737-018-0935-9. </w:t>
      </w:r>
    </w:p>
    <w:p w14:paraId="34A671FA" w14:textId="54DC9265"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[10]   </w:t>
      </w:r>
      <w:r w:rsidRPr="003C6BEC">
        <w:rPr>
          <w:rFonts w:asciiTheme="majorBidi" w:hAnsiTheme="majorBidi" w:cstheme="majorBidi"/>
          <w:sz w:val="20"/>
          <w:szCs w:val="20"/>
          <w:lang w:bidi="fa-IR"/>
        </w:rPr>
        <w:t xml:space="preserve">van der Zanden R, </w:t>
      </w:r>
      <w:proofErr w:type="spellStart"/>
      <w:r w:rsidRPr="003C6BEC">
        <w:rPr>
          <w:rFonts w:asciiTheme="majorBidi" w:hAnsiTheme="majorBidi" w:cstheme="majorBidi"/>
          <w:sz w:val="20"/>
          <w:szCs w:val="20"/>
          <w:lang w:bidi="fa-IR"/>
        </w:rPr>
        <w:t>Kleiboer</w:t>
      </w:r>
      <w:proofErr w:type="spellEnd"/>
      <w:r w:rsidRPr="003C6BEC">
        <w:rPr>
          <w:rFonts w:asciiTheme="majorBidi" w:hAnsiTheme="majorBidi" w:cstheme="majorBidi"/>
          <w:sz w:val="20"/>
          <w:szCs w:val="20"/>
          <w:lang w:bidi="fa-IR"/>
        </w:rPr>
        <w:t xml:space="preserve"> A, Cuijpers P, Smits N, Donker T. Online guided self</w:t>
      </w:r>
      <w:r w:rsidRPr="003C6BEC">
        <w:rPr>
          <w:rFonts w:asciiTheme="majorBidi" w:hAnsiTheme="majorBidi" w:cstheme="majorBidi"/>
          <w:sz w:val="20"/>
          <w:szCs w:val="20"/>
          <w:lang w:bidi="fa-IR"/>
        </w:rPr>
        <w:noBreakHyphen/>
        <w:t xml:space="preserve">help for parental depression: a randomized controlled trial. </w:t>
      </w:r>
      <w:proofErr w:type="spellStart"/>
      <w:r w:rsidRPr="003C6BEC">
        <w:rPr>
          <w:rFonts w:asciiTheme="majorBidi" w:hAnsiTheme="majorBidi" w:cstheme="majorBidi"/>
          <w:sz w:val="20"/>
          <w:szCs w:val="20"/>
          <w:lang w:bidi="fa-IR"/>
        </w:rPr>
        <w:t>PLoS</w:t>
      </w:r>
      <w:proofErr w:type="spellEnd"/>
      <w:r w:rsidRPr="003C6BEC">
        <w:rPr>
          <w:rFonts w:asciiTheme="majorBidi" w:hAnsiTheme="majorBidi" w:cstheme="majorBidi"/>
          <w:sz w:val="20"/>
          <w:szCs w:val="20"/>
          <w:lang w:bidi="fa-IR"/>
        </w:rPr>
        <w:t xml:space="preserve"> One. 2013;8(4</w:t>
      </w:r>
      <w:proofErr w:type="gramStart"/>
      <w:r w:rsidRPr="003C6BEC">
        <w:rPr>
          <w:rFonts w:asciiTheme="majorBidi" w:hAnsiTheme="majorBidi" w:cstheme="majorBidi"/>
          <w:sz w:val="20"/>
          <w:szCs w:val="20"/>
          <w:lang w:bidi="fa-IR"/>
        </w:rPr>
        <w:t>):e</w:t>
      </w:r>
      <w:proofErr w:type="gramEnd"/>
      <w:r w:rsidRPr="003C6BEC">
        <w:rPr>
          <w:rFonts w:asciiTheme="majorBidi" w:hAnsiTheme="majorBidi" w:cstheme="majorBidi"/>
          <w:sz w:val="20"/>
          <w:szCs w:val="20"/>
          <w:lang w:bidi="fa-IR"/>
        </w:rPr>
        <w:t xml:space="preserve">56912. </w:t>
      </w:r>
      <w:proofErr w:type="gramStart"/>
      <w:r w:rsidRPr="003C6BEC">
        <w:rPr>
          <w:rFonts w:asciiTheme="majorBidi" w:hAnsiTheme="majorBidi" w:cstheme="majorBidi"/>
          <w:sz w:val="20"/>
          <w:szCs w:val="20"/>
          <w:lang w:bidi="fa-IR"/>
        </w:rPr>
        <w:t>doi:10.1371/journal.pone</w:t>
      </w:r>
      <w:proofErr w:type="gramEnd"/>
      <w:r w:rsidRPr="003C6BEC">
        <w:rPr>
          <w:rFonts w:asciiTheme="majorBidi" w:hAnsiTheme="majorBidi" w:cstheme="majorBidi"/>
          <w:sz w:val="20"/>
          <w:szCs w:val="20"/>
          <w:lang w:bidi="fa-IR"/>
        </w:rPr>
        <w:t xml:space="preserve">.0056912. </w:t>
      </w:r>
    </w:p>
    <w:p w14:paraId="706F635A" w14:textId="046C146D"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[11]     </w:t>
      </w:r>
      <w:r w:rsidRPr="003C6BEC">
        <w:rPr>
          <w:rFonts w:asciiTheme="majorBidi" w:hAnsiTheme="majorBidi" w:cstheme="majorBidi"/>
          <w:sz w:val="20"/>
          <w:szCs w:val="20"/>
          <w:lang w:bidi="fa-IR"/>
        </w:rPr>
        <w:t>Stein A, Pearson RM, Goodman SH, Rapa E, Rahman A, McCallum M, et al. Effects of perinatal mental disorders on the fetus and child. Lancet. 2014;384(9956):1800</w:t>
      </w:r>
      <w:r w:rsidRPr="003C6BEC">
        <w:rPr>
          <w:rFonts w:asciiTheme="majorBidi" w:hAnsiTheme="majorBidi" w:cstheme="majorBidi"/>
          <w:sz w:val="20"/>
          <w:szCs w:val="20"/>
          <w:lang w:bidi="fa-IR"/>
        </w:rPr>
        <w:noBreakHyphen/>
        <w:t xml:space="preserve">19. doi:10.1016/S0140-6736(14)61277-0. </w:t>
      </w:r>
    </w:p>
    <w:p w14:paraId="7C43643C" w14:textId="720D0F04"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[12]    </w:t>
      </w:r>
      <w:r w:rsidRPr="003C6BEC">
        <w:rPr>
          <w:rFonts w:asciiTheme="majorBidi" w:hAnsiTheme="majorBidi" w:cstheme="majorBidi"/>
          <w:sz w:val="20"/>
          <w:szCs w:val="20"/>
          <w:lang w:bidi="fa-IR"/>
        </w:rPr>
        <w:t xml:space="preserve">Field T. Postnatal anxiety prevalence, predictors and effects on development: a narrative review. Infant </w:t>
      </w:r>
      <w:proofErr w:type="spellStart"/>
      <w:r w:rsidRPr="003C6BEC">
        <w:rPr>
          <w:rFonts w:asciiTheme="majorBidi" w:hAnsiTheme="majorBidi" w:cstheme="majorBidi"/>
          <w:sz w:val="20"/>
          <w:szCs w:val="20"/>
          <w:lang w:bidi="fa-IR"/>
        </w:rPr>
        <w:t>Behav</w:t>
      </w:r>
      <w:proofErr w:type="spellEnd"/>
      <w:r w:rsidRPr="003C6BEC">
        <w:rPr>
          <w:rFonts w:asciiTheme="majorBidi" w:hAnsiTheme="majorBidi" w:cstheme="majorBidi"/>
          <w:sz w:val="20"/>
          <w:szCs w:val="20"/>
          <w:lang w:bidi="fa-IR"/>
        </w:rPr>
        <w:t xml:space="preserve"> Dev. </w:t>
      </w:r>
      <w:proofErr w:type="gramStart"/>
      <w:r w:rsidRPr="003C6BEC">
        <w:rPr>
          <w:rFonts w:asciiTheme="majorBidi" w:hAnsiTheme="majorBidi" w:cstheme="majorBidi"/>
          <w:sz w:val="20"/>
          <w:szCs w:val="20"/>
          <w:lang w:bidi="fa-IR"/>
        </w:rPr>
        <w:t>2018;51:24</w:t>
      </w:r>
      <w:proofErr w:type="gramEnd"/>
      <w:r w:rsidRPr="003C6BEC">
        <w:rPr>
          <w:rFonts w:asciiTheme="majorBidi" w:hAnsiTheme="majorBidi" w:cstheme="majorBidi"/>
          <w:sz w:val="20"/>
          <w:szCs w:val="20"/>
          <w:lang w:bidi="fa-IR"/>
        </w:rPr>
        <w:noBreakHyphen/>
        <w:t xml:space="preserve">32. </w:t>
      </w:r>
      <w:proofErr w:type="gramStart"/>
      <w:r w:rsidRPr="003C6BEC">
        <w:rPr>
          <w:rFonts w:asciiTheme="majorBidi" w:hAnsiTheme="majorBidi" w:cstheme="majorBidi"/>
          <w:sz w:val="20"/>
          <w:szCs w:val="20"/>
          <w:lang w:bidi="fa-IR"/>
        </w:rPr>
        <w:t>doi:10.1016/j.infbeh</w:t>
      </w:r>
      <w:proofErr w:type="gramEnd"/>
      <w:r w:rsidRPr="003C6BEC">
        <w:rPr>
          <w:rFonts w:asciiTheme="majorBidi" w:hAnsiTheme="majorBidi" w:cstheme="majorBidi"/>
          <w:sz w:val="20"/>
          <w:szCs w:val="20"/>
          <w:lang w:bidi="fa-IR"/>
        </w:rPr>
        <w:t xml:space="preserve">.2018.02.005. </w:t>
      </w:r>
    </w:p>
    <w:p w14:paraId="40694B68" w14:textId="39EEB7F9"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[13]     </w:t>
      </w:r>
      <w:r w:rsidRPr="003C6BEC">
        <w:rPr>
          <w:rFonts w:asciiTheme="majorBidi" w:hAnsiTheme="majorBidi" w:cstheme="majorBidi"/>
          <w:sz w:val="20"/>
          <w:szCs w:val="20"/>
          <w:lang w:bidi="fa-IR"/>
        </w:rPr>
        <w:t xml:space="preserve">O’Hara MW, Wisner KL. Perinatal mental illness: definition, description and </w:t>
      </w:r>
      <w:proofErr w:type="spellStart"/>
      <w:r w:rsidRPr="003C6BEC">
        <w:rPr>
          <w:rFonts w:asciiTheme="majorBidi" w:hAnsiTheme="majorBidi" w:cstheme="majorBidi"/>
          <w:sz w:val="20"/>
          <w:szCs w:val="20"/>
          <w:lang w:bidi="fa-IR"/>
        </w:rPr>
        <w:t>aetiology</w:t>
      </w:r>
      <w:proofErr w:type="spellEnd"/>
      <w:r w:rsidRPr="003C6BEC">
        <w:rPr>
          <w:rFonts w:asciiTheme="majorBidi" w:hAnsiTheme="majorBidi" w:cstheme="majorBidi"/>
          <w:sz w:val="20"/>
          <w:szCs w:val="20"/>
          <w:lang w:bidi="fa-IR"/>
        </w:rPr>
        <w:t xml:space="preserve">. Best </w:t>
      </w:r>
      <w:proofErr w:type="spellStart"/>
      <w:r w:rsidRPr="003C6BEC">
        <w:rPr>
          <w:rFonts w:asciiTheme="majorBidi" w:hAnsiTheme="majorBidi" w:cstheme="majorBidi"/>
          <w:sz w:val="20"/>
          <w:szCs w:val="20"/>
          <w:lang w:bidi="fa-IR"/>
        </w:rPr>
        <w:t>Pract</w:t>
      </w:r>
      <w:proofErr w:type="spellEnd"/>
      <w:r w:rsidRPr="003C6BEC">
        <w:rPr>
          <w:rFonts w:asciiTheme="majorBidi" w:hAnsiTheme="majorBidi" w:cstheme="majorBidi"/>
          <w:sz w:val="20"/>
          <w:szCs w:val="20"/>
          <w:lang w:bidi="fa-IR"/>
        </w:rPr>
        <w:t xml:space="preserve"> Res Clin </w:t>
      </w:r>
      <w:proofErr w:type="spellStart"/>
      <w:r w:rsidRPr="003C6BEC">
        <w:rPr>
          <w:rFonts w:asciiTheme="majorBidi" w:hAnsiTheme="majorBidi" w:cstheme="majorBidi"/>
          <w:sz w:val="20"/>
          <w:szCs w:val="20"/>
          <w:lang w:bidi="fa-IR"/>
        </w:rPr>
        <w:t>Obstet</w:t>
      </w:r>
      <w:proofErr w:type="spellEnd"/>
      <w:r w:rsidRPr="003C6BEC">
        <w:rPr>
          <w:rFonts w:asciiTheme="majorBidi" w:hAnsiTheme="majorBidi" w:cstheme="majorBidi"/>
          <w:sz w:val="20"/>
          <w:szCs w:val="20"/>
          <w:lang w:bidi="fa-IR"/>
        </w:rPr>
        <w:t xml:space="preserve"> </w:t>
      </w:r>
      <w:proofErr w:type="spellStart"/>
      <w:r w:rsidRPr="003C6BEC">
        <w:rPr>
          <w:rFonts w:asciiTheme="majorBidi" w:hAnsiTheme="majorBidi" w:cstheme="majorBidi"/>
          <w:sz w:val="20"/>
          <w:szCs w:val="20"/>
          <w:lang w:bidi="fa-IR"/>
        </w:rPr>
        <w:t>Gynaecol</w:t>
      </w:r>
      <w:proofErr w:type="spellEnd"/>
      <w:r w:rsidRPr="003C6BEC">
        <w:rPr>
          <w:rFonts w:asciiTheme="majorBidi" w:hAnsiTheme="majorBidi" w:cstheme="majorBidi"/>
          <w:sz w:val="20"/>
          <w:szCs w:val="20"/>
          <w:lang w:bidi="fa-IR"/>
        </w:rPr>
        <w:t>. 2014;28(1):3</w:t>
      </w:r>
      <w:r w:rsidRPr="003C6BEC">
        <w:rPr>
          <w:rFonts w:asciiTheme="majorBidi" w:hAnsiTheme="majorBidi" w:cstheme="majorBidi"/>
          <w:sz w:val="20"/>
          <w:szCs w:val="20"/>
          <w:lang w:bidi="fa-IR"/>
        </w:rPr>
        <w:noBreakHyphen/>
        <w:t xml:space="preserve">12. </w:t>
      </w:r>
      <w:proofErr w:type="gramStart"/>
      <w:r w:rsidRPr="003C6BEC">
        <w:rPr>
          <w:rFonts w:asciiTheme="majorBidi" w:hAnsiTheme="majorBidi" w:cstheme="majorBidi"/>
          <w:sz w:val="20"/>
          <w:szCs w:val="20"/>
          <w:lang w:bidi="fa-IR"/>
        </w:rPr>
        <w:t>doi:10.1016/j.bpobgyn</w:t>
      </w:r>
      <w:proofErr w:type="gramEnd"/>
      <w:r w:rsidRPr="003C6BEC">
        <w:rPr>
          <w:rFonts w:asciiTheme="majorBidi" w:hAnsiTheme="majorBidi" w:cstheme="majorBidi"/>
          <w:sz w:val="20"/>
          <w:szCs w:val="20"/>
          <w:lang w:bidi="fa-IR"/>
        </w:rPr>
        <w:t xml:space="preserve">.2013.09.002. </w:t>
      </w:r>
    </w:p>
    <w:p w14:paraId="227EA721" w14:textId="3086FE7A"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[14]     </w:t>
      </w:r>
      <w:r w:rsidRPr="003C6BEC">
        <w:rPr>
          <w:rFonts w:asciiTheme="majorBidi" w:hAnsiTheme="majorBidi" w:cstheme="majorBidi"/>
          <w:sz w:val="20"/>
          <w:szCs w:val="20"/>
          <w:lang w:bidi="fa-IR"/>
        </w:rPr>
        <w:t xml:space="preserve">Letourneau NL, Dennis CL, </w:t>
      </w:r>
      <w:proofErr w:type="spellStart"/>
      <w:r w:rsidRPr="003C6BEC">
        <w:rPr>
          <w:rFonts w:asciiTheme="majorBidi" w:hAnsiTheme="majorBidi" w:cstheme="majorBidi"/>
          <w:sz w:val="20"/>
          <w:szCs w:val="20"/>
          <w:lang w:bidi="fa-IR"/>
        </w:rPr>
        <w:t>Benzies</w:t>
      </w:r>
      <w:proofErr w:type="spellEnd"/>
      <w:r w:rsidRPr="003C6BEC">
        <w:rPr>
          <w:rFonts w:asciiTheme="majorBidi" w:hAnsiTheme="majorBidi" w:cstheme="majorBidi"/>
          <w:sz w:val="20"/>
          <w:szCs w:val="20"/>
          <w:lang w:bidi="fa-IR"/>
        </w:rPr>
        <w:t xml:space="preserve"> K, Duffett</w:t>
      </w:r>
      <w:r w:rsidRPr="003C6BEC">
        <w:rPr>
          <w:rFonts w:asciiTheme="majorBidi" w:hAnsiTheme="majorBidi" w:cstheme="majorBidi"/>
          <w:sz w:val="20"/>
          <w:szCs w:val="20"/>
          <w:lang w:bidi="fa-IR"/>
        </w:rPr>
        <w:noBreakHyphen/>
        <w:t xml:space="preserve">Leger L, Stewart M, </w:t>
      </w:r>
      <w:proofErr w:type="spellStart"/>
      <w:r w:rsidRPr="003C6BEC">
        <w:rPr>
          <w:rFonts w:asciiTheme="majorBidi" w:hAnsiTheme="majorBidi" w:cstheme="majorBidi"/>
          <w:sz w:val="20"/>
          <w:szCs w:val="20"/>
          <w:lang w:bidi="fa-IR"/>
        </w:rPr>
        <w:t>Tryphonopoulos</w:t>
      </w:r>
      <w:proofErr w:type="spellEnd"/>
      <w:r w:rsidRPr="003C6BEC">
        <w:rPr>
          <w:rFonts w:asciiTheme="majorBidi" w:hAnsiTheme="majorBidi" w:cstheme="majorBidi"/>
          <w:sz w:val="20"/>
          <w:szCs w:val="20"/>
          <w:lang w:bidi="fa-IR"/>
        </w:rPr>
        <w:t xml:space="preserve"> PD, et al. Postpartum depression is a family affair: addressing the impact on mothers, fathers, and children. Issues Ment Health Nurs. 2012;33(7):445</w:t>
      </w:r>
      <w:r w:rsidRPr="003C6BEC">
        <w:rPr>
          <w:rFonts w:asciiTheme="majorBidi" w:hAnsiTheme="majorBidi" w:cstheme="majorBidi"/>
          <w:sz w:val="20"/>
          <w:szCs w:val="20"/>
          <w:lang w:bidi="fa-IR"/>
        </w:rPr>
        <w:noBreakHyphen/>
        <w:t xml:space="preserve">57. doi:10.3109/01612840.2012.673054. </w:t>
      </w:r>
    </w:p>
    <w:p w14:paraId="6FDE685D" w14:textId="319E5025" w:rsidR="003C6BEC" w:rsidRPr="003C6BEC" w:rsidRDefault="003C6BEC" w:rsidP="003C6BEC">
      <w:pPr>
        <w:pStyle w:val="ListParagraph"/>
        <w:spacing w:line="360" w:lineRule="auto"/>
        <w:ind w:left="360"/>
        <w:jc w:val="both"/>
        <w:rPr>
          <w:rFonts w:asciiTheme="majorBidi" w:hAnsiTheme="majorBidi" w:cstheme="majorBidi"/>
          <w:sz w:val="20"/>
          <w:szCs w:val="20"/>
          <w:rtl/>
          <w:lang w:bidi="fa-IR"/>
        </w:rPr>
      </w:pPr>
      <w:r>
        <w:rPr>
          <w:rFonts w:asciiTheme="majorBidi" w:hAnsiTheme="majorBidi" w:cstheme="majorBidi"/>
          <w:sz w:val="20"/>
          <w:szCs w:val="20"/>
          <w:lang w:bidi="fa-IR"/>
        </w:rPr>
        <w:t xml:space="preserve">[15]   </w:t>
      </w:r>
      <w:r w:rsidRPr="003C6BEC">
        <w:rPr>
          <w:rFonts w:asciiTheme="majorBidi" w:hAnsiTheme="majorBidi" w:cstheme="majorBidi"/>
          <w:sz w:val="20"/>
          <w:szCs w:val="20"/>
          <w:lang w:bidi="fa-IR"/>
        </w:rPr>
        <w:t xml:space="preserve">Dennis CL, </w:t>
      </w:r>
      <w:proofErr w:type="spellStart"/>
      <w:r w:rsidRPr="003C6BEC">
        <w:rPr>
          <w:rFonts w:asciiTheme="majorBidi" w:hAnsiTheme="majorBidi" w:cstheme="majorBidi"/>
          <w:sz w:val="20"/>
          <w:szCs w:val="20"/>
          <w:lang w:bidi="fa-IR"/>
        </w:rPr>
        <w:t>Dowswell</w:t>
      </w:r>
      <w:proofErr w:type="spellEnd"/>
      <w:r w:rsidRPr="003C6BEC">
        <w:rPr>
          <w:rFonts w:asciiTheme="majorBidi" w:hAnsiTheme="majorBidi" w:cstheme="majorBidi"/>
          <w:sz w:val="20"/>
          <w:szCs w:val="20"/>
          <w:lang w:bidi="fa-IR"/>
        </w:rPr>
        <w:t xml:space="preserve"> T. Psychosocial and psychological interventions for preventing postpartum depression. Cochrane Database Syst Rev. 2013;(2):CD001134. </w:t>
      </w:r>
      <w:proofErr w:type="gramStart"/>
      <w:r w:rsidRPr="003C6BEC">
        <w:rPr>
          <w:rFonts w:asciiTheme="majorBidi" w:hAnsiTheme="majorBidi" w:cstheme="majorBidi"/>
          <w:sz w:val="20"/>
          <w:szCs w:val="20"/>
          <w:lang w:bidi="fa-IR"/>
        </w:rPr>
        <w:t>doi:10.1002/14651858.CD001134.pub3</w:t>
      </w:r>
      <w:proofErr w:type="gramEnd"/>
      <w:r w:rsidRPr="003C6BEC">
        <w:rPr>
          <w:rFonts w:asciiTheme="majorBidi" w:hAnsiTheme="majorBidi" w:cstheme="majorBidi"/>
          <w:sz w:val="20"/>
          <w:szCs w:val="20"/>
          <w:lang w:bidi="fa-IR"/>
        </w:rPr>
        <w:t>.</w:t>
      </w:r>
    </w:p>
    <w:p w14:paraId="4256ADA6" w14:textId="62B3D93A"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[16]    </w:t>
      </w:r>
      <w:proofErr w:type="spellStart"/>
      <w:r w:rsidRPr="003C6BEC">
        <w:rPr>
          <w:rFonts w:asciiTheme="majorBidi" w:hAnsiTheme="majorBidi" w:cstheme="majorBidi"/>
          <w:sz w:val="20"/>
          <w:szCs w:val="20"/>
          <w:lang w:bidi="fa-IR"/>
        </w:rPr>
        <w:t>Netsi</w:t>
      </w:r>
      <w:proofErr w:type="spellEnd"/>
      <w:r w:rsidRPr="003C6BEC">
        <w:rPr>
          <w:rFonts w:asciiTheme="majorBidi" w:hAnsiTheme="majorBidi" w:cstheme="majorBidi"/>
          <w:sz w:val="20"/>
          <w:szCs w:val="20"/>
          <w:lang w:bidi="fa-IR"/>
        </w:rPr>
        <w:t xml:space="preserve"> E, Pearson RM, Murray L, Cooper P, Craske MG, Stein A. Association of persistent and severe postnatal depression with child outcomes. JAMA Psychiatry. 2018;75(3):247</w:t>
      </w:r>
      <w:r w:rsidRPr="003C6BEC">
        <w:rPr>
          <w:rFonts w:asciiTheme="majorBidi" w:hAnsiTheme="majorBidi" w:cstheme="majorBidi"/>
          <w:sz w:val="20"/>
          <w:szCs w:val="20"/>
          <w:lang w:bidi="fa-IR"/>
        </w:rPr>
        <w:noBreakHyphen/>
        <w:t xml:space="preserve">53. doi:10.1001/jamapsychiatry.2017.4363. </w:t>
      </w:r>
    </w:p>
    <w:p w14:paraId="12508882" w14:textId="180D0774"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[17]    </w:t>
      </w:r>
      <w:r w:rsidRPr="003C6BEC">
        <w:rPr>
          <w:rFonts w:asciiTheme="majorBidi" w:hAnsiTheme="majorBidi" w:cstheme="majorBidi"/>
          <w:sz w:val="20"/>
          <w:szCs w:val="20"/>
          <w:lang w:bidi="fa-IR"/>
        </w:rPr>
        <w:t xml:space="preserve">Leis JA, Heron J, Stuart EA, Mendelson T. Associations between maternal mental health and child emotional and behavioral problems: does prenatal mental health matter? J </w:t>
      </w:r>
      <w:proofErr w:type="spellStart"/>
      <w:r w:rsidRPr="003C6BEC">
        <w:rPr>
          <w:rFonts w:asciiTheme="majorBidi" w:hAnsiTheme="majorBidi" w:cstheme="majorBidi"/>
          <w:sz w:val="20"/>
          <w:szCs w:val="20"/>
          <w:lang w:bidi="fa-IR"/>
        </w:rPr>
        <w:t>Abnorm</w:t>
      </w:r>
      <w:proofErr w:type="spellEnd"/>
      <w:r w:rsidRPr="003C6BEC">
        <w:rPr>
          <w:rFonts w:asciiTheme="majorBidi" w:hAnsiTheme="majorBidi" w:cstheme="majorBidi"/>
          <w:sz w:val="20"/>
          <w:szCs w:val="20"/>
          <w:lang w:bidi="fa-IR"/>
        </w:rPr>
        <w:t xml:space="preserve"> Child Psychol. 2014;42(1):161</w:t>
      </w:r>
      <w:r w:rsidRPr="003C6BEC">
        <w:rPr>
          <w:rFonts w:asciiTheme="majorBidi" w:hAnsiTheme="majorBidi" w:cstheme="majorBidi"/>
          <w:sz w:val="20"/>
          <w:szCs w:val="20"/>
          <w:lang w:bidi="fa-IR"/>
        </w:rPr>
        <w:noBreakHyphen/>
        <w:t xml:space="preserve">71. doi:10.1007/s10802-013-9766-4. </w:t>
      </w:r>
    </w:p>
    <w:p w14:paraId="3691967A" w14:textId="3941B26E"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[18]     </w:t>
      </w:r>
      <w:r w:rsidRPr="003C6BEC">
        <w:rPr>
          <w:rFonts w:asciiTheme="majorBidi" w:hAnsiTheme="majorBidi" w:cstheme="majorBidi"/>
          <w:sz w:val="20"/>
          <w:szCs w:val="20"/>
          <w:lang w:bidi="fa-IR"/>
        </w:rPr>
        <w:t xml:space="preserve">Milgrom J, Holt C, Holt CJ, Ross J, Ericksen J, Gemmill AW. Feasibility study and pilot </w:t>
      </w:r>
      <w:proofErr w:type="spellStart"/>
      <w:r w:rsidRPr="003C6BEC">
        <w:rPr>
          <w:rFonts w:asciiTheme="majorBidi" w:hAnsiTheme="majorBidi" w:cstheme="majorBidi"/>
          <w:sz w:val="20"/>
          <w:szCs w:val="20"/>
          <w:lang w:bidi="fa-IR"/>
        </w:rPr>
        <w:t>randomised</w:t>
      </w:r>
      <w:proofErr w:type="spellEnd"/>
      <w:r w:rsidRPr="003C6BEC">
        <w:rPr>
          <w:rFonts w:asciiTheme="majorBidi" w:hAnsiTheme="majorBidi" w:cstheme="majorBidi"/>
          <w:sz w:val="20"/>
          <w:szCs w:val="20"/>
          <w:lang w:bidi="fa-IR"/>
        </w:rPr>
        <w:t xml:space="preserve"> trial of an antenatal depression treatment with infant follow</w:t>
      </w:r>
      <w:r w:rsidRPr="003C6BEC">
        <w:rPr>
          <w:rFonts w:asciiTheme="majorBidi" w:hAnsiTheme="majorBidi" w:cstheme="majorBidi"/>
          <w:sz w:val="20"/>
          <w:szCs w:val="20"/>
          <w:lang w:bidi="fa-IR"/>
        </w:rPr>
        <w:noBreakHyphen/>
        <w:t xml:space="preserve">up. Arch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Ment Health. 2015;18(5):717</w:t>
      </w:r>
      <w:r w:rsidRPr="003C6BEC">
        <w:rPr>
          <w:rFonts w:asciiTheme="majorBidi" w:hAnsiTheme="majorBidi" w:cstheme="majorBidi"/>
          <w:sz w:val="20"/>
          <w:szCs w:val="20"/>
          <w:lang w:bidi="fa-IR"/>
        </w:rPr>
        <w:noBreakHyphen/>
        <w:t xml:space="preserve">30. doi:10.1007/s00737-014-0493-9. </w:t>
      </w:r>
    </w:p>
    <w:p w14:paraId="0A46A974" w14:textId="044B0B10"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[19]    </w:t>
      </w:r>
      <w:r w:rsidRPr="003C6BEC">
        <w:rPr>
          <w:rFonts w:asciiTheme="majorBidi" w:hAnsiTheme="majorBidi" w:cstheme="majorBidi"/>
          <w:sz w:val="20"/>
          <w:szCs w:val="20"/>
          <w:lang w:bidi="fa-IR"/>
        </w:rPr>
        <w:t>Kersten</w:t>
      </w:r>
      <w:r w:rsidRPr="003C6BEC">
        <w:rPr>
          <w:rFonts w:asciiTheme="majorBidi" w:hAnsiTheme="majorBidi" w:cstheme="majorBidi"/>
          <w:sz w:val="20"/>
          <w:szCs w:val="20"/>
          <w:lang w:bidi="fa-IR"/>
        </w:rPr>
        <w:noBreakHyphen/>
        <w:t xml:space="preserve">Alvarez LE, Hosman CM, </w:t>
      </w:r>
      <w:proofErr w:type="spellStart"/>
      <w:r w:rsidRPr="003C6BEC">
        <w:rPr>
          <w:rFonts w:asciiTheme="majorBidi" w:hAnsiTheme="majorBidi" w:cstheme="majorBidi"/>
          <w:sz w:val="20"/>
          <w:szCs w:val="20"/>
          <w:lang w:bidi="fa-IR"/>
        </w:rPr>
        <w:t>Riksen</w:t>
      </w:r>
      <w:proofErr w:type="spellEnd"/>
      <w:r w:rsidRPr="003C6BEC">
        <w:rPr>
          <w:rFonts w:asciiTheme="majorBidi" w:hAnsiTheme="majorBidi" w:cstheme="majorBidi"/>
          <w:sz w:val="20"/>
          <w:szCs w:val="20"/>
          <w:lang w:bidi="fa-IR"/>
        </w:rPr>
        <w:noBreakHyphen/>
        <w:t xml:space="preserve">Walraven JM, van </w:t>
      </w:r>
      <w:proofErr w:type="spellStart"/>
      <w:r w:rsidRPr="003C6BEC">
        <w:rPr>
          <w:rFonts w:asciiTheme="majorBidi" w:hAnsiTheme="majorBidi" w:cstheme="majorBidi"/>
          <w:sz w:val="20"/>
          <w:szCs w:val="20"/>
          <w:lang w:bidi="fa-IR"/>
        </w:rPr>
        <w:t>Doesum</w:t>
      </w:r>
      <w:proofErr w:type="spellEnd"/>
      <w:r w:rsidRPr="003C6BEC">
        <w:rPr>
          <w:rFonts w:asciiTheme="majorBidi" w:hAnsiTheme="majorBidi" w:cstheme="majorBidi"/>
          <w:sz w:val="20"/>
          <w:szCs w:val="20"/>
          <w:lang w:bidi="fa-IR"/>
        </w:rPr>
        <w:t xml:space="preserve"> KT, </w:t>
      </w:r>
      <w:proofErr w:type="spellStart"/>
      <w:r w:rsidRPr="003C6BEC">
        <w:rPr>
          <w:rFonts w:asciiTheme="majorBidi" w:hAnsiTheme="majorBidi" w:cstheme="majorBidi"/>
          <w:sz w:val="20"/>
          <w:szCs w:val="20"/>
          <w:lang w:bidi="fa-IR"/>
        </w:rPr>
        <w:t>Smeekens</w:t>
      </w:r>
      <w:proofErr w:type="spellEnd"/>
      <w:r w:rsidRPr="003C6BEC">
        <w:rPr>
          <w:rFonts w:asciiTheme="majorBidi" w:hAnsiTheme="majorBidi" w:cstheme="majorBidi"/>
          <w:sz w:val="20"/>
          <w:szCs w:val="20"/>
          <w:lang w:bidi="fa-IR"/>
        </w:rPr>
        <w:t xml:space="preserve"> S, </w:t>
      </w:r>
      <w:proofErr w:type="spellStart"/>
      <w:r w:rsidRPr="003C6BEC">
        <w:rPr>
          <w:rFonts w:asciiTheme="majorBidi" w:hAnsiTheme="majorBidi" w:cstheme="majorBidi"/>
          <w:sz w:val="20"/>
          <w:szCs w:val="20"/>
          <w:lang w:bidi="fa-IR"/>
        </w:rPr>
        <w:t>Hoefnagels</w:t>
      </w:r>
      <w:proofErr w:type="spellEnd"/>
      <w:r w:rsidRPr="003C6BEC">
        <w:rPr>
          <w:rFonts w:asciiTheme="majorBidi" w:hAnsiTheme="majorBidi" w:cstheme="majorBidi"/>
          <w:sz w:val="20"/>
          <w:szCs w:val="20"/>
          <w:lang w:bidi="fa-IR"/>
        </w:rPr>
        <w:t xml:space="preserve"> C. Early school outcomes for children of postpartum depressed mothers: comparison with a community sample. Child Psychiatry Hum Dev. 2012;43(2):201</w:t>
      </w:r>
      <w:r w:rsidRPr="003C6BEC">
        <w:rPr>
          <w:rFonts w:asciiTheme="majorBidi" w:hAnsiTheme="majorBidi" w:cstheme="majorBidi"/>
          <w:sz w:val="20"/>
          <w:szCs w:val="20"/>
          <w:lang w:bidi="fa-IR"/>
        </w:rPr>
        <w:noBreakHyphen/>
        <w:t xml:space="preserve">18. doi:10.1007/s10578-011-0257-4. </w:t>
      </w:r>
    </w:p>
    <w:p w14:paraId="53DF8687" w14:textId="191A9E2C"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[20]    </w:t>
      </w:r>
      <w:proofErr w:type="spellStart"/>
      <w:r w:rsidRPr="003C6BEC">
        <w:rPr>
          <w:rFonts w:asciiTheme="majorBidi" w:hAnsiTheme="majorBidi" w:cstheme="majorBidi"/>
          <w:sz w:val="20"/>
          <w:szCs w:val="20"/>
          <w:lang w:bidi="fa-IR"/>
        </w:rPr>
        <w:t>Slomian</w:t>
      </w:r>
      <w:proofErr w:type="spellEnd"/>
      <w:r w:rsidRPr="003C6BEC">
        <w:rPr>
          <w:rFonts w:asciiTheme="majorBidi" w:hAnsiTheme="majorBidi" w:cstheme="majorBidi"/>
          <w:sz w:val="20"/>
          <w:szCs w:val="20"/>
          <w:lang w:bidi="fa-IR"/>
        </w:rPr>
        <w:t xml:space="preserve"> J, </w:t>
      </w:r>
      <w:proofErr w:type="spellStart"/>
      <w:r w:rsidRPr="003C6BEC">
        <w:rPr>
          <w:rFonts w:asciiTheme="majorBidi" w:hAnsiTheme="majorBidi" w:cstheme="majorBidi"/>
          <w:sz w:val="20"/>
          <w:szCs w:val="20"/>
          <w:lang w:bidi="fa-IR"/>
        </w:rPr>
        <w:t>Honvo</w:t>
      </w:r>
      <w:proofErr w:type="spellEnd"/>
      <w:r w:rsidRPr="003C6BEC">
        <w:rPr>
          <w:rFonts w:asciiTheme="majorBidi" w:hAnsiTheme="majorBidi" w:cstheme="majorBidi"/>
          <w:sz w:val="20"/>
          <w:szCs w:val="20"/>
          <w:lang w:bidi="fa-IR"/>
        </w:rPr>
        <w:t xml:space="preserve"> G, </w:t>
      </w:r>
      <w:proofErr w:type="spellStart"/>
      <w:r w:rsidRPr="003C6BEC">
        <w:rPr>
          <w:rFonts w:asciiTheme="majorBidi" w:hAnsiTheme="majorBidi" w:cstheme="majorBidi"/>
          <w:sz w:val="20"/>
          <w:szCs w:val="20"/>
          <w:lang w:bidi="fa-IR"/>
        </w:rPr>
        <w:t>Emonts</w:t>
      </w:r>
      <w:proofErr w:type="spellEnd"/>
      <w:r w:rsidRPr="003C6BEC">
        <w:rPr>
          <w:rFonts w:asciiTheme="majorBidi" w:hAnsiTheme="majorBidi" w:cstheme="majorBidi"/>
          <w:sz w:val="20"/>
          <w:szCs w:val="20"/>
          <w:lang w:bidi="fa-IR"/>
        </w:rPr>
        <w:t xml:space="preserve"> P, </w:t>
      </w:r>
      <w:proofErr w:type="spellStart"/>
      <w:r w:rsidRPr="003C6BEC">
        <w:rPr>
          <w:rFonts w:asciiTheme="majorBidi" w:hAnsiTheme="majorBidi" w:cstheme="majorBidi"/>
          <w:sz w:val="20"/>
          <w:szCs w:val="20"/>
          <w:lang w:bidi="fa-IR"/>
        </w:rPr>
        <w:t>Reginster</w:t>
      </w:r>
      <w:proofErr w:type="spellEnd"/>
      <w:r w:rsidRPr="003C6BEC">
        <w:rPr>
          <w:rFonts w:asciiTheme="majorBidi" w:hAnsiTheme="majorBidi" w:cstheme="majorBidi"/>
          <w:sz w:val="20"/>
          <w:szCs w:val="20"/>
          <w:lang w:bidi="fa-IR"/>
        </w:rPr>
        <w:t xml:space="preserve"> JY, Bruyère O. Consequences of maternal postpartum depression: a systematic review of maternal and infant outcomes.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Health (Lond). </w:t>
      </w:r>
      <w:proofErr w:type="gramStart"/>
      <w:r w:rsidRPr="003C6BEC">
        <w:rPr>
          <w:rFonts w:asciiTheme="majorBidi" w:hAnsiTheme="majorBidi" w:cstheme="majorBidi"/>
          <w:sz w:val="20"/>
          <w:szCs w:val="20"/>
          <w:lang w:bidi="fa-IR"/>
        </w:rPr>
        <w:t>2019;15:1745506519844044</w:t>
      </w:r>
      <w:proofErr w:type="gramEnd"/>
      <w:r w:rsidRPr="003C6BEC">
        <w:rPr>
          <w:rFonts w:asciiTheme="majorBidi" w:hAnsiTheme="majorBidi" w:cstheme="majorBidi"/>
          <w:sz w:val="20"/>
          <w:szCs w:val="20"/>
          <w:lang w:bidi="fa-IR"/>
        </w:rPr>
        <w:t xml:space="preserve">. doi:10.1177/1745506519844044. </w:t>
      </w:r>
    </w:p>
    <w:p w14:paraId="4138DC82" w14:textId="3AB59559"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[21]    </w:t>
      </w:r>
      <w:r w:rsidRPr="003C6BEC">
        <w:rPr>
          <w:rFonts w:asciiTheme="majorBidi" w:hAnsiTheme="majorBidi" w:cstheme="majorBidi"/>
          <w:sz w:val="20"/>
          <w:szCs w:val="20"/>
          <w:lang w:bidi="fa-IR"/>
        </w:rPr>
        <w:t>Nylen KJ, Moran TE, Franklin CL, O’Hara MW. Maternal depression: a review of relevant treatment approaches for mothers and infants. Infant Ment Health J. 2006;27(4):327</w:t>
      </w:r>
      <w:r w:rsidRPr="003C6BEC">
        <w:rPr>
          <w:rFonts w:asciiTheme="majorBidi" w:hAnsiTheme="majorBidi" w:cstheme="majorBidi"/>
          <w:sz w:val="20"/>
          <w:szCs w:val="20"/>
          <w:lang w:bidi="fa-IR"/>
        </w:rPr>
        <w:noBreakHyphen/>
        <w:t xml:space="preserve">43. doi:10.1002/imhj.20099. </w:t>
      </w:r>
    </w:p>
    <w:p w14:paraId="3D703D8B" w14:textId="5D5B3A02"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[22]    </w:t>
      </w:r>
      <w:r w:rsidRPr="003C6BEC">
        <w:rPr>
          <w:rFonts w:asciiTheme="majorBidi" w:hAnsiTheme="majorBidi" w:cstheme="majorBidi"/>
          <w:sz w:val="20"/>
          <w:szCs w:val="20"/>
          <w:lang w:bidi="fa-IR"/>
        </w:rPr>
        <w:t>Clark R, Tluczek A, Wenzel A. Psychotherapy for postpartum depression: a preliminary report. Am J Orthopsychiatry. 2003;73(4):441</w:t>
      </w:r>
      <w:r w:rsidRPr="003C6BEC">
        <w:rPr>
          <w:rFonts w:asciiTheme="majorBidi" w:hAnsiTheme="majorBidi" w:cstheme="majorBidi"/>
          <w:sz w:val="20"/>
          <w:szCs w:val="20"/>
          <w:lang w:bidi="fa-IR"/>
        </w:rPr>
        <w:noBreakHyphen/>
        <w:t xml:space="preserve">54. doi:10.1037/0002-9432.73.4.441. </w:t>
      </w:r>
    </w:p>
    <w:p w14:paraId="15F5E0EE" w14:textId="2884E72B"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[23]      </w:t>
      </w:r>
      <w:proofErr w:type="spellStart"/>
      <w:r w:rsidRPr="003C6BEC">
        <w:rPr>
          <w:rFonts w:asciiTheme="majorBidi" w:hAnsiTheme="majorBidi" w:cstheme="majorBidi"/>
          <w:sz w:val="20"/>
          <w:szCs w:val="20"/>
          <w:lang w:bidi="fa-IR"/>
        </w:rPr>
        <w:t>Dapagri</w:t>
      </w:r>
      <w:proofErr w:type="spellEnd"/>
      <w:r w:rsidRPr="003C6BEC">
        <w:rPr>
          <w:rFonts w:asciiTheme="majorBidi" w:hAnsiTheme="majorBidi" w:cstheme="majorBidi"/>
          <w:sz w:val="20"/>
          <w:szCs w:val="20"/>
          <w:lang w:bidi="fa-IR"/>
        </w:rPr>
        <w:t xml:space="preserve"> MN, Kim J, Chin EM. Group cognitive </w:t>
      </w:r>
      <w:proofErr w:type="spellStart"/>
      <w:r w:rsidRPr="003C6BEC">
        <w:rPr>
          <w:rFonts w:asciiTheme="majorBidi" w:hAnsiTheme="majorBidi" w:cstheme="majorBidi"/>
          <w:sz w:val="20"/>
          <w:szCs w:val="20"/>
          <w:lang w:bidi="fa-IR"/>
        </w:rPr>
        <w:t>behavioural</w:t>
      </w:r>
      <w:proofErr w:type="spellEnd"/>
      <w:r w:rsidRPr="003C6BEC">
        <w:rPr>
          <w:rFonts w:asciiTheme="majorBidi" w:hAnsiTheme="majorBidi" w:cstheme="majorBidi"/>
          <w:sz w:val="20"/>
          <w:szCs w:val="20"/>
          <w:lang w:bidi="fa-IR"/>
        </w:rPr>
        <w:t xml:space="preserve"> therapy for mothers with postnatal depression: a pilot study. Int J Nurs </w:t>
      </w:r>
      <w:proofErr w:type="spellStart"/>
      <w:r w:rsidRPr="003C6BEC">
        <w:rPr>
          <w:rFonts w:asciiTheme="majorBidi" w:hAnsiTheme="majorBidi" w:cstheme="majorBidi"/>
          <w:sz w:val="20"/>
          <w:szCs w:val="20"/>
          <w:lang w:bidi="fa-IR"/>
        </w:rPr>
        <w:t>Pract</w:t>
      </w:r>
      <w:proofErr w:type="spellEnd"/>
      <w:r w:rsidRPr="003C6BEC">
        <w:rPr>
          <w:rFonts w:asciiTheme="majorBidi" w:hAnsiTheme="majorBidi" w:cstheme="majorBidi"/>
          <w:sz w:val="20"/>
          <w:szCs w:val="20"/>
          <w:lang w:bidi="fa-IR"/>
        </w:rPr>
        <w:t>. 2022;28(4</w:t>
      </w:r>
      <w:proofErr w:type="gramStart"/>
      <w:r w:rsidRPr="003C6BEC">
        <w:rPr>
          <w:rFonts w:asciiTheme="majorBidi" w:hAnsiTheme="majorBidi" w:cstheme="majorBidi"/>
          <w:sz w:val="20"/>
          <w:szCs w:val="20"/>
          <w:lang w:bidi="fa-IR"/>
        </w:rPr>
        <w:t>):e</w:t>
      </w:r>
      <w:proofErr w:type="gramEnd"/>
      <w:r w:rsidRPr="003C6BEC">
        <w:rPr>
          <w:rFonts w:asciiTheme="majorBidi" w:hAnsiTheme="majorBidi" w:cstheme="majorBidi"/>
          <w:sz w:val="20"/>
          <w:szCs w:val="20"/>
          <w:lang w:bidi="fa-IR"/>
        </w:rPr>
        <w:t xml:space="preserve">13077. doi:10.1111/ijn.13077. </w:t>
      </w:r>
    </w:p>
    <w:p w14:paraId="14C2BF5D" w14:textId="411D2ADB" w:rsid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[24]     </w:t>
      </w:r>
      <w:r w:rsidRPr="003C6BEC">
        <w:rPr>
          <w:rFonts w:asciiTheme="majorBidi" w:hAnsiTheme="majorBidi" w:cstheme="majorBidi"/>
          <w:sz w:val="20"/>
          <w:szCs w:val="20"/>
          <w:lang w:bidi="fa-IR"/>
        </w:rPr>
        <w:t>McMillan D, McLeod HJ, Mead N. A systematic review and meta</w:t>
      </w:r>
      <w:r w:rsidRPr="003C6BEC">
        <w:rPr>
          <w:rFonts w:asciiTheme="majorBidi" w:hAnsiTheme="majorBidi" w:cstheme="majorBidi"/>
          <w:sz w:val="20"/>
          <w:szCs w:val="20"/>
          <w:lang w:bidi="fa-IR"/>
        </w:rPr>
        <w:noBreakHyphen/>
        <w:t xml:space="preserve">analysis of group cognitive </w:t>
      </w:r>
      <w:proofErr w:type="spellStart"/>
      <w:r w:rsidRPr="003C6BEC">
        <w:rPr>
          <w:rFonts w:asciiTheme="majorBidi" w:hAnsiTheme="majorBidi" w:cstheme="majorBidi"/>
          <w:sz w:val="20"/>
          <w:szCs w:val="20"/>
          <w:lang w:bidi="fa-IR"/>
        </w:rPr>
        <w:t>behavioural</w:t>
      </w:r>
      <w:proofErr w:type="spellEnd"/>
      <w:r w:rsidRPr="003C6BEC">
        <w:rPr>
          <w:rFonts w:asciiTheme="majorBidi" w:hAnsiTheme="majorBidi" w:cstheme="majorBidi"/>
          <w:sz w:val="20"/>
          <w:szCs w:val="20"/>
          <w:lang w:bidi="fa-IR"/>
        </w:rPr>
        <w:t xml:space="preserve"> therapy for anxiety disorders. J Anxiety </w:t>
      </w:r>
      <w:proofErr w:type="spellStart"/>
      <w:r w:rsidRPr="003C6BEC">
        <w:rPr>
          <w:rFonts w:asciiTheme="majorBidi" w:hAnsiTheme="majorBidi" w:cstheme="majorBidi"/>
          <w:sz w:val="20"/>
          <w:szCs w:val="20"/>
          <w:lang w:bidi="fa-IR"/>
        </w:rPr>
        <w:t>Disord</w:t>
      </w:r>
      <w:proofErr w:type="spellEnd"/>
      <w:r w:rsidRPr="003C6BEC">
        <w:rPr>
          <w:rFonts w:asciiTheme="majorBidi" w:hAnsiTheme="majorBidi" w:cstheme="majorBidi"/>
          <w:sz w:val="20"/>
          <w:szCs w:val="20"/>
          <w:lang w:bidi="fa-IR"/>
        </w:rPr>
        <w:t>. 2014;28(6):511</w:t>
      </w:r>
      <w:r w:rsidRPr="003C6BEC">
        <w:rPr>
          <w:rFonts w:asciiTheme="majorBidi" w:hAnsiTheme="majorBidi" w:cstheme="majorBidi"/>
          <w:sz w:val="20"/>
          <w:szCs w:val="20"/>
          <w:lang w:bidi="fa-IR"/>
        </w:rPr>
        <w:noBreakHyphen/>
        <w:t xml:space="preserve">21. </w:t>
      </w:r>
      <w:proofErr w:type="gramStart"/>
      <w:r w:rsidRPr="003C6BEC">
        <w:rPr>
          <w:rFonts w:asciiTheme="majorBidi" w:hAnsiTheme="majorBidi" w:cstheme="majorBidi"/>
          <w:sz w:val="20"/>
          <w:szCs w:val="20"/>
          <w:lang w:bidi="fa-IR"/>
        </w:rPr>
        <w:t>doi:10.1016/j.janxdis</w:t>
      </w:r>
      <w:proofErr w:type="gramEnd"/>
      <w:r w:rsidRPr="003C6BEC">
        <w:rPr>
          <w:rFonts w:asciiTheme="majorBidi" w:hAnsiTheme="majorBidi" w:cstheme="majorBidi"/>
          <w:sz w:val="20"/>
          <w:szCs w:val="20"/>
          <w:lang w:bidi="fa-IR"/>
        </w:rPr>
        <w:t xml:space="preserve">.2014.05.004. </w:t>
      </w:r>
    </w:p>
    <w:p w14:paraId="286B5DD1" w14:textId="77777777" w:rsidR="003C6BEC" w:rsidRDefault="003C6BEC" w:rsidP="003C6BEC">
      <w:pPr>
        <w:spacing w:line="360" w:lineRule="auto"/>
        <w:jc w:val="both"/>
        <w:rPr>
          <w:rFonts w:asciiTheme="majorBidi" w:hAnsiTheme="majorBidi" w:cstheme="majorBidi"/>
          <w:lang w:bidi="fa-IR"/>
        </w:rPr>
      </w:pPr>
    </w:p>
    <w:p w14:paraId="72D72836" w14:textId="77777777" w:rsidR="003C6BEC" w:rsidRPr="003C6BEC" w:rsidRDefault="003C6BEC" w:rsidP="003C6BEC">
      <w:pPr>
        <w:spacing w:line="360" w:lineRule="auto"/>
        <w:jc w:val="both"/>
        <w:rPr>
          <w:rFonts w:asciiTheme="majorBidi" w:hAnsiTheme="majorBidi" w:cstheme="majorBidi"/>
          <w:lang w:bidi="fa-IR"/>
        </w:rPr>
      </w:pPr>
    </w:p>
    <w:p w14:paraId="0E340F68" w14:textId="614B294C"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[25]    </w:t>
      </w:r>
      <w:r w:rsidRPr="003C6BEC">
        <w:rPr>
          <w:rFonts w:asciiTheme="majorBidi" w:hAnsiTheme="majorBidi" w:cstheme="majorBidi"/>
          <w:sz w:val="20"/>
          <w:szCs w:val="20"/>
          <w:lang w:bidi="fa-IR"/>
        </w:rPr>
        <w:t>Choi Y, Lee K, Kim Y, Jeong S, Kim H. Group interventions for postpartum depression: a systematic review and meta</w:t>
      </w:r>
      <w:r w:rsidRPr="003C6BEC">
        <w:rPr>
          <w:rFonts w:asciiTheme="majorBidi" w:hAnsiTheme="majorBidi" w:cstheme="majorBidi"/>
          <w:sz w:val="20"/>
          <w:szCs w:val="20"/>
          <w:lang w:bidi="fa-IR"/>
        </w:rPr>
        <w:noBreakHyphen/>
        <w:t xml:space="preserve">analysis. J Korean </w:t>
      </w:r>
      <w:proofErr w:type="spellStart"/>
      <w:r w:rsidRPr="003C6BEC">
        <w:rPr>
          <w:rFonts w:asciiTheme="majorBidi" w:hAnsiTheme="majorBidi" w:cstheme="majorBidi"/>
          <w:sz w:val="20"/>
          <w:szCs w:val="20"/>
          <w:lang w:bidi="fa-IR"/>
        </w:rPr>
        <w:t>Acad</w:t>
      </w:r>
      <w:proofErr w:type="spellEnd"/>
      <w:r w:rsidRPr="003C6BEC">
        <w:rPr>
          <w:rFonts w:asciiTheme="majorBidi" w:hAnsiTheme="majorBidi" w:cstheme="majorBidi"/>
          <w:sz w:val="20"/>
          <w:szCs w:val="20"/>
          <w:lang w:bidi="fa-IR"/>
        </w:rPr>
        <w:t xml:space="preserve"> Nurs. 2020;50(5):701</w:t>
      </w:r>
      <w:r w:rsidRPr="003C6BEC">
        <w:rPr>
          <w:rFonts w:asciiTheme="majorBidi" w:hAnsiTheme="majorBidi" w:cstheme="majorBidi"/>
          <w:sz w:val="20"/>
          <w:szCs w:val="20"/>
          <w:lang w:bidi="fa-IR"/>
        </w:rPr>
        <w:noBreakHyphen/>
        <w:t xml:space="preserve">14. doi:10.4040/jkan.20025. </w:t>
      </w:r>
    </w:p>
    <w:p w14:paraId="7E3FBA3B" w14:textId="1D67B1C5"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[26]     </w:t>
      </w:r>
      <w:r w:rsidRPr="003C6BEC">
        <w:rPr>
          <w:rFonts w:asciiTheme="majorBidi" w:hAnsiTheme="majorBidi" w:cstheme="majorBidi"/>
          <w:sz w:val="20"/>
          <w:szCs w:val="20"/>
          <w:lang w:bidi="fa-IR"/>
        </w:rPr>
        <w:t xml:space="preserve">Glavin K, Leahy‐Warren P. Postnatal depression is a public health nursing issue: perspectives from Norway and Ireland. Nurs Res </w:t>
      </w:r>
      <w:proofErr w:type="spellStart"/>
      <w:r w:rsidRPr="003C6BEC">
        <w:rPr>
          <w:rFonts w:asciiTheme="majorBidi" w:hAnsiTheme="majorBidi" w:cstheme="majorBidi"/>
          <w:sz w:val="20"/>
          <w:szCs w:val="20"/>
          <w:lang w:bidi="fa-IR"/>
        </w:rPr>
        <w:t>Pract</w:t>
      </w:r>
      <w:proofErr w:type="spellEnd"/>
      <w:r w:rsidRPr="003C6BEC">
        <w:rPr>
          <w:rFonts w:asciiTheme="majorBidi" w:hAnsiTheme="majorBidi" w:cstheme="majorBidi"/>
          <w:sz w:val="20"/>
          <w:szCs w:val="20"/>
          <w:lang w:bidi="fa-IR"/>
        </w:rPr>
        <w:t xml:space="preserve">. </w:t>
      </w:r>
      <w:proofErr w:type="gramStart"/>
      <w:r w:rsidRPr="003C6BEC">
        <w:rPr>
          <w:rFonts w:asciiTheme="majorBidi" w:hAnsiTheme="majorBidi" w:cstheme="majorBidi"/>
          <w:sz w:val="20"/>
          <w:szCs w:val="20"/>
          <w:lang w:bidi="fa-IR"/>
        </w:rPr>
        <w:t>2013;2013:813409</w:t>
      </w:r>
      <w:proofErr w:type="gramEnd"/>
      <w:r w:rsidRPr="003C6BEC">
        <w:rPr>
          <w:rFonts w:asciiTheme="majorBidi" w:hAnsiTheme="majorBidi" w:cstheme="majorBidi"/>
          <w:sz w:val="20"/>
          <w:szCs w:val="20"/>
          <w:lang w:bidi="fa-IR"/>
        </w:rPr>
        <w:t xml:space="preserve">. doi:10.1155/2013/813409. </w:t>
      </w:r>
    </w:p>
    <w:p w14:paraId="6DD86523" w14:textId="095B9473"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[27]    </w:t>
      </w:r>
      <w:r w:rsidRPr="003C6BEC">
        <w:rPr>
          <w:rFonts w:asciiTheme="majorBidi" w:hAnsiTheme="majorBidi" w:cstheme="majorBidi"/>
          <w:sz w:val="20"/>
          <w:szCs w:val="20"/>
          <w:lang w:bidi="fa-IR"/>
        </w:rPr>
        <w:t xml:space="preserve">Fitelson E, Kim S, Baker AS, Leight K. Treatment of postpartum depression: clinical, psychological and pharmacological options. Int J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Health. </w:t>
      </w:r>
      <w:proofErr w:type="gramStart"/>
      <w:r w:rsidRPr="003C6BEC">
        <w:rPr>
          <w:rFonts w:asciiTheme="majorBidi" w:hAnsiTheme="majorBidi" w:cstheme="majorBidi"/>
          <w:sz w:val="20"/>
          <w:szCs w:val="20"/>
          <w:lang w:bidi="fa-IR"/>
        </w:rPr>
        <w:t>2010;3:1</w:t>
      </w:r>
      <w:proofErr w:type="gramEnd"/>
      <w:r w:rsidRPr="003C6BEC">
        <w:rPr>
          <w:rFonts w:asciiTheme="majorBidi" w:hAnsiTheme="majorBidi" w:cstheme="majorBidi"/>
          <w:sz w:val="20"/>
          <w:szCs w:val="20"/>
          <w:lang w:bidi="fa-IR"/>
        </w:rPr>
        <w:noBreakHyphen/>
        <w:t>14. doi:10.2147/</w:t>
      </w:r>
      <w:proofErr w:type="gramStart"/>
      <w:r w:rsidRPr="003C6BEC">
        <w:rPr>
          <w:rFonts w:asciiTheme="majorBidi" w:hAnsiTheme="majorBidi" w:cstheme="majorBidi"/>
          <w:sz w:val="20"/>
          <w:szCs w:val="20"/>
          <w:lang w:bidi="fa-IR"/>
        </w:rPr>
        <w:t>ijwh.s</w:t>
      </w:r>
      <w:proofErr w:type="gramEnd"/>
      <w:r w:rsidRPr="003C6BEC">
        <w:rPr>
          <w:rFonts w:asciiTheme="majorBidi" w:hAnsiTheme="majorBidi" w:cstheme="majorBidi"/>
          <w:sz w:val="20"/>
          <w:szCs w:val="20"/>
          <w:lang w:bidi="fa-IR"/>
        </w:rPr>
        <w:t xml:space="preserve">6938. </w:t>
      </w:r>
    </w:p>
    <w:p w14:paraId="21ACEBB9" w14:textId="64A9DB32"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[28]    </w:t>
      </w:r>
      <w:r w:rsidRPr="003C6BEC">
        <w:rPr>
          <w:rFonts w:asciiTheme="majorBidi" w:hAnsiTheme="majorBidi" w:cstheme="majorBidi"/>
          <w:sz w:val="20"/>
          <w:szCs w:val="20"/>
          <w:lang w:bidi="fa-IR"/>
        </w:rPr>
        <w:t>Kroenke K, Spitzer RL, Williams JB, Löwe B. An ultra</w:t>
      </w:r>
      <w:r w:rsidRPr="003C6BEC">
        <w:rPr>
          <w:rFonts w:asciiTheme="majorBidi" w:hAnsiTheme="majorBidi" w:cstheme="majorBidi"/>
          <w:sz w:val="20"/>
          <w:szCs w:val="20"/>
          <w:lang w:bidi="fa-IR"/>
        </w:rPr>
        <w:noBreakHyphen/>
        <w:t>brief screening scale for anxiety and depression: the PHQ–4. Psychosomatics. 2009;50(6):613</w:t>
      </w:r>
      <w:r w:rsidRPr="003C6BEC">
        <w:rPr>
          <w:rFonts w:asciiTheme="majorBidi" w:hAnsiTheme="majorBidi" w:cstheme="majorBidi"/>
          <w:sz w:val="20"/>
          <w:szCs w:val="20"/>
          <w:lang w:bidi="fa-IR"/>
        </w:rPr>
        <w:noBreakHyphen/>
        <w:t xml:space="preserve">21. </w:t>
      </w:r>
      <w:proofErr w:type="gramStart"/>
      <w:r w:rsidRPr="003C6BEC">
        <w:rPr>
          <w:rFonts w:asciiTheme="majorBidi" w:hAnsiTheme="majorBidi" w:cstheme="majorBidi"/>
          <w:sz w:val="20"/>
          <w:szCs w:val="20"/>
          <w:lang w:bidi="fa-IR"/>
        </w:rPr>
        <w:t>doi:10.1176/appi.psy</w:t>
      </w:r>
      <w:proofErr w:type="gramEnd"/>
      <w:r w:rsidRPr="003C6BEC">
        <w:rPr>
          <w:rFonts w:asciiTheme="majorBidi" w:hAnsiTheme="majorBidi" w:cstheme="majorBidi"/>
          <w:sz w:val="20"/>
          <w:szCs w:val="20"/>
          <w:lang w:bidi="fa-IR"/>
        </w:rPr>
        <w:t xml:space="preserve">.50.6.613. </w:t>
      </w:r>
    </w:p>
    <w:p w14:paraId="01DBE35D" w14:textId="4027FA63"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[29]    </w:t>
      </w:r>
      <w:r w:rsidRPr="003C6BEC">
        <w:rPr>
          <w:rFonts w:asciiTheme="majorBidi" w:hAnsiTheme="majorBidi" w:cstheme="majorBidi"/>
          <w:sz w:val="20"/>
          <w:szCs w:val="20"/>
          <w:lang w:bidi="fa-IR"/>
        </w:rPr>
        <w:t xml:space="preserve">Brockington IF, Fraser C, Wilson D. The Postpartum Bonding Questionnaire: a validation. Arch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Ment Health. 2006;9(5):233</w:t>
      </w:r>
      <w:r w:rsidRPr="003C6BEC">
        <w:rPr>
          <w:rFonts w:asciiTheme="majorBidi" w:hAnsiTheme="majorBidi" w:cstheme="majorBidi"/>
          <w:sz w:val="20"/>
          <w:szCs w:val="20"/>
          <w:lang w:bidi="fa-IR"/>
        </w:rPr>
        <w:noBreakHyphen/>
        <w:t xml:space="preserve">42. doi:10.1007/s00737-006-0132-1. </w:t>
      </w:r>
    </w:p>
    <w:p w14:paraId="6BAE2160" w14:textId="7CA23E80" w:rsidR="003C6BEC" w:rsidRPr="003C6BEC" w:rsidRDefault="003C6BEC" w:rsidP="003C6BEC">
      <w:pPr>
        <w:pStyle w:val="ListParagraph"/>
        <w:spacing w:line="360" w:lineRule="auto"/>
        <w:ind w:left="360"/>
        <w:jc w:val="both"/>
        <w:rPr>
          <w:rFonts w:asciiTheme="majorBidi" w:hAnsiTheme="majorBidi" w:cstheme="majorBidi"/>
          <w:sz w:val="20"/>
          <w:szCs w:val="20"/>
          <w:rtl/>
          <w:lang w:bidi="fa-IR"/>
        </w:rPr>
      </w:pPr>
      <w:r>
        <w:rPr>
          <w:rFonts w:asciiTheme="majorBidi" w:hAnsiTheme="majorBidi" w:cstheme="majorBidi"/>
          <w:sz w:val="20"/>
          <w:szCs w:val="20"/>
          <w:lang w:bidi="fa-IR"/>
        </w:rPr>
        <w:t xml:space="preserve">[30]    </w:t>
      </w:r>
      <w:r w:rsidRPr="003C6BEC">
        <w:rPr>
          <w:rFonts w:asciiTheme="majorBidi" w:hAnsiTheme="majorBidi" w:cstheme="majorBidi"/>
          <w:sz w:val="20"/>
          <w:szCs w:val="20"/>
          <w:lang w:bidi="fa-IR"/>
        </w:rPr>
        <w:t>Taylor A, Atkins R, Kumar R, Adams D, Glover V. A new Mother</w:t>
      </w:r>
      <w:r w:rsidRPr="003C6BEC">
        <w:rPr>
          <w:rFonts w:asciiTheme="majorBidi" w:hAnsiTheme="majorBidi" w:cstheme="majorBidi"/>
          <w:sz w:val="20"/>
          <w:szCs w:val="20"/>
          <w:lang w:bidi="fa-IR"/>
        </w:rPr>
        <w:noBreakHyphen/>
        <w:t>to</w:t>
      </w:r>
      <w:r w:rsidRPr="003C6BEC">
        <w:rPr>
          <w:rFonts w:asciiTheme="majorBidi" w:hAnsiTheme="majorBidi" w:cstheme="majorBidi"/>
          <w:sz w:val="20"/>
          <w:szCs w:val="20"/>
          <w:lang w:bidi="fa-IR"/>
        </w:rPr>
        <w:noBreakHyphen/>
        <w:t xml:space="preserve">Infant Bonding Scale: links with early maternal mood. Arch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Ment Health. 2005;8(1):45</w:t>
      </w:r>
      <w:r w:rsidRPr="003C6BEC">
        <w:rPr>
          <w:rFonts w:asciiTheme="majorBidi" w:hAnsiTheme="majorBidi" w:cstheme="majorBidi"/>
          <w:sz w:val="20"/>
          <w:szCs w:val="20"/>
          <w:lang w:bidi="fa-IR"/>
        </w:rPr>
        <w:noBreakHyphen/>
        <w:t>51. doi:10.1007/s00737-005-0074-z.</w:t>
      </w:r>
    </w:p>
    <w:p w14:paraId="124361BB" w14:textId="02F098B2"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[31]    </w:t>
      </w:r>
      <w:r w:rsidRPr="003C6BEC">
        <w:rPr>
          <w:rFonts w:asciiTheme="majorBidi" w:hAnsiTheme="majorBidi" w:cstheme="majorBidi"/>
          <w:sz w:val="20"/>
          <w:szCs w:val="20"/>
          <w:lang w:bidi="fa-IR"/>
        </w:rPr>
        <w:t xml:space="preserve">Reck C, Noe D, </w:t>
      </w:r>
      <w:proofErr w:type="spellStart"/>
      <w:r w:rsidRPr="003C6BEC">
        <w:rPr>
          <w:rFonts w:asciiTheme="majorBidi" w:hAnsiTheme="majorBidi" w:cstheme="majorBidi"/>
          <w:sz w:val="20"/>
          <w:szCs w:val="20"/>
          <w:lang w:bidi="fa-IR"/>
        </w:rPr>
        <w:t>Gerstenlauer</w:t>
      </w:r>
      <w:proofErr w:type="spellEnd"/>
      <w:r w:rsidRPr="003C6BEC">
        <w:rPr>
          <w:rFonts w:asciiTheme="majorBidi" w:hAnsiTheme="majorBidi" w:cstheme="majorBidi"/>
          <w:sz w:val="20"/>
          <w:szCs w:val="20"/>
          <w:lang w:bidi="fa-IR"/>
        </w:rPr>
        <w:t xml:space="preserve"> J, Stehle E. Effects of postpartum anxiety disorders and depression on maternal self</w:t>
      </w:r>
      <w:r w:rsidRPr="003C6BEC">
        <w:rPr>
          <w:rFonts w:asciiTheme="majorBidi" w:hAnsiTheme="majorBidi" w:cstheme="majorBidi"/>
          <w:sz w:val="20"/>
          <w:szCs w:val="20"/>
          <w:lang w:bidi="fa-IR"/>
        </w:rPr>
        <w:noBreakHyphen/>
        <w:t xml:space="preserve">confidence. Infant </w:t>
      </w:r>
      <w:proofErr w:type="spellStart"/>
      <w:r w:rsidRPr="003C6BEC">
        <w:rPr>
          <w:rFonts w:asciiTheme="majorBidi" w:hAnsiTheme="majorBidi" w:cstheme="majorBidi"/>
          <w:sz w:val="20"/>
          <w:szCs w:val="20"/>
          <w:lang w:bidi="fa-IR"/>
        </w:rPr>
        <w:t>Behav</w:t>
      </w:r>
      <w:proofErr w:type="spellEnd"/>
      <w:r w:rsidRPr="003C6BEC">
        <w:rPr>
          <w:rFonts w:asciiTheme="majorBidi" w:hAnsiTheme="majorBidi" w:cstheme="majorBidi"/>
          <w:sz w:val="20"/>
          <w:szCs w:val="20"/>
          <w:lang w:bidi="fa-IR"/>
        </w:rPr>
        <w:t xml:space="preserve"> Dev. 2012;35(2):264</w:t>
      </w:r>
      <w:r w:rsidRPr="003C6BEC">
        <w:rPr>
          <w:rFonts w:asciiTheme="majorBidi" w:hAnsiTheme="majorBidi" w:cstheme="majorBidi"/>
          <w:sz w:val="20"/>
          <w:szCs w:val="20"/>
          <w:lang w:bidi="fa-IR"/>
        </w:rPr>
        <w:noBreakHyphen/>
        <w:t xml:space="preserve">72. </w:t>
      </w:r>
      <w:proofErr w:type="gramStart"/>
      <w:r w:rsidRPr="003C6BEC">
        <w:rPr>
          <w:rFonts w:asciiTheme="majorBidi" w:hAnsiTheme="majorBidi" w:cstheme="majorBidi"/>
          <w:sz w:val="20"/>
          <w:szCs w:val="20"/>
          <w:lang w:bidi="fa-IR"/>
        </w:rPr>
        <w:t>doi:10.1016/j.infbeh</w:t>
      </w:r>
      <w:proofErr w:type="gramEnd"/>
      <w:r w:rsidRPr="003C6BEC">
        <w:rPr>
          <w:rFonts w:asciiTheme="majorBidi" w:hAnsiTheme="majorBidi" w:cstheme="majorBidi"/>
          <w:sz w:val="20"/>
          <w:szCs w:val="20"/>
          <w:lang w:bidi="fa-IR"/>
        </w:rPr>
        <w:t xml:space="preserve">.2011.12.005. </w:t>
      </w:r>
    </w:p>
    <w:p w14:paraId="3E090519" w14:textId="73AF32DC"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[32]    </w:t>
      </w:r>
      <w:r w:rsidRPr="003C6BEC">
        <w:rPr>
          <w:rFonts w:asciiTheme="majorBidi" w:hAnsiTheme="majorBidi" w:cstheme="majorBidi"/>
          <w:sz w:val="20"/>
          <w:szCs w:val="20"/>
          <w:lang w:bidi="fa-IR"/>
        </w:rPr>
        <w:t xml:space="preserve">Fallon V, </w:t>
      </w:r>
      <w:proofErr w:type="spellStart"/>
      <w:r w:rsidRPr="003C6BEC">
        <w:rPr>
          <w:rFonts w:asciiTheme="majorBidi" w:hAnsiTheme="majorBidi" w:cstheme="majorBidi"/>
          <w:sz w:val="20"/>
          <w:szCs w:val="20"/>
          <w:lang w:bidi="fa-IR"/>
        </w:rPr>
        <w:t>Grovenor</w:t>
      </w:r>
      <w:proofErr w:type="spellEnd"/>
      <w:r w:rsidRPr="003C6BEC">
        <w:rPr>
          <w:rFonts w:asciiTheme="majorBidi" w:hAnsiTheme="majorBidi" w:cstheme="majorBidi"/>
          <w:sz w:val="20"/>
          <w:szCs w:val="20"/>
          <w:lang w:bidi="fa-IR"/>
        </w:rPr>
        <w:t xml:space="preserve"> H, Halford JCG, Bennett KM, Harrold JA. Postpartum anxiety: the impact on mother–infant relationships and child development. Int J </w:t>
      </w:r>
      <w:proofErr w:type="spellStart"/>
      <w:r w:rsidRPr="003C6BEC">
        <w:rPr>
          <w:rFonts w:asciiTheme="majorBidi" w:hAnsiTheme="majorBidi" w:cstheme="majorBidi"/>
          <w:sz w:val="20"/>
          <w:szCs w:val="20"/>
          <w:lang w:bidi="fa-IR"/>
        </w:rPr>
        <w:t>Womens</w:t>
      </w:r>
      <w:proofErr w:type="spellEnd"/>
      <w:r w:rsidRPr="003C6BEC">
        <w:rPr>
          <w:rFonts w:asciiTheme="majorBidi" w:hAnsiTheme="majorBidi" w:cstheme="majorBidi"/>
          <w:sz w:val="20"/>
          <w:szCs w:val="20"/>
          <w:lang w:bidi="fa-IR"/>
        </w:rPr>
        <w:t xml:space="preserve"> Health. </w:t>
      </w:r>
      <w:proofErr w:type="gramStart"/>
      <w:r w:rsidRPr="003C6BEC">
        <w:rPr>
          <w:rFonts w:asciiTheme="majorBidi" w:hAnsiTheme="majorBidi" w:cstheme="majorBidi"/>
          <w:sz w:val="20"/>
          <w:szCs w:val="20"/>
          <w:lang w:bidi="fa-IR"/>
        </w:rPr>
        <w:t>2016;8:65</w:t>
      </w:r>
      <w:proofErr w:type="gramEnd"/>
      <w:r w:rsidRPr="003C6BEC">
        <w:rPr>
          <w:rFonts w:asciiTheme="majorBidi" w:hAnsiTheme="majorBidi" w:cstheme="majorBidi"/>
          <w:sz w:val="20"/>
          <w:szCs w:val="20"/>
          <w:lang w:bidi="fa-IR"/>
        </w:rPr>
        <w:noBreakHyphen/>
        <w:t xml:space="preserve">76. doi:10.2147/IJWH.S83153. </w:t>
      </w:r>
    </w:p>
    <w:p w14:paraId="7B155277" w14:textId="6F10C9FE"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[33]    </w:t>
      </w:r>
      <w:r w:rsidRPr="003C6BEC">
        <w:rPr>
          <w:rFonts w:asciiTheme="majorBidi" w:hAnsiTheme="majorBidi" w:cstheme="majorBidi"/>
          <w:sz w:val="20"/>
          <w:szCs w:val="20"/>
          <w:lang w:bidi="fa-IR"/>
        </w:rPr>
        <w:t>Dennis CL, Falah</w:t>
      </w:r>
      <w:r w:rsidRPr="003C6BEC">
        <w:rPr>
          <w:rFonts w:asciiTheme="majorBidi" w:hAnsiTheme="majorBidi" w:cstheme="majorBidi"/>
          <w:sz w:val="20"/>
          <w:szCs w:val="20"/>
          <w:lang w:bidi="fa-IR"/>
        </w:rPr>
        <w:noBreakHyphen/>
        <w:t>Hassani K, Shiri R. Prevalence of antenatal and postnatal anxiety: systematic review and meta</w:t>
      </w:r>
      <w:r w:rsidRPr="003C6BEC">
        <w:rPr>
          <w:rFonts w:asciiTheme="majorBidi" w:hAnsiTheme="majorBidi" w:cstheme="majorBidi"/>
          <w:sz w:val="20"/>
          <w:szCs w:val="20"/>
          <w:lang w:bidi="fa-IR"/>
        </w:rPr>
        <w:noBreakHyphen/>
        <w:t>analysis. Br J Psychiatry. 2017;210(5):315</w:t>
      </w:r>
      <w:r w:rsidRPr="003C6BEC">
        <w:rPr>
          <w:rFonts w:asciiTheme="majorBidi" w:hAnsiTheme="majorBidi" w:cstheme="majorBidi"/>
          <w:sz w:val="20"/>
          <w:szCs w:val="20"/>
          <w:lang w:bidi="fa-IR"/>
        </w:rPr>
        <w:noBreakHyphen/>
        <w:t xml:space="preserve">23. doi:10.1192/bjp.bp.116.187179. </w:t>
      </w:r>
    </w:p>
    <w:p w14:paraId="7C099CE2" w14:textId="26E5E4FC"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[34]   </w:t>
      </w:r>
      <w:r w:rsidRPr="003C6BEC">
        <w:rPr>
          <w:rFonts w:asciiTheme="majorBidi" w:hAnsiTheme="majorBidi" w:cstheme="majorBidi"/>
          <w:sz w:val="20"/>
          <w:szCs w:val="20"/>
          <w:lang w:bidi="fa-IR"/>
        </w:rPr>
        <w:t>Zelkowitz P, Papageorgiou A, Bardin C, Wang T. Persistent maternal anxiety affects the relationship between mother and child. Infant Ment Health J. 2009;30(5):407</w:t>
      </w:r>
      <w:r w:rsidRPr="003C6BEC">
        <w:rPr>
          <w:rFonts w:asciiTheme="majorBidi" w:hAnsiTheme="majorBidi" w:cstheme="majorBidi"/>
          <w:sz w:val="20"/>
          <w:szCs w:val="20"/>
          <w:lang w:bidi="fa-IR"/>
        </w:rPr>
        <w:noBreakHyphen/>
        <w:t xml:space="preserve">31. doi:10.1002/imhj.20227. </w:t>
      </w:r>
    </w:p>
    <w:p w14:paraId="17D47B79" w14:textId="1AD0FA90"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[35]    </w:t>
      </w:r>
      <w:r w:rsidRPr="003C6BEC">
        <w:rPr>
          <w:rFonts w:asciiTheme="majorBidi" w:hAnsiTheme="majorBidi" w:cstheme="majorBidi"/>
          <w:sz w:val="20"/>
          <w:szCs w:val="20"/>
          <w:lang w:bidi="fa-IR"/>
        </w:rPr>
        <w:t xml:space="preserve">Heron J, O’Connor TG, Evans J, Golding J, Glover V; ALSPAC Study Team. The course of anxiety and depression through pregnancy and the postpartum in a community sample. J Affect </w:t>
      </w:r>
      <w:proofErr w:type="spellStart"/>
      <w:r w:rsidRPr="003C6BEC">
        <w:rPr>
          <w:rFonts w:asciiTheme="majorBidi" w:hAnsiTheme="majorBidi" w:cstheme="majorBidi"/>
          <w:sz w:val="20"/>
          <w:szCs w:val="20"/>
          <w:lang w:bidi="fa-IR"/>
        </w:rPr>
        <w:t>Disord</w:t>
      </w:r>
      <w:proofErr w:type="spellEnd"/>
      <w:r w:rsidRPr="003C6BEC">
        <w:rPr>
          <w:rFonts w:asciiTheme="majorBidi" w:hAnsiTheme="majorBidi" w:cstheme="majorBidi"/>
          <w:sz w:val="20"/>
          <w:szCs w:val="20"/>
          <w:lang w:bidi="fa-IR"/>
        </w:rPr>
        <w:t>. 2004;80(1):65</w:t>
      </w:r>
      <w:r w:rsidRPr="003C6BEC">
        <w:rPr>
          <w:rFonts w:asciiTheme="majorBidi" w:hAnsiTheme="majorBidi" w:cstheme="majorBidi"/>
          <w:sz w:val="20"/>
          <w:szCs w:val="20"/>
          <w:lang w:bidi="fa-IR"/>
        </w:rPr>
        <w:noBreakHyphen/>
        <w:t xml:space="preserve">73. </w:t>
      </w:r>
      <w:proofErr w:type="gramStart"/>
      <w:r w:rsidRPr="003C6BEC">
        <w:rPr>
          <w:rFonts w:asciiTheme="majorBidi" w:hAnsiTheme="majorBidi" w:cstheme="majorBidi"/>
          <w:sz w:val="20"/>
          <w:szCs w:val="20"/>
          <w:lang w:bidi="fa-IR"/>
        </w:rPr>
        <w:t>doi:10.1016/j.jad</w:t>
      </w:r>
      <w:proofErr w:type="gramEnd"/>
      <w:r w:rsidRPr="003C6BEC">
        <w:rPr>
          <w:rFonts w:asciiTheme="majorBidi" w:hAnsiTheme="majorBidi" w:cstheme="majorBidi"/>
          <w:sz w:val="20"/>
          <w:szCs w:val="20"/>
          <w:lang w:bidi="fa-IR"/>
        </w:rPr>
        <w:t xml:space="preserve">.2003.08.004. </w:t>
      </w:r>
    </w:p>
    <w:p w14:paraId="4D917DB0" w14:textId="0838C2F0"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[36]     </w:t>
      </w:r>
      <w:r w:rsidRPr="003C6BEC">
        <w:rPr>
          <w:rFonts w:asciiTheme="majorBidi" w:hAnsiTheme="majorBidi" w:cstheme="majorBidi"/>
          <w:sz w:val="20"/>
          <w:szCs w:val="20"/>
          <w:lang w:bidi="fa-IR"/>
        </w:rPr>
        <w:t>Paul IM, Downs DS, Schaefer EW, Beiler JS, Weisman CS. Postpartum anxiety and maternal–infant health outcomes. Pediatrics. 2013;131(5</w:t>
      </w:r>
      <w:proofErr w:type="gramStart"/>
      <w:r w:rsidRPr="003C6BEC">
        <w:rPr>
          <w:rFonts w:asciiTheme="majorBidi" w:hAnsiTheme="majorBidi" w:cstheme="majorBidi"/>
          <w:sz w:val="20"/>
          <w:szCs w:val="20"/>
          <w:lang w:bidi="fa-IR"/>
        </w:rPr>
        <w:t>):e</w:t>
      </w:r>
      <w:proofErr w:type="gramEnd"/>
      <w:r w:rsidRPr="003C6BEC">
        <w:rPr>
          <w:rFonts w:asciiTheme="majorBidi" w:hAnsiTheme="majorBidi" w:cstheme="majorBidi"/>
          <w:sz w:val="20"/>
          <w:szCs w:val="20"/>
          <w:lang w:bidi="fa-IR"/>
        </w:rPr>
        <w:t>1218</w:t>
      </w:r>
      <w:r w:rsidRPr="003C6BEC">
        <w:rPr>
          <w:rFonts w:asciiTheme="majorBidi" w:hAnsiTheme="majorBidi" w:cstheme="majorBidi"/>
          <w:sz w:val="20"/>
          <w:szCs w:val="20"/>
          <w:lang w:bidi="fa-IR"/>
        </w:rPr>
        <w:noBreakHyphen/>
        <w:t xml:space="preserve">24. doi:10.1542/peds.2012-2147. </w:t>
      </w:r>
    </w:p>
    <w:p w14:paraId="618FB3A2" w14:textId="216A9EE6"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[37]      </w:t>
      </w:r>
      <w:r w:rsidRPr="003C6BEC">
        <w:rPr>
          <w:rFonts w:asciiTheme="majorBidi" w:hAnsiTheme="majorBidi" w:cstheme="majorBidi"/>
          <w:sz w:val="20"/>
          <w:szCs w:val="20"/>
          <w:lang w:bidi="fa-IR"/>
        </w:rPr>
        <w:t>Cutrona CE, Troutman BR. Social support, infant temperament, and parenting self</w:t>
      </w:r>
      <w:r w:rsidRPr="003C6BEC">
        <w:rPr>
          <w:rFonts w:asciiTheme="majorBidi" w:hAnsiTheme="majorBidi" w:cstheme="majorBidi"/>
          <w:sz w:val="20"/>
          <w:szCs w:val="20"/>
          <w:lang w:bidi="fa-IR"/>
        </w:rPr>
        <w:noBreakHyphen/>
        <w:t>efficacy: a mediational model of postpartum depression. Child Dev. 1986;57(6):1507</w:t>
      </w:r>
      <w:r w:rsidRPr="003C6BEC">
        <w:rPr>
          <w:rFonts w:asciiTheme="majorBidi" w:hAnsiTheme="majorBidi" w:cstheme="majorBidi"/>
          <w:sz w:val="20"/>
          <w:szCs w:val="20"/>
          <w:lang w:bidi="fa-IR"/>
        </w:rPr>
        <w:noBreakHyphen/>
        <w:t xml:space="preserve">18. doi:10.2307/1130428. </w:t>
      </w:r>
    </w:p>
    <w:p w14:paraId="60EB40DD" w14:textId="1959BE04" w:rsidR="003C6BEC" w:rsidRPr="003C6BEC" w:rsidRDefault="003C6BEC" w:rsidP="003C6BEC">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[38]      </w:t>
      </w:r>
      <w:r w:rsidRPr="003C6BEC">
        <w:rPr>
          <w:rFonts w:asciiTheme="majorBidi" w:hAnsiTheme="majorBidi" w:cstheme="majorBidi"/>
          <w:sz w:val="20"/>
          <w:szCs w:val="20"/>
          <w:lang w:bidi="fa-IR"/>
        </w:rPr>
        <w:t>Griffiths F, Lindenmeyer A, Powell J, Lowe P, Thorogood M. Why are health care interventions delivered over the Internet? A systematic review of the published literature. J Med Internet Res. 2006;8(2</w:t>
      </w:r>
      <w:proofErr w:type="gramStart"/>
      <w:r w:rsidRPr="003C6BEC">
        <w:rPr>
          <w:rFonts w:asciiTheme="majorBidi" w:hAnsiTheme="majorBidi" w:cstheme="majorBidi"/>
          <w:sz w:val="20"/>
          <w:szCs w:val="20"/>
          <w:lang w:bidi="fa-IR"/>
        </w:rPr>
        <w:t>):e</w:t>
      </w:r>
      <w:proofErr w:type="gramEnd"/>
      <w:r w:rsidRPr="003C6BEC">
        <w:rPr>
          <w:rFonts w:asciiTheme="majorBidi" w:hAnsiTheme="majorBidi" w:cstheme="majorBidi"/>
          <w:sz w:val="20"/>
          <w:szCs w:val="20"/>
          <w:lang w:bidi="fa-IR"/>
        </w:rPr>
        <w:t>10. doi:10.2196/jmir.8.</w:t>
      </w:r>
      <w:proofErr w:type="gramStart"/>
      <w:r w:rsidRPr="003C6BEC">
        <w:rPr>
          <w:rFonts w:asciiTheme="majorBidi" w:hAnsiTheme="majorBidi" w:cstheme="majorBidi"/>
          <w:sz w:val="20"/>
          <w:szCs w:val="20"/>
          <w:lang w:bidi="fa-IR"/>
        </w:rPr>
        <w:t>2.e</w:t>
      </w:r>
      <w:proofErr w:type="gramEnd"/>
      <w:r w:rsidRPr="003C6BEC">
        <w:rPr>
          <w:rFonts w:asciiTheme="majorBidi" w:hAnsiTheme="majorBidi" w:cstheme="majorBidi"/>
          <w:sz w:val="20"/>
          <w:szCs w:val="20"/>
          <w:lang w:bidi="fa-IR"/>
        </w:rPr>
        <w:t xml:space="preserve">10. </w:t>
      </w:r>
    </w:p>
    <w:p w14:paraId="3C245785" w14:textId="422609B8"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[39]   </w:t>
      </w:r>
      <w:r w:rsidR="003C6BEC" w:rsidRPr="003C6BEC">
        <w:rPr>
          <w:rFonts w:asciiTheme="majorBidi" w:hAnsiTheme="majorBidi" w:cstheme="majorBidi"/>
          <w:sz w:val="20"/>
          <w:szCs w:val="20"/>
          <w:lang w:bidi="fa-IR"/>
        </w:rPr>
        <w:t>Jones D, Logsdon MC, Myers JA. Maternal symptoms of postpartum depression after implementation of the Baby Blues Connection Program. MCN Am J Matern Child Nurs. 2010;35(5):282</w:t>
      </w:r>
      <w:r w:rsidR="003C6BEC" w:rsidRPr="003C6BEC">
        <w:rPr>
          <w:rFonts w:asciiTheme="majorBidi" w:hAnsiTheme="majorBidi" w:cstheme="majorBidi"/>
          <w:sz w:val="20"/>
          <w:szCs w:val="20"/>
          <w:lang w:bidi="fa-IR"/>
        </w:rPr>
        <w:noBreakHyphen/>
        <w:t xml:space="preserve">9. doi:10.1097/NMC.0b013e3181e06717. </w:t>
      </w:r>
    </w:p>
    <w:p w14:paraId="593E5F1C" w14:textId="1792EF6E"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[40]   </w:t>
      </w:r>
      <w:r w:rsidR="003C6BEC" w:rsidRPr="003C6BEC">
        <w:rPr>
          <w:rFonts w:asciiTheme="majorBidi" w:hAnsiTheme="majorBidi" w:cstheme="majorBidi"/>
          <w:sz w:val="20"/>
          <w:szCs w:val="20"/>
          <w:lang w:bidi="fa-IR"/>
        </w:rPr>
        <w:t>Horowitz JA, Goodman JH. A longitudinal evaluation of a psychoeducational intervention for perinatal depression. J Nurs Scholarsh. 2004;36(1):36</w:t>
      </w:r>
      <w:r w:rsidR="003C6BEC" w:rsidRPr="003C6BEC">
        <w:rPr>
          <w:rFonts w:asciiTheme="majorBidi" w:hAnsiTheme="majorBidi" w:cstheme="majorBidi"/>
          <w:sz w:val="20"/>
          <w:szCs w:val="20"/>
          <w:lang w:bidi="fa-IR"/>
        </w:rPr>
        <w:noBreakHyphen/>
        <w:t>44. doi:10.1111/j.1547-5069.2004.</w:t>
      </w:r>
      <w:proofErr w:type="gramStart"/>
      <w:r w:rsidR="003C6BEC" w:rsidRPr="003C6BEC">
        <w:rPr>
          <w:rFonts w:asciiTheme="majorBidi" w:hAnsiTheme="majorBidi" w:cstheme="majorBidi"/>
          <w:sz w:val="20"/>
          <w:szCs w:val="20"/>
          <w:lang w:bidi="fa-IR"/>
        </w:rPr>
        <w:t>04010.x.</w:t>
      </w:r>
      <w:proofErr w:type="gramEnd"/>
      <w:r w:rsidR="003C6BEC" w:rsidRPr="003C6BEC">
        <w:rPr>
          <w:rFonts w:asciiTheme="majorBidi" w:hAnsiTheme="majorBidi" w:cstheme="majorBidi"/>
          <w:sz w:val="20"/>
          <w:szCs w:val="20"/>
          <w:lang w:bidi="fa-IR"/>
        </w:rPr>
        <w:t xml:space="preserve"> </w:t>
      </w:r>
    </w:p>
    <w:p w14:paraId="48D38E30" w14:textId="031E6A85" w:rsid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[41]    </w:t>
      </w:r>
      <w:r w:rsidR="003C6BEC" w:rsidRPr="003C6BEC">
        <w:rPr>
          <w:rFonts w:asciiTheme="majorBidi" w:hAnsiTheme="majorBidi" w:cstheme="majorBidi"/>
          <w:sz w:val="20"/>
          <w:szCs w:val="20"/>
          <w:lang w:bidi="fa-IR"/>
        </w:rPr>
        <w:t>Beck CT. The effects of postpartum depression on child development: a meta</w:t>
      </w:r>
      <w:r w:rsidR="003C6BEC" w:rsidRPr="003C6BEC">
        <w:rPr>
          <w:rFonts w:asciiTheme="majorBidi" w:hAnsiTheme="majorBidi" w:cstheme="majorBidi"/>
          <w:sz w:val="20"/>
          <w:szCs w:val="20"/>
          <w:lang w:bidi="fa-IR"/>
        </w:rPr>
        <w:noBreakHyphen/>
        <w:t xml:space="preserve">analysis. Arch </w:t>
      </w:r>
      <w:proofErr w:type="spellStart"/>
      <w:r w:rsidR="003C6BEC" w:rsidRPr="003C6BEC">
        <w:rPr>
          <w:rFonts w:asciiTheme="majorBidi" w:hAnsiTheme="majorBidi" w:cstheme="majorBidi"/>
          <w:sz w:val="20"/>
          <w:szCs w:val="20"/>
          <w:lang w:bidi="fa-IR"/>
        </w:rPr>
        <w:t>Psychiatr</w:t>
      </w:r>
      <w:proofErr w:type="spellEnd"/>
      <w:r w:rsidR="003C6BEC" w:rsidRPr="003C6BEC">
        <w:rPr>
          <w:rFonts w:asciiTheme="majorBidi" w:hAnsiTheme="majorBidi" w:cstheme="majorBidi"/>
          <w:sz w:val="20"/>
          <w:szCs w:val="20"/>
          <w:lang w:bidi="fa-IR"/>
        </w:rPr>
        <w:t xml:space="preserve"> Nurs. 1998;12(1):12</w:t>
      </w:r>
      <w:r w:rsidR="003C6BEC" w:rsidRPr="003C6BEC">
        <w:rPr>
          <w:rFonts w:asciiTheme="majorBidi" w:hAnsiTheme="majorBidi" w:cstheme="majorBidi"/>
          <w:sz w:val="20"/>
          <w:szCs w:val="20"/>
          <w:lang w:bidi="fa-IR"/>
        </w:rPr>
        <w:noBreakHyphen/>
        <w:t>20. doi:10.1016/s0883-9417(98)80004-6.</w:t>
      </w:r>
      <w:r w:rsidR="003C6BEC" w:rsidRPr="003C6BEC">
        <w:rPr>
          <w:rFonts w:asciiTheme="majorBidi" w:hAnsiTheme="majorBidi" w:cstheme="majorBidi"/>
          <w:lang w:bidi="fa-IR"/>
        </w:rPr>
        <w:t xml:space="preserve"> </w:t>
      </w:r>
    </w:p>
    <w:p w14:paraId="78BED367" w14:textId="77777777" w:rsidR="003C6BEC" w:rsidRDefault="003C6BEC" w:rsidP="003C6BEC">
      <w:pPr>
        <w:spacing w:line="360" w:lineRule="auto"/>
        <w:jc w:val="both"/>
        <w:rPr>
          <w:rFonts w:asciiTheme="majorBidi" w:hAnsiTheme="majorBidi" w:cstheme="majorBidi"/>
          <w:lang w:bidi="fa-IR"/>
        </w:rPr>
      </w:pPr>
    </w:p>
    <w:p w14:paraId="270EAB68" w14:textId="77777777" w:rsidR="003C6BEC" w:rsidRDefault="003C6BEC" w:rsidP="003C6BEC">
      <w:pPr>
        <w:spacing w:line="360" w:lineRule="auto"/>
        <w:jc w:val="both"/>
        <w:rPr>
          <w:rFonts w:asciiTheme="majorBidi" w:hAnsiTheme="majorBidi" w:cstheme="majorBidi"/>
          <w:lang w:bidi="fa-IR"/>
        </w:rPr>
      </w:pPr>
    </w:p>
    <w:p w14:paraId="3BE512EA" w14:textId="77777777" w:rsidR="003C6BEC" w:rsidRPr="003C6BEC" w:rsidRDefault="003C6BEC" w:rsidP="003C6BEC">
      <w:pPr>
        <w:spacing w:line="360" w:lineRule="auto"/>
        <w:jc w:val="both"/>
        <w:rPr>
          <w:rFonts w:asciiTheme="majorBidi" w:hAnsiTheme="majorBidi" w:cstheme="majorBidi"/>
          <w:lang w:bidi="fa-IR"/>
        </w:rPr>
      </w:pPr>
    </w:p>
    <w:p w14:paraId="7702992E" w14:textId="7DD02479"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[42]     </w:t>
      </w:r>
      <w:r w:rsidR="003C6BEC" w:rsidRPr="003C6BEC">
        <w:rPr>
          <w:rFonts w:asciiTheme="majorBidi" w:hAnsiTheme="majorBidi" w:cstheme="majorBidi"/>
          <w:sz w:val="20"/>
          <w:szCs w:val="20"/>
          <w:lang w:bidi="fa-IR"/>
        </w:rPr>
        <w:t xml:space="preserve">Morrell CJ, Slade P, Warner R, Paley G, Dixon S, Walters SJ, et al. Clinical effectiveness of health visitor training in psychologically informed approaches for depression in postnatal women: pragmatic cluster </w:t>
      </w:r>
      <w:proofErr w:type="spellStart"/>
      <w:r w:rsidR="003C6BEC" w:rsidRPr="003C6BEC">
        <w:rPr>
          <w:rFonts w:asciiTheme="majorBidi" w:hAnsiTheme="majorBidi" w:cstheme="majorBidi"/>
          <w:sz w:val="20"/>
          <w:szCs w:val="20"/>
          <w:lang w:bidi="fa-IR"/>
        </w:rPr>
        <w:t>randomised</w:t>
      </w:r>
      <w:proofErr w:type="spellEnd"/>
      <w:r w:rsidR="003C6BEC" w:rsidRPr="003C6BEC">
        <w:rPr>
          <w:rFonts w:asciiTheme="majorBidi" w:hAnsiTheme="majorBidi" w:cstheme="majorBidi"/>
          <w:sz w:val="20"/>
          <w:szCs w:val="20"/>
          <w:lang w:bidi="fa-IR"/>
        </w:rPr>
        <w:t xml:space="preserve"> trial in primary care. BMJ. 2009;</w:t>
      </w:r>
      <w:proofErr w:type="gramStart"/>
      <w:r w:rsidR="003C6BEC" w:rsidRPr="003C6BEC">
        <w:rPr>
          <w:rFonts w:asciiTheme="majorBidi" w:hAnsiTheme="majorBidi" w:cstheme="majorBidi"/>
          <w:sz w:val="20"/>
          <w:szCs w:val="20"/>
          <w:lang w:bidi="fa-IR"/>
        </w:rPr>
        <w:t>338:a</w:t>
      </w:r>
      <w:proofErr w:type="gramEnd"/>
      <w:r w:rsidR="003C6BEC" w:rsidRPr="003C6BEC">
        <w:rPr>
          <w:rFonts w:asciiTheme="majorBidi" w:hAnsiTheme="majorBidi" w:cstheme="majorBidi"/>
          <w:sz w:val="20"/>
          <w:szCs w:val="20"/>
          <w:lang w:bidi="fa-IR"/>
        </w:rPr>
        <w:t>3045. doi:10.1136/</w:t>
      </w:r>
      <w:proofErr w:type="gramStart"/>
      <w:r w:rsidR="003C6BEC" w:rsidRPr="003C6BEC">
        <w:rPr>
          <w:rFonts w:asciiTheme="majorBidi" w:hAnsiTheme="majorBidi" w:cstheme="majorBidi"/>
          <w:sz w:val="20"/>
          <w:szCs w:val="20"/>
          <w:lang w:bidi="fa-IR"/>
        </w:rPr>
        <w:t>bmj.a</w:t>
      </w:r>
      <w:proofErr w:type="gramEnd"/>
      <w:r w:rsidR="003C6BEC" w:rsidRPr="003C6BEC">
        <w:rPr>
          <w:rFonts w:asciiTheme="majorBidi" w:hAnsiTheme="majorBidi" w:cstheme="majorBidi"/>
          <w:sz w:val="20"/>
          <w:szCs w:val="20"/>
          <w:lang w:bidi="fa-IR"/>
        </w:rPr>
        <w:t xml:space="preserve">3045. </w:t>
      </w:r>
    </w:p>
    <w:p w14:paraId="39BB806F" w14:textId="5B59B6C6"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[43]     </w:t>
      </w:r>
      <w:r w:rsidR="003C6BEC" w:rsidRPr="003C6BEC">
        <w:rPr>
          <w:rFonts w:asciiTheme="majorBidi" w:hAnsiTheme="majorBidi" w:cstheme="majorBidi"/>
          <w:sz w:val="20"/>
          <w:szCs w:val="20"/>
          <w:lang w:bidi="fa-IR"/>
        </w:rPr>
        <w:t xml:space="preserve">Milgrom J, Schembri C, Ericksen J, Ross J, Gemmill AW. Towards parenthood: an antenatal intervention to reduce depression, anxiety and parenting difficulties. J Affect </w:t>
      </w:r>
      <w:proofErr w:type="spellStart"/>
      <w:r w:rsidR="003C6BEC" w:rsidRPr="003C6BEC">
        <w:rPr>
          <w:rFonts w:asciiTheme="majorBidi" w:hAnsiTheme="majorBidi" w:cstheme="majorBidi"/>
          <w:sz w:val="20"/>
          <w:szCs w:val="20"/>
          <w:lang w:bidi="fa-IR"/>
        </w:rPr>
        <w:t>Disord</w:t>
      </w:r>
      <w:proofErr w:type="spellEnd"/>
      <w:r w:rsidR="003C6BEC" w:rsidRPr="003C6BEC">
        <w:rPr>
          <w:rFonts w:asciiTheme="majorBidi" w:hAnsiTheme="majorBidi" w:cstheme="majorBidi"/>
          <w:sz w:val="20"/>
          <w:szCs w:val="20"/>
          <w:lang w:bidi="fa-IR"/>
        </w:rPr>
        <w:t>. 2011;130(3):385</w:t>
      </w:r>
      <w:r w:rsidR="003C6BEC" w:rsidRPr="003C6BEC">
        <w:rPr>
          <w:rFonts w:asciiTheme="majorBidi" w:hAnsiTheme="majorBidi" w:cstheme="majorBidi"/>
          <w:sz w:val="20"/>
          <w:szCs w:val="20"/>
          <w:lang w:bidi="fa-IR"/>
        </w:rPr>
        <w:noBreakHyphen/>
        <w:t xml:space="preserve">94. </w:t>
      </w:r>
      <w:proofErr w:type="gramStart"/>
      <w:r w:rsidR="003C6BEC" w:rsidRPr="003C6BEC">
        <w:rPr>
          <w:rFonts w:asciiTheme="majorBidi" w:hAnsiTheme="majorBidi" w:cstheme="majorBidi"/>
          <w:sz w:val="20"/>
          <w:szCs w:val="20"/>
          <w:lang w:bidi="fa-IR"/>
        </w:rPr>
        <w:t>doi:10.1016/j.jad</w:t>
      </w:r>
      <w:proofErr w:type="gramEnd"/>
      <w:r w:rsidR="003C6BEC" w:rsidRPr="003C6BEC">
        <w:rPr>
          <w:rFonts w:asciiTheme="majorBidi" w:hAnsiTheme="majorBidi" w:cstheme="majorBidi"/>
          <w:sz w:val="20"/>
          <w:szCs w:val="20"/>
          <w:lang w:bidi="fa-IR"/>
        </w:rPr>
        <w:t xml:space="preserve">.2010.10.045. </w:t>
      </w:r>
    </w:p>
    <w:p w14:paraId="693AEC93" w14:textId="4C56DF59"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[44]      </w:t>
      </w:r>
      <w:r w:rsidR="003C6BEC" w:rsidRPr="003C6BEC">
        <w:rPr>
          <w:rFonts w:asciiTheme="majorBidi" w:hAnsiTheme="majorBidi" w:cstheme="majorBidi"/>
          <w:sz w:val="20"/>
          <w:szCs w:val="20"/>
          <w:lang w:bidi="fa-IR"/>
        </w:rPr>
        <w:t>Ngai FW, Wong PW, Leung KY, Chau PH, Leung CY, Chung KF. The effect of telephone</w:t>
      </w:r>
      <w:r w:rsidR="003C6BEC" w:rsidRPr="003C6BEC">
        <w:rPr>
          <w:rFonts w:asciiTheme="majorBidi" w:hAnsiTheme="majorBidi" w:cstheme="majorBidi"/>
          <w:sz w:val="20"/>
          <w:szCs w:val="20"/>
          <w:lang w:bidi="fa-IR"/>
        </w:rPr>
        <w:noBreakHyphen/>
        <w:t>based cognitive behavioral therapy on postpartum depression, anxiety, and marital satisfaction: a randomized controlled trial. Psychol Med. 2015;45(13):2583</w:t>
      </w:r>
      <w:r w:rsidR="003C6BEC" w:rsidRPr="003C6BEC">
        <w:rPr>
          <w:rFonts w:asciiTheme="majorBidi" w:hAnsiTheme="majorBidi" w:cstheme="majorBidi"/>
          <w:sz w:val="20"/>
          <w:szCs w:val="20"/>
          <w:lang w:bidi="fa-IR"/>
        </w:rPr>
        <w:noBreakHyphen/>
        <w:t xml:space="preserve">94. doi:10.1017/S0033291715000508. </w:t>
      </w:r>
    </w:p>
    <w:p w14:paraId="1492C3D5" w14:textId="08AEDE7D"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[45]    </w:t>
      </w:r>
      <w:r w:rsidR="003C6BEC" w:rsidRPr="003C6BEC">
        <w:rPr>
          <w:rFonts w:asciiTheme="majorBidi" w:hAnsiTheme="majorBidi" w:cstheme="majorBidi"/>
          <w:sz w:val="20"/>
          <w:szCs w:val="20"/>
          <w:lang w:bidi="fa-IR"/>
        </w:rPr>
        <w:t xml:space="preserve">Rahman A, Malik A, Sikander S, Roberts C, Creed F. Cognitive </w:t>
      </w:r>
      <w:proofErr w:type="spellStart"/>
      <w:r w:rsidR="003C6BEC" w:rsidRPr="003C6BEC">
        <w:rPr>
          <w:rFonts w:asciiTheme="majorBidi" w:hAnsiTheme="majorBidi" w:cstheme="majorBidi"/>
          <w:sz w:val="20"/>
          <w:szCs w:val="20"/>
          <w:lang w:bidi="fa-IR"/>
        </w:rPr>
        <w:t>behaviour</w:t>
      </w:r>
      <w:proofErr w:type="spellEnd"/>
      <w:r w:rsidR="003C6BEC" w:rsidRPr="003C6BEC">
        <w:rPr>
          <w:rFonts w:asciiTheme="majorBidi" w:hAnsiTheme="majorBidi" w:cstheme="majorBidi"/>
          <w:sz w:val="20"/>
          <w:szCs w:val="20"/>
          <w:lang w:bidi="fa-IR"/>
        </w:rPr>
        <w:t xml:space="preserve"> therapy</w:t>
      </w:r>
      <w:r w:rsidR="003C6BEC" w:rsidRPr="003C6BEC">
        <w:rPr>
          <w:rFonts w:asciiTheme="majorBidi" w:hAnsiTheme="majorBidi" w:cstheme="majorBidi"/>
          <w:sz w:val="20"/>
          <w:szCs w:val="20"/>
          <w:lang w:bidi="fa-IR"/>
        </w:rPr>
        <w:noBreakHyphen/>
        <w:t>based intervention by community health workers for mothers with depression and their infants in rural Pakistan: a cluster</w:t>
      </w:r>
      <w:r w:rsidR="003C6BEC" w:rsidRPr="003C6BEC">
        <w:rPr>
          <w:rFonts w:asciiTheme="majorBidi" w:hAnsiTheme="majorBidi" w:cstheme="majorBidi"/>
          <w:sz w:val="20"/>
          <w:szCs w:val="20"/>
          <w:lang w:bidi="fa-IR"/>
        </w:rPr>
        <w:noBreakHyphen/>
      </w:r>
      <w:proofErr w:type="spellStart"/>
      <w:r w:rsidR="003C6BEC" w:rsidRPr="003C6BEC">
        <w:rPr>
          <w:rFonts w:asciiTheme="majorBidi" w:hAnsiTheme="majorBidi" w:cstheme="majorBidi"/>
          <w:sz w:val="20"/>
          <w:szCs w:val="20"/>
          <w:lang w:bidi="fa-IR"/>
        </w:rPr>
        <w:t>randomised</w:t>
      </w:r>
      <w:proofErr w:type="spellEnd"/>
      <w:r w:rsidR="003C6BEC" w:rsidRPr="003C6BEC">
        <w:rPr>
          <w:rFonts w:asciiTheme="majorBidi" w:hAnsiTheme="majorBidi" w:cstheme="majorBidi"/>
          <w:sz w:val="20"/>
          <w:szCs w:val="20"/>
          <w:lang w:bidi="fa-IR"/>
        </w:rPr>
        <w:t xml:space="preserve"> controlled trial. Lancet. 2008;372(9642):902</w:t>
      </w:r>
      <w:r w:rsidR="003C6BEC" w:rsidRPr="003C6BEC">
        <w:rPr>
          <w:rFonts w:asciiTheme="majorBidi" w:hAnsiTheme="majorBidi" w:cstheme="majorBidi"/>
          <w:sz w:val="20"/>
          <w:szCs w:val="20"/>
          <w:lang w:bidi="fa-IR"/>
        </w:rPr>
        <w:noBreakHyphen/>
        <w:t xml:space="preserve">9. doi:10.1016/S0140-6736(08)61400-2. </w:t>
      </w:r>
    </w:p>
    <w:p w14:paraId="5D6F8297" w14:textId="48D4446C" w:rsidR="003C6BEC" w:rsidRPr="003C6BEC" w:rsidRDefault="004F0465" w:rsidP="004F0465">
      <w:pPr>
        <w:pStyle w:val="ListParagraph"/>
        <w:spacing w:line="360" w:lineRule="auto"/>
        <w:ind w:left="360"/>
        <w:jc w:val="both"/>
        <w:rPr>
          <w:rFonts w:asciiTheme="majorBidi" w:hAnsiTheme="majorBidi" w:cstheme="majorBidi"/>
          <w:sz w:val="20"/>
          <w:szCs w:val="20"/>
          <w:lang w:bidi="fa-IR"/>
        </w:rPr>
      </w:pPr>
      <w:r>
        <w:rPr>
          <w:rFonts w:asciiTheme="majorBidi" w:hAnsiTheme="majorBidi" w:cstheme="majorBidi"/>
          <w:sz w:val="20"/>
          <w:szCs w:val="20"/>
          <w:lang w:bidi="fa-IR"/>
        </w:rPr>
        <w:t xml:space="preserve">[46]   </w:t>
      </w:r>
      <w:r w:rsidR="003C6BEC" w:rsidRPr="003C6BEC">
        <w:rPr>
          <w:rFonts w:asciiTheme="majorBidi" w:hAnsiTheme="majorBidi" w:cstheme="majorBidi"/>
          <w:sz w:val="20"/>
          <w:szCs w:val="20"/>
          <w:lang w:bidi="fa-IR"/>
        </w:rPr>
        <w:t xml:space="preserve">Glover V. Prenatal stress and its effects on the fetus and the child: possible underlying biological mechanisms. Adv </w:t>
      </w:r>
      <w:proofErr w:type="spellStart"/>
      <w:r w:rsidR="003C6BEC" w:rsidRPr="003C6BEC">
        <w:rPr>
          <w:rFonts w:asciiTheme="majorBidi" w:hAnsiTheme="majorBidi" w:cstheme="majorBidi"/>
          <w:sz w:val="20"/>
          <w:szCs w:val="20"/>
          <w:lang w:bidi="fa-IR"/>
        </w:rPr>
        <w:t>Neurobiol</w:t>
      </w:r>
      <w:proofErr w:type="spellEnd"/>
      <w:r w:rsidR="003C6BEC" w:rsidRPr="003C6BEC">
        <w:rPr>
          <w:rFonts w:asciiTheme="majorBidi" w:hAnsiTheme="majorBidi" w:cstheme="majorBidi"/>
          <w:sz w:val="20"/>
          <w:szCs w:val="20"/>
          <w:lang w:bidi="fa-IR"/>
        </w:rPr>
        <w:t xml:space="preserve">. </w:t>
      </w:r>
      <w:proofErr w:type="gramStart"/>
      <w:r w:rsidR="003C6BEC" w:rsidRPr="003C6BEC">
        <w:rPr>
          <w:rFonts w:asciiTheme="majorBidi" w:hAnsiTheme="majorBidi" w:cstheme="majorBidi"/>
          <w:sz w:val="20"/>
          <w:szCs w:val="20"/>
          <w:lang w:bidi="fa-IR"/>
        </w:rPr>
        <w:t>2015;10:269</w:t>
      </w:r>
      <w:proofErr w:type="gramEnd"/>
      <w:r w:rsidR="003C6BEC" w:rsidRPr="003C6BEC">
        <w:rPr>
          <w:rFonts w:asciiTheme="majorBidi" w:hAnsiTheme="majorBidi" w:cstheme="majorBidi"/>
          <w:sz w:val="20"/>
          <w:szCs w:val="20"/>
          <w:lang w:bidi="fa-IR"/>
        </w:rPr>
        <w:noBreakHyphen/>
        <w:t xml:space="preserve">83. doi:10.1007/978-1-4939-1372-5_13. </w:t>
      </w:r>
    </w:p>
    <w:p w14:paraId="19F1CE3F" w14:textId="273306CF" w:rsidR="003C6BEC" w:rsidRPr="003C6BEC" w:rsidRDefault="004F0465" w:rsidP="004F0465">
      <w:pPr>
        <w:pStyle w:val="ListParagraph"/>
        <w:spacing w:line="360" w:lineRule="auto"/>
        <w:ind w:left="360"/>
        <w:jc w:val="both"/>
        <w:rPr>
          <w:rFonts w:asciiTheme="majorBidi" w:hAnsiTheme="majorBidi" w:cstheme="majorBidi"/>
          <w:sz w:val="20"/>
          <w:szCs w:val="20"/>
          <w:lang w:val="en" w:bidi="fa-IR"/>
        </w:rPr>
      </w:pPr>
      <w:r>
        <w:rPr>
          <w:rFonts w:asciiTheme="majorBidi" w:hAnsiTheme="majorBidi" w:cstheme="majorBidi"/>
          <w:sz w:val="20"/>
          <w:szCs w:val="20"/>
          <w:lang w:bidi="fa-IR"/>
        </w:rPr>
        <w:t xml:space="preserve">[47]      </w:t>
      </w:r>
      <w:r w:rsidR="003C6BEC" w:rsidRPr="003C6BEC">
        <w:rPr>
          <w:rFonts w:asciiTheme="majorBidi" w:hAnsiTheme="majorBidi" w:cstheme="majorBidi"/>
          <w:sz w:val="20"/>
          <w:szCs w:val="20"/>
          <w:lang w:bidi="fa-IR"/>
        </w:rPr>
        <w:t xml:space="preserve">Cooper PJ, Tomlinson M, Swartz L, Landman M, </w:t>
      </w:r>
      <w:proofErr w:type="spellStart"/>
      <w:r w:rsidR="003C6BEC" w:rsidRPr="003C6BEC">
        <w:rPr>
          <w:rFonts w:asciiTheme="majorBidi" w:hAnsiTheme="majorBidi" w:cstheme="majorBidi"/>
          <w:sz w:val="20"/>
          <w:szCs w:val="20"/>
          <w:lang w:bidi="fa-IR"/>
        </w:rPr>
        <w:t>Molteno</w:t>
      </w:r>
      <w:proofErr w:type="spellEnd"/>
      <w:r w:rsidR="003C6BEC" w:rsidRPr="003C6BEC">
        <w:rPr>
          <w:rFonts w:asciiTheme="majorBidi" w:hAnsiTheme="majorBidi" w:cstheme="majorBidi"/>
          <w:sz w:val="20"/>
          <w:szCs w:val="20"/>
          <w:lang w:bidi="fa-IR"/>
        </w:rPr>
        <w:t xml:space="preserve"> C, Stein A, et al. Improving quality of mother–infant relationship and infant attachment in socioeconomically deprived community in South Africa: </w:t>
      </w:r>
      <w:proofErr w:type="spellStart"/>
      <w:r w:rsidR="003C6BEC" w:rsidRPr="003C6BEC">
        <w:rPr>
          <w:rFonts w:asciiTheme="majorBidi" w:hAnsiTheme="majorBidi" w:cstheme="majorBidi"/>
          <w:sz w:val="20"/>
          <w:szCs w:val="20"/>
          <w:lang w:bidi="fa-IR"/>
        </w:rPr>
        <w:t>randomised</w:t>
      </w:r>
      <w:proofErr w:type="spellEnd"/>
      <w:r w:rsidR="003C6BEC" w:rsidRPr="003C6BEC">
        <w:rPr>
          <w:rFonts w:asciiTheme="majorBidi" w:hAnsiTheme="majorBidi" w:cstheme="majorBidi"/>
          <w:sz w:val="20"/>
          <w:szCs w:val="20"/>
          <w:lang w:bidi="fa-IR"/>
        </w:rPr>
        <w:t xml:space="preserve"> controlled trial. BMJ. 2009;</w:t>
      </w:r>
      <w:proofErr w:type="gramStart"/>
      <w:r w:rsidR="003C6BEC" w:rsidRPr="003C6BEC">
        <w:rPr>
          <w:rFonts w:asciiTheme="majorBidi" w:hAnsiTheme="majorBidi" w:cstheme="majorBidi"/>
          <w:sz w:val="20"/>
          <w:szCs w:val="20"/>
          <w:lang w:bidi="fa-IR"/>
        </w:rPr>
        <w:t>338:b</w:t>
      </w:r>
      <w:proofErr w:type="gramEnd"/>
      <w:r w:rsidR="003C6BEC" w:rsidRPr="003C6BEC">
        <w:rPr>
          <w:rFonts w:asciiTheme="majorBidi" w:hAnsiTheme="majorBidi" w:cstheme="majorBidi"/>
          <w:sz w:val="20"/>
          <w:szCs w:val="20"/>
          <w:lang w:bidi="fa-IR"/>
        </w:rPr>
        <w:t>974. doi:10.1136/</w:t>
      </w:r>
      <w:proofErr w:type="gramStart"/>
      <w:r w:rsidR="003C6BEC" w:rsidRPr="003C6BEC">
        <w:rPr>
          <w:rFonts w:asciiTheme="majorBidi" w:hAnsiTheme="majorBidi" w:cstheme="majorBidi"/>
          <w:sz w:val="20"/>
          <w:szCs w:val="20"/>
          <w:lang w:bidi="fa-IR"/>
        </w:rPr>
        <w:t>bmj.b</w:t>
      </w:r>
      <w:proofErr w:type="gramEnd"/>
      <w:r w:rsidR="003C6BEC" w:rsidRPr="003C6BEC">
        <w:rPr>
          <w:rFonts w:asciiTheme="majorBidi" w:hAnsiTheme="majorBidi" w:cstheme="majorBidi"/>
          <w:sz w:val="20"/>
          <w:szCs w:val="20"/>
          <w:lang w:bidi="fa-IR"/>
        </w:rPr>
        <w:t>974.</w:t>
      </w:r>
    </w:p>
    <w:p w14:paraId="6C82163C" w14:textId="77777777" w:rsidR="003C6BEC" w:rsidRPr="00235D47" w:rsidRDefault="003C6BEC" w:rsidP="003C6BEC">
      <w:pPr>
        <w:spacing w:line="360" w:lineRule="auto"/>
        <w:jc w:val="both"/>
        <w:rPr>
          <w:rFonts w:asciiTheme="majorBidi" w:hAnsiTheme="majorBidi" w:cstheme="majorBidi"/>
          <w:sz w:val="24"/>
          <w:szCs w:val="24"/>
          <w:lang w:val="en" w:bidi="fa-IR"/>
        </w:rPr>
      </w:pPr>
    </w:p>
    <w:p w14:paraId="559BE359" w14:textId="77777777" w:rsidR="003C6BEC" w:rsidRPr="00235D47" w:rsidRDefault="003C6BEC" w:rsidP="003C6BEC">
      <w:pPr>
        <w:spacing w:line="360" w:lineRule="auto"/>
        <w:jc w:val="both"/>
        <w:rPr>
          <w:rFonts w:asciiTheme="majorBidi" w:hAnsiTheme="majorBidi" w:cstheme="majorBidi"/>
          <w:sz w:val="24"/>
          <w:szCs w:val="24"/>
          <w:lang w:bidi="fa-IR"/>
        </w:rPr>
      </w:pPr>
    </w:p>
    <w:p w14:paraId="586DA85E" w14:textId="77777777" w:rsidR="003C6BEC" w:rsidRPr="00235D47" w:rsidRDefault="003C6BEC" w:rsidP="003C6BEC">
      <w:pPr>
        <w:spacing w:line="360" w:lineRule="auto"/>
        <w:jc w:val="both"/>
        <w:rPr>
          <w:rFonts w:asciiTheme="majorBidi" w:hAnsiTheme="majorBidi" w:cstheme="majorBidi"/>
          <w:sz w:val="24"/>
          <w:szCs w:val="24"/>
          <w:lang w:val="en" w:bidi="fa-IR"/>
        </w:rPr>
      </w:pPr>
    </w:p>
    <w:p w14:paraId="01E11297" w14:textId="77777777" w:rsidR="003C6BEC" w:rsidRDefault="003C6BEC" w:rsidP="003C6BEC">
      <w:pPr>
        <w:spacing w:line="360" w:lineRule="auto"/>
        <w:jc w:val="both"/>
        <w:rPr>
          <w:rFonts w:asciiTheme="majorBidi" w:hAnsiTheme="majorBidi" w:cstheme="majorBidi"/>
          <w:sz w:val="24"/>
          <w:szCs w:val="24"/>
          <w:rtl/>
          <w:lang w:val="en" w:bidi="fa-IR"/>
        </w:rPr>
      </w:pPr>
    </w:p>
    <w:p w14:paraId="3292E8AC" w14:textId="77777777" w:rsidR="003C6BEC" w:rsidRDefault="003C6BEC" w:rsidP="003C6BEC">
      <w:pPr>
        <w:spacing w:line="360" w:lineRule="auto"/>
        <w:jc w:val="both"/>
        <w:rPr>
          <w:rFonts w:asciiTheme="majorBidi" w:hAnsiTheme="majorBidi" w:cstheme="majorBidi"/>
          <w:sz w:val="24"/>
          <w:szCs w:val="24"/>
          <w:rtl/>
          <w:lang w:val="en" w:bidi="fa-IR"/>
        </w:rPr>
      </w:pPr>
    </w:p>
    <w:p w14:paraId="48F4E2B5" w14:textId="77777777" w:rsidR="003C6BEC" w:rsidRDefault="003C6BEC" w:rsidP="003C6BEC">
      <w:pPr>
        <w:spacing w:line="360" w:lineRule="auto"/>
        <w:jc w:val="both"/>
        <w:rPr>
          <w:rFonts w:asciiTheme="majorBidi" w:hAnsiTheme="majorBidi" w:cstheme="majorBidi"/>
          <w:sz w:val="24"/>
          <w:szCs w:val="24"/>
          <w:rtl/>
          <w:lang w:val="en" w:bidi="fa-IR"/>
        </w:rPr>
      </w:pPr>
    </w:p>
    <w:p w14:paraId="75AA0A86" w14:textId="77777777" w:rsidR="003C6BEC" w:rsidRDefault="003C6BEC" w:rsidP="003C6BEC">
      <w:pPr>
        <w:spacing w:line="360" w:lineRule="auto"/>
        <w:jc w:val="both"/>
        <w:rPr>
          <w:rFonts w:asciiTheme="majorBidi" w:hAnsiTheme="majorBidi" w:cstheme="majorBidi"/>
          <w:sz w:val="24"/>
          <w:szCs w:val="24"/>
          <w:rtl/>
          <w:lang w:val="en" w:bidi="fa-IR"/>
        </w:rPr>
      </w:pPr>
    </w:p>
    <w:p w14:paraId="1762AF8B" w14:textId="77777777" w:rsidR="003C6BEC" w:rsidRPr="00B946F1" w:rsidRDefault="003C6BEC" w:rsidP="003C6BEC">
      <w:pPr>
        <w:spacing w:line="360" w:lineRule="auto"/>
        <w:jc w:val="both"/>
        <w:rPr>
          <w:rFonts w:asciiTheme="majorBidi" w:hAnsiTheme="majorBidi" w:cstheme="majorBidi"/>
          <w:sz w:val="24"/>
          <w:szCs w:val="24"/>
          <w:lang w:val="en" w:bidi="fa-IR"/>
        </w:rPr>
      </w:pPr>
    </w:p>
    <w:p w14:paraId="4F45E832" w14:textId="77777777" w:rsidR="003A1A59" w:rsidRDefault="003A1A59" w:rsidP="000B200C">
      <w:pPr>
        <w:jc w:val="center"/>
      </w:pPr>
    </w:p>
    <w:p w14:paraId="68C03721" w14:textId="77777777" w:rsidR="003A1A59" w:rsidRDefault="003A1A59" w:rsidP="000B200C">
      <w:pPr>
        <w:jc w:val="center"/>
      </w:pPr>
    </w:p>
    <w:p w14:paraId="46A7550A" w14:textId="77777777" w:rsidR="003A1A59" w:rsidRDefault="003A1A59" w:rsidP="000B200C">
      <w:pPr>
        <w:jc w:val="center"/>
      </w:pPr>
    </w:p>
    <w:p w14:paraId="7E9FA646" w14:textId="77777777" w:rsidR="003A1A59" w:rsidRDefault="003A1A59" w:rsidP="000B200C">
      <w:pPr>
        <w:jc w:val="center"/>
      </w:pPr>
    </w:p>
    <w:p w14:paraId="0F6856F4" w14:textId="77777777" w:rsidR="003A1A59" w:rsidRDefault="003A1A59" w:rsidP="000B200C">
      <w:pPr>
        <w:jc w:val="center"/>
      </w:pPr>
    </w:p>
    <w:p w14:paraId="16FFA47F" w14:textId="77777777" w:rsidR="003A1A59" w:rsidRDefault="003A1A59" w:rsidP="000B200C">
      <w:pPr>
        <w:jc w:val="center"/>
      </w:pPr>
    </w:p>
    <w:p w14:paraId="0AC8E99A" w14:textId="77777777" w:rsidR="000D7117" w:rsidRPr="000D7117" w:rsidRDefault="000D7117" w:rsidP="000B200C">
      <w:pPr>
        <w:jc w:val="center"/>
        <w:rPr>
          <w:rFonts w:cs="Nazanin"/>
          <w:b/>
          <w:bCs/>
          <w:sz w:val="18"/>
          <w:szCs w:val="18"/>
          <w:lang w:val="en"/>
        </w:rPr>
      </w:pPr>
    </w:p>
    <w:p w14:paraId="69E983A8" w14:textId="77777777" w:rsidR="000D7117" w:rsidRPr="000D7117" w:rsidRDefault="000D7117" w:rsidP="000B200C">
      <w:pPr>
        <w:jc w:val="center"/>
        <w:rPr>
          <w:rFonts w:cs="Nazanin"/>
          <w:b/>
          <w:bCs/>
          <w:sz w:val="18"/>
          <w:szCs w:val="18"/>
          <w:lang w:val="en"/>
        </w:rPr>
      </w:pPr>
    </w:p>
    <w:p w14:paraId="2C84AC49" w14:textId="77777777" w:rsidR="000B200C" w:rsidRDefault="000B200C" w:rsidP="00992AEA">
      <w:pPr>
        <w:spacing w:line="230" w:lineRule="auto"/>
        <w:jc w:val="both"/>
        <w:sectPr w:rsidR="000B200C" w:rsidSect="00E44653">
          <w:headerReference w:type="default" r:id="rId14"/>
          <w:footerReference w:type="even" r:id="rId15"/>
          <w:footerReference w:type="default" r:id="rId16"/>
          <w:type w:val="continuous"/>
          <w:pgSz w:w="11907" w:h="16840"/>
          <w:pgMar w:top="1530" w:right="1418" w:bottom="1418" w:left="1134" w:header="709" w:footer="709" w:gutter="0"/>
          <w:cols w:space="720"/>
        </w:sectPr>
      </w:pPr>
    </w:p>
    <w:p w14:paraId="51DFEFB7" w14:textId="77777777" w:rsidR="003A1A59" w:rsidRDefault="003A1A59" w:rsidP="000D7117">
      <w:pPr>
        <w:spacing w:after="160" w:line="360" w:lineRule="auto"/>
        <w:jc w:val="both"/>
        <w:rPr>
          <w:rFonts w:cs="Nazanin"/>
          <w:b/>
          <w:bCs/>
          <w:sz w:val="18"/>
          <w:szCs w:val="18"/>
          <w:lang w:val="en"/>
        </w:rPr>
      </w:pPr>
      <w:bookmarkStart w:id="10" w:name="_Hlk214702255"/>
    </w:p>
    <w:p w14:paraId="6238BB61" w14:textId="77777777" w:rsidR="003A1A59" w:rsidRDefault="003A1A59" w:rsidP="000D7117">
      <w:pPr>
        <w:spacing w:after="160" w:line="360" w:lineRule="auto"/>
        <w:jc w:val="both"/>
        <w:rPr>
          <w:rFonts w:cs="Nazanin"/>
          <w:b/>
          <w:bCs/>
          <w:sz w:val="18"/>
          <w:szCs w:val="18"/>
          <w:lang w:val="en"/>
        </w:rPr>
      </w:pPr>
    </w:p>
    <w:p w14:paraId="0D0EDB42" w14:textId="77777777" w:rsidR="003A1A59" w:rsidRDefault="003A1A59" w:rsidP="000D7117">
      <w:pPr>
        <w:spacing w:after="160" w:line="360" w:lineRule="auto"/>
        <w:jc w:val="both"/>
        <w:rPr>
          <w:rFonts w:cs="Nazanin"/>
          <w:b/>
          <w:bCs/>
          <w:sz w:val="18"/>
          <w:szCs w:val="18"/>
          <w:lang w:val="en"/>
        </w:rPr>
      </w:pPr>
    </w:p>
    <w:p w14:paraId="683037AB" w14:textId="77777777" w:rsidR="003A1A59" w:rsidRDefault="003A1A59" w:rsidP="000D7117">
      <w:pPr>
        <w:spacing w:after="160" w:line="360" w:lineRule="auto"/>
        <w:jc w:val="both"/>
        <w:rPr>
          <w:rFonts w:cs="Nazanin"/>
          <w:b/>
          <w:bCs/>
          <w:sz w:val="18"/>
          <w:szCs w:val="18"/>
          <w:lang w:val="en"/>
        </w:rPr>
      </w:pPr>
    </w:p>
    <w:p w14:paraId="1E69A99A" w14:textId="77777777" w:rsidR="003A1A59" w:rsidRDefault="003A1A59" w:rsidP="000D7117">
      <w:pPr>
        <w:spacing w:after="160" w:line="360" w:lineRule="auto"/>
        <w:jc w:val="both"/>
        <w:rPr>
          <w:rFonts w:cs="Nazanin"/>
          <w:b/>
          <w:bCs/>
          <w:sz w:val="18"/>
          <w:szCs w:val="18"/>
          <w:lang w:val="en"/>
        </w:rPr>
      </w:pPr>
    </w:p>
    <w:p w14:paraId="41389335" w14:textId="77777777" w:rsidR="003A1A59" w:rsidRDefault="003A1A59" w:rsidP="000D7117">
      <w:pPr>
        <w:spacing w:after="160" w:line="360" w:lineRule="auto"/>
        <w:jc w:val="both"/>
        <w:rPr>
          <w:rFonts w:cs="Nazanin"/>
          <w:b/>
          <w:bCs/>
          <w:sz w:val="18"/>
          <w:szCs w:val="18"/>
          <w:lang w:val="en"/>
        </w:rPr>
      </w:pPr>
    </w:p>
    <w:p w14:paraId="2E4DF8EB" w14:textId="77777777" w:rsidR="003A1A59" w:rsidRDefault="003A1A59" w:rsidP="000D7117">
      <w:pPr>
        <w:spacing w:after="160" w:line="360" w:lineRule="auto"/>
        <w:jc w:val="both"/>
        <w:rPr>
          <w:rFonts w:cs="Nazanin"/>
          <w:b/>
          <w:bCs/>
          <w:sz w:val="18"/>
          <w:szCs w:val="18"/>
          <w:lang w:val="en"/>
        </w:rPr>
      </w:pPr>
    </w:p>
    <w:p w14:paraId="0FEDFEFA" w14:textId="77777777" w:rsidR="003A1A59" w:rsidRDefault="003A1A59" w:rsidP="000D7117">
      <w:pPr>
        <w:spacing w:after="160" w:line="360" w:lineRule="auto"/>
        <w:jc w:val="both"/>
        <w:rPr>
          <w:rFonts w:cs="Nazanin"/>
          <w:b/>
          <w:bCs/>
          <w:sz w:val="18"/>
          <w:szCs w:val="18"/>
          <w:lang w:val="en"/>
        </w:rPr>
      </w:pPr>
    </w:p>
    <w:p w14:paraId="260CDDDE" w14:textId="77777777" w:rsidR="003A1A59" w:rsidRDefault="003A1A59" w:rsidP="000D7117">
      <w:pPr>
        <w:spacing w:after="160" w:line="360" w:lineRule="auto"/>
        <w:jc w:val="both"/>
        <w:rPr>
          <w:rFonts w:cs="Nazanin"/>
          <w:b/>
          <w:bCs/>
          <w:sz w:val="18"/>
          <w:szCs w:val="18"/>
          <w:lang w:val="en"/>
        </w:rPr>
      </w:pPr>
    </w:p>
    <w:p w14:paraId="13079592" w14:textId="77777777" w:rsidR="003A1A59" w:rsidRDefault="003A1A59" w:rsidP="000D7117">
      <w:pPr>
        <w:spacing w:after="160" w:line="360" w:lineRule="auto"/>
        <w:jc w:val="both"/>
        <w:rPr>
          <w:rFonts w:cs="Nazanin"/>
          <w:b/>
          <w:bCs/>
          <w:sz w:val="18"/>
          <w:szCs w:val="18"/>
          <w:lang w:val="en"/>
        </w:rPr>
      </w:pPr>
    </w:p>
    <w:p w14:paraId="50607ACF" w14:textId="77777777" w:rsidR="003A1A59" w:rsidRDefault="003A1A59" w:rsidP="000D7117">
      <w:pPr>
        <w:spacing w:after="160" w:line="360" w:lineRule="auto"/>
        <w:jc w:val="both"/>
        <w:rPr>
          <w:rFonts w:cs="Nazanin"/>
          <w:b/>
          <w:bCs/>
          <w:sz w:val="18"/>
          <w:szCs w:val="18"/>
          <w:lang w:val="en"/>
        </w:rPr>
      </w:pPr>
    </w:p>
    <w:bookmarkEnd w:id="10"/>
    <w:p w14:paraId="6467CB24" w14:textId="77777777" w:rsidR="000D7117" w:rsidRPr="000D7117" w:rsidRDefault="000D7117" w:rsidP="00992AEA">
      <w:pPr>
        <w:spacing w:line="230" w:lineRule="auto"/>
        <w:jc w:val="both"/>
        <w:rPr>
          <w:lang w:val="en"/>
        </w:rPr>
      </w:pPr>
    </w:p>
    <w:sectPr w:rsidR="000D7117" w:rsidRPr="000D7117"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5430" w14:textId="77777777" w:rsidR="00DE6321" w:rsidRDefault="00DE6321">
      <w:r>
        <w:separator/>
      </w:r>
    </w:p>
  </w:endnote>
  <w:endnote w:type="continuationSeparator" w:id="0">
    <w:p w14:paraId="7666D850" w14:textId="77777777" w:rsidR="00DE6321" w:rsidRDefault="00DE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1E717" w14:textId="77777777" w:rsidR="00DE6321" w:rsidRDefault="00DE6321" w:rsidP="0010114F">
      <w:pPr>
        <w:bidi/>
      </w:pPr>
      <w:r>
        <w:separator/>
      </w:r>
    </w:p>
  </w:footnote>
  <w:footnote w:type="continuationSeparator" w:id="0">
    <w:p w14:paraId="568A2683" w14:textId="77777777" w:rsidR="00DE6321" w:rsidRDefault="00DE6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1D6EAD"/>
    <w:multiLevelType w:val="hybridMultilevel"/>
    <w:tmpl w:val="61FEDC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4"/>
  </w:num>
  <w:num w:numId="3" w16cid:durableId="897127909">
    <w:abstractNumId w:val="15"/>
  </w:num>
  <w:num w:numId="4" w16cid:durableId="728311714">
    <w:abstractNumId w:val="0"/>
  </w:num>
  <w:num w:numId="5" w16cid:durableId="701321175">
    <w:abstractNumId w:val="6"/>
  </w:num>
  <w:num w:numId="6" w16cid:durableId="43144089">
    <w:abstractNumId w:val="13"/>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4"/>
  </w:num>
  <w:num w:numId="15" w16cid:durableId="660936591">
    <w:abstractNumId w:val="10"/>
  </w:num>
  <w:num w:numId="16" w16cid:durableId="6216167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370A5"/>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117"/>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0959"/>
    <w:rsid w:val="001C15E1"/>
    <w:rsid w:val="001C19CD"/>
    <w:rsid w:val="001D6CE4"/>
    <w:rsid w:val="001E2C66"/>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4ED7"/>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549"/>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1A59"/>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C6BEC"/>
    <w:rsid w:val="003C71FE"/>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92"/>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0465"/>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A441E"/>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08B7"/>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0371"/>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419"/>
    <w:rsid w:val="0087157E"/>
    <w:rsid w:val="0087388A"/>
    <w:rsid w:val="00874DE5"/>
    <w:rsid w:val="00877253"/>
    <w:rsid w:val="00890D0E"/>
    <w:rsid w:val="00891F50"/>
    <w:rsid w:val="00892202"/>
    <w:rsid w:val="00892489"/>
    <w:rsid w:val="008939E8"/>
    <w:rsid w:val="008947ED"/>
    <w:rsid w:val="00896A1F"/>
    <w:rsid w:val="008A0D73"/>
    <w:rsid w:val="008A2CF0"/>
    <w:rsid w:val="008A37F1"/>
    <w:rsid w:val="008B2916"/>
    <w:rsid w:val="008B420A"/>
    <w:rsid w:val="008B514E"/>
    <w:rsid w:val="008C35C4"/>
    <w:rsid w:val="008C75F1"/>
    <w:rsid w:val="008D252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321"/>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465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0B8"/>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D6FC4"/>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3C6BEC"/>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davoudi.b89@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4911</Words>
  <Characters>27993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Bahman Davoudi</cp:lastModifiedBy>
  <cp:revision>6</cp:revision>
  <cp:lastPrinted>2007-05-16T03:26:00Z</cp:lastPrinted>
  <dcterms:created xsi:type="dcterms:W3CDTF">2025-11-23T08:03:00Z</dcterms:created>
  <dcterms:modified xsi:type="dcterms:W3CDTF">2025-11-23T08:13:00Z</dcterms:modified>
</cp:coreProperties>
</file>