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5C75" w:rsidRDefault="00535C75">
      <w:r w:rsidRPr="00535C75">
        <w:rPr>
          <w:noProof/>
        </w:rPr>
        <w:drawing>
          <wp:inline distT="0" distB="0" distL="0" distR="0">
            <wp:extent cx="6807200" cy="982345"/>
            <wp:effectExtent l="0" t="0" r="0" b="8255"/>
            <wp:docPr id="1" name="Picture 1" descr="C:\Users\APC\Desktop\مقاله\مقاله پرستاری اسپانیا\فرمت\nmconf.ir_17573170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C\Desktop\مقاله\مقاله پرستاری اسپانیا\فرمت\nmconf.ir_1757317057.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827510" cy="985276"/>
                    </a:xfrm>
                    <a:prstGeom prst="rect">
                      <a:avLst/>
                    </a:prstGeom>
                    <a:noFill/>
                    <a:ln>
                      <a:noFill/>
                    </a:ln>
                  </pic:spPr>
                </pic:pic>
              </a:graphicData>
            </a:graphic>
          </wp:inline>
        </w:drawing>
      </w:r>
    </w:p>
    <w:p w:rsidR="00535C75" w:rsidRDefault="00535C75" w:rsidP="00535C75">
      <w:pPr>
        <w:rPr>
          <w:rtl/>
        </w:rPr>
      </w:pPr>
    </w:p>
    <w:p w:rsidR="00535C75" w:rsidRDefault="00535C75" w:rsidP="00535C75"/>
    <w:p w:rsidR="00665CA8" w:rsidRDefault="00535C75" w:rsidP="00535C75">
      <w:pPr>
        <w:jc w:val="center"/>
        <w:rPr>
          <w:rFonts w:cs="B Nazanin"/>
          <w:b/>
          <w:bCs/>
          <w:sz w:val="32"/>
          <w:szCs w:val="32"/>
          <w:rtl/>
        </w:rPr>
      </w:pPr>
      <w:r w:rsidRPr="00535C75">
        <w:rPr>
          <w:rFonts w:cs="B Nazanin"/>
          <w:b/>
          <w:bCs/>
          <w:sz w:val="32"/>
          <w:szCs w:val="32"/>
          <w:rtl/>
        </w:rPr>
        <w:t>مراقبت تسکینی خانگی و جامعه‌محور برای سالمندان: مرور نظام‌مند شواهد جهانی</w:t>
      </w:r>
    </w:p>
    <w:p w:rsidR="00535C75" w:rsidRDefault="00535C75" w:rsidP="00535C75">
      <w:pPr>
        <w:jc w:val="center"/>
        <w:rPr>
          <w:rFonts w:cs="B Nazanin"/>
          <w:b/>
          <w:bCs/>
          <w:sz w:val="32"/>
          <w:szCs w:val="32"/>
        </w:rPr>
      </w:pPr>
      <w:r>
        <w:rPr>
          <w:rFonts w:cs="B Nazanin" w:hint="cs"/>
          <w:b/>
          <w:bCs/>
          <w:sz w:val="32"/>
          <w:szCs w:val="32"/>
          <w:rtl/>
        </w:rPr>
        <w:t>(2020_2025 )</w:t>
      </w:r>
    </w:p>
    <w:p w:rsidR="00535C75" w:rsidRDefault="00535C75" w:rsidP="00535C75">
      <w:pPr>
        <w:jc w:val="center"/>
        <w:rPr>
          <w:rFonts w:cs="B Nazanin"/>
          <w:sz w:val="32"/>
          <w:szCs w:val="32"/>
          <w:rtl/>
        </w:rPr>
      </w:pPr>
    </w:p>
    <w:p w:rsidR="00535C75" w:rsidRDefault="00535C75" w:rsidP="00535C75">
      <w:pPr>
        <w:jc w:val="center"/>
        <w:rPr>
          <w:rFonts w:cs="B Nazanin"/>
          <w:b/>
          <w:bCs/>
          <w:sz w:val="32"/>
          <w:szCs w:val="32"/>
        </w:rPr>
      </w:pPr>
    </w:p>
    <w:p w:rsidR="00535C75" w:rsidRDefault="00535C75" w:rsidP="00535C75">
      <w:pPr>
        <w:jc w:val="center"/>
        <w:rPr>
          <w:rFonts w:cs="B Nazanin"/>
          <w:b/>
          <w:bCs/>
          <w:sz w:val="24"/>
          <w:szCs w:val="24"/>
          <w:rtl/>
          <w:lang w:bidi="fa-IR"/>
        </w:rPr>
      </w:pPr>
      <w:r w:rsidRPr="00935101">
        <w:rPr>
          <w:rFonts w:cs="B Nazanin" w:hint="cs"/>
          <w:b/>
          <w:bCs/>
          <w:sz w:val="24"/>
          <w:szCs w:val="24"/>
          <w:rtl/>
          <w:lang w:bidi="fa-IR"/>
        </w:rPr>
        <w:t>زهرا صمیمی</w:t>
      </w:r>
    </w:p>
    <w:p w:rsidR="00535C75" w:rsidRPr="002D42DC" w:rsidRDefault="00535C75" w:rsidP="00535C75">
      <w:pPr>
        <w:jc w:val="center"/>
        <w:rPr>
          <w:rFonts w:cs="B Nazanin"/>
          <w:sz w:val="32"/>
          <w:szCs w:val="32"/>
          <w:rtl/>
          <w:lang w:bidi="fa-IR"/>
        </w:rPr>
      </w:pPr>
      <w:r w:rsidRPr="002D42DC">
        <w:rPr>
          <w:rFonts w:cs="B Nazanin" w:hint="cs"/>
          <w:rtl/>
        </w:rPr>
        <w:t>کارشناسی ارشد پرستاری</w:t>
      </w:r>
      <w:r w:rsidRPr="002D42DC">
        <w:rPr>
          <w:rFonts w:cs="B Nazanin" w:hint="cs"/>
          <w:rtl/>
          <w:lang w:bidi="fa-IR"/>
        </w:rPr>
        <w:t xml:space="preserve"> کودکان</w:t>
      </w:r>
      <w:r w:rsidRPr="002D42DC">
        <w:rPr>
          <w:rFonts w:cs="B Nazanin" w:hint="cs"/>
          <w:rtl/>
        </w:rPr>
        <w:t>، گروه پرستاری ، واحد دهاقان، دانشگاه ازاد اسلامی،اصفهان، ایران</w:t>
      </w:r>
    </w:p>
    <w:p w:rsidR="00535C75" w:rsidRPr="00EA2976" w:rsidRDefault="00535C75" w:rsidP="00535C75">
      <w:pPr>
        <w:jc w:val="center"/>
        <w:rPr>
          <w:rFonts w:asciiTheme="majorBidi" w:hAnsiTheme="majorBidi" w:cstheme="majorBidi"/>
          <w:sz w:val="24"/>
          <w:szCs w:val="24"/>
        </w:rPr>
      </w:pPr>
      <w:r w:rsidRPr="00D87DCA">
        <w:rPr>
          <w:rFonts w:asciiTheme="majorBidi" w:hAnsiTheme="majorBidi" w:cstheme="majorBidi"/>
          <w:sz w:val="20"/>
          <w:szCs w:val="20"/>
        </w:rPr>
        <w:t>Samimiaynaz00@gmail.com</w:t>
      </w:r>
    </w:p>
    <w:p w:rsidR="00535C75" w:rsidRPr="00D87DCA" w:rsidRDefault="00535C75" w:rsidP="00535C75">
      <w:pPr>
        <w:jc w:val="center"/>
        <w:rPr>
          <w:rFonts w:asciiTheme="majorBidi" w:hAnsiTheme="majorBidi" w:cstheme="majorBidi"/>
          <w:sz w:val="20"/>
          <w:szCs w:val="20"/>
          <w:rtl/>
        </w:rPr>
      </w:pPr>
    </w:p>
    <w:p w:rsidR="00535C75" w:rsidRPr="002D42DC" w:rsidRDefault="00535C75" w:rsidP="00535C75">
      <w:pPr>
        <w:jc w:val="center"/>
        <w:rPr>
          <w:rFonts w:cs="B Nazanin"/>
          <w:b/>
          <w:bCs/>
          <w:sz w:val="24"/>
          <w:szCs w:val="24"/>
          <w:rtl/>
        </w:rPr>
      </w:pPr>
      <w:r w:rsidRPr="002D42DC">
        <w:rPr>
          <w:rFonts w:cs="B Nazanin" w:hint="cs"/>
          <w:b/>
          <w:bCs/>
          <w:sz w:val="24"/>
          <w:szCs w:val="24"/>
          <w:rtl/>
        </w:rPr>
        <w:t>امیر جعفری</w:t>
      </w:r>
    </w:p>
    <w:p w:rsidR="00535C75" w:rsidRPr="00935101" w:rsidRDefault="00535C75" w:rsidP="00535C75">
      <w:pPr>
        <w:jc w:val="center"/>
        <w:rPr>
          <w:rFonts w:cs="B Nazanin"/>
          <w:b/>
          <w:bCs/>
          <w:sz w:val="28"/>
          <w:szCs w:val="28"/>
        </w:rPr>
      </w:pPr>
      <w:r w:rsidRPr="00935101">
        <w:rPr>
          <w:rFonts w:cs="B Nazanin" w:hint="cs"/>
          <w:rtl/>
          <w:lang w:bidi="fa-IR"/>
        </w:rPr>
        <w:t>دانشجوی کارشناسی پرستاری، دانشکده پرستاری، واحد دهاقان، دانشگاه ازاد اسلامی، اصفهان، ایران</w:t>
      </w:r>
    </w:p>
    <w:p w:rsidR="00535C75" w:rsidRPr="00D87DCA" w:rsidRDefault="00535C75" w:rsidP="00535C75">
      <w:pPr>
        <w:jc w:val="center"/>
        <w:rPr>
          <w:rFonts w:asciiTheme="majorBidi" w:hAnsiTheme="majorBidi" w:cstheme="majorBidi"/>
          <w:sz w:val="20"/>
          <w:szCs w:val="20"/>
          <w:rtl/>
          <w:lang w:bidi="fa-IR"/>
        </w:rPr>
      </w:pPr>
      <w:r w:rsidRPr="00D87DCA">
        <w:rPr>
          <w:rFonts w:asciiTheme="majorBidi" w:hAnsiTheme="majorBidi" w:cstheme="majorBidi"/>
          <w:sz w:val="20"/>
          <w:szCs w:val="20"/>
          <w:lang w:bidi="fa-IR"/>
        </w:rPr>
        <w:t>amir.jafari.1382.ashkanan@gmail.com</w:t>
      </w:r>
    </w:p>
    <w:p w:rsidR="00535C75" w:rsidRDefault="00535C75" w:rsidP="00535C75">
      <w:pPr>
        <w:jc w:val="center"/>
        <w:rPr>
          <w:rFonts w:cs="B Nazanin"/>
          <w:sz w:val="32"/>
          <w:szCs w:val="32"/>
          <w:rtl/>
        </w:rPr>
      </w:pPr>
    </w:p>
    <w:p w:rsidR="00535C75" w:rsidRDefault="00535C75" w:rsidP="00535C75">
      <w:pPr>
        <w:bidi/>
        <w:rPr>
          <w:rFonts w:cs="B Nazanin"/>
          <w:b/>
          <w:bCs/>
          <w:sz w:val="24"/>
          <w:szCs w:val="24"/>
        </w:rPr>
      </w:pPr>
      <w:r w:rsidRPr="00535C75">
        <w:rPr>
          <w:rFonts w:cs="B Nazanin" w:hint="cs"/>
          <w:b/>
          <w:bCs/>
          <w:sz w:val="24"/>
          <w:szCs w:val="24"/>
          <w:rtl/>
        </w:rPr>
        <w:t>چکیده</w:t>
      </w:r>
    </w:p>
    <w:p w:rsidR="00D12C26" w:rsidRDefault="00535C75" w:rsidP="00D12C26">
      <w:pPr>
        <w:bidi/>
        <w:rPr>
          <w:rFonts w:cs="B Nazanin"/>
          <w:sz w:val="24"/>
          <w:szCs w:val="24"/>
          <w:rtl/>
        </w:rPr>
      </w:pPr>
      <w:r w:rsidRPr="00535C75">
        <w:rPr>
          <w:rFonts w:cs="B Nazanin" w:hint="cs"/>
          <w:sz w:val="24"/>
          <w:szCs w:val="24"/>
          <w:rtl/>
        </w:rPr>
        <w:t>ا</w:t>
      </w:r>
      <w:r w:rsidRPr="00535C75">
        <w:rPr>
          <w:rFonts w:cs="B Nazanin"/>
          <w:sz w:val="24"/>
          <w:szCs w:val="24"/>
          <w:rtl/>
        </w:rPr>
        <w:t xml:space="preserve">فزایش جمعیت سالمندان در جهان، ضرورت توسعه خدمات مراقبتی جامع و انسانی را بیش از پیش نمایان ساخته است. مراقبت تسکینی خانگی و جامعه‌محور به عنوان رویکردی مؤثر در ارتقای کیفیت زندگی سالمندان مبتلا به بیماری‌های مزمن و پیشرفته، در سال‌های اخیر مورد توجه گسترده قرار گرفته است. هدف این مطالعه مروری نظام‌مند، بررسی شواهد موجود در خصوص مؤلفه‌ها، اثربخشی، چالش‌ها و شاخص‌های کیفیت مراقبت تسکینی خانگی و جامعه‌محور در سالمندان طی سال‌های </w:t>
      </w:r>
      <w:r w:rsidRPr="00535C75">
        <w:rPr>
          <w:rFonts w:cs="B Nazanin"/>
          <w:sz w:val="24"/>
          <w:szCs w:val="24"/>
          <w:rtl/>
          <w:lang w:bidi="fa-IR"/>
        </w:rPr>
        <w:t>۲۰۲۰</w:t>
      </w:r>
      <w:r w:rsidRPr="00535C75">
        <w:rPr>
          <w:rFonts w:cs="B Nazanin"/>
          <w:sz w:val="24"/>
          <w:szCs w:val="24"/>
          <w:rtl/>
        </w:rPr>
        <w:t xml:space="preserve"> تا </w:t>
      </w:r>
      <w:r w:rsidRPr="00535C75">
        <w:rPr>
          <w:rFonts w:cs="B Nazanin"/>
          <w:sz w:val="24"/>
          <w:szCs w:val="24"/>
          <w:rtl/>
          <w:lang w:bidi="fa-IR"/>
        </w:rPr>
        <w:t>۲۰۲۵</w:t>
      </w:r>
      <w:r w:rsidRPr="00535C75">
        <w:rPr>
          <w:rFonts w:cs="B Nazanin"/>
          <w:sz w:val="24"/>
          <w:szCs w:val="24"/>
          <w:rtl/>
        </w:rPr>
        <w:t xml:space="preserve"> می‌باشد. این مرور با جستجو در پایگاه‌های معتبر بین‌المللی شامل</w:t>
      </w:r>
      <w:r w:rsidRPr="00535C75">
        <w:rPr>
          <w:rFonts w:cs="B Nazanin"/>
          <w:sz w:val="24"/>
          <w:szCs w:val="24"/>
        </w:rPr>
        <w:t xml:space="preserve"> </w:t>
      </w:r>
      <w:r w:rsidRPr="00D12C26">
        <w:rPr>
          <w:rFonts w:asciiTheme="majorBidi" w:hAnsiTheme="majorBidi" w:cstheme="majorBidi"/>
        </w:rPr>
        <w:t>PubMed</w:t>
      </w:r>
      <w:r w:rsidRPr="00D12C26">
        <w:rPr>
          <w:rFonts w:asciiTheme="majorBidi" w:hAnsiTheme="majorBidi" w:cstheme="majorBidi"/>
          <w:rtl/>
        </w:rPr>
        <w:t xml:space="preserve">، </w:t>
      </w:r>
      <w:r w:rsidRPr="00D12C26">
        <w:rPr>
          <w:rFonts w:asciiTheme="majorBidi" w:hAnsiTheme="majorBidi" w:cstheme="majorBidi"/>
        </w:rPr>
        <w:t>Scopus</w:t>
      </w:r>
      <w:r w:rsidRPr="00D12C26">
        <w:rPr>
          <w:rFonts w:asciiTheme="majorBidi" w:hAnsiTheme="majorBidi" w:cstheme="majorBidi"/>
          <w:rtl/>
        </w:rPr>
        <w:t xml:space="preserve">، </w:t>
      </w:r>
      <w:r w:rsidRPr="00D12C26">
        <w:rPr>
          <w:rFonts w:asciiTheme="majorBidi" w:hAnsiTheme="majorBidi" w:cstheme="majorBidi"/>
        </w:rPr>
        <w:t>Web of Science</w:t>
      </w:r>
      <w:r w:rsidRPr="00D12C26">
        <w:rPr>
          <w:rFonts w:cs="B Nazanin"/>
        </w:rPr>
        <w:t xml:space="preserve"> </w:t>
      </w:r>
      <w:r w:rsidRPr="00535C75">
        <w:rPr>
          <w:rFonts w:cs="B Nazanin"/>
          <w:sz w:val="24"/>
          <w:szCs w:val="24"/>
          <w:rtl/>
        </w:rPr>
        <w:t>و</w:t>
      </w:r>
      <w:r w:rsidRPr="00535C75">
        <w:rPr>
          <w:rFonts w:cs="B Nazanin"/>
          <w:sz w:val="24"/>
          <w:szCs w:val="24"/>
        </w:rPr>
        <w:t xml:space="preserve"> </w:t>
      </w:r>
      <w:proofErr w:type="spellStart"/>
      <w:r w:rsidRPr="00D12C26">
        <w:rPr>
          <w:rFonts w:asciiTheme="majorBidi" w:hAnsiTheme="majorBidi" w:cstheme="majorBidi"/>
        </w:rPr>
        <w:t>ScienceDirect</w:t>
      </w:r>
      <w:proofErr w:type="spellEnd"/>
      <w:r w:rsidRPr="00535C75">
        <w:rPr>
          <w:rFonts w:cs="B Nazanin"/>
          <w:sz w:val="24"/>
          <w:szCs w:val="24"/>
        </w:rPr>
        <w:t xml:space="preserve"> </w:t>
      </w:r>
      <w:r w:rsidRPr="00535C75">
        <w:rPr>
          <w:rFonts w:cs="B Nazanin"/>
          <w:sz w:val="24"/>
          <w:szCs w:val="24"/>
          <w:rtl/>
        </w:rPr>
        <w:t xml:space="preserve">انجام و </w:t>
      </w:r>
      <w:r w:rsidRPr="00535C75">
        <w:rPr>
          <w:rFonts w:cs="B Nazanin"/>
          <w:sz w:val="24"/>
          <w:szCs w:val="24"/>
          <w:rtl/>
          <w:lang w:bidi="fa-IR"/>
        </w:rPr>
        <w:t>۱۵</w:t>
      </w:r>
      <w:r w:rsidRPr="00535C75">
        <w:rPr>
          <w:rFonts w:cs="B Nazanin"/>
          <w:sz w:val="24"/>
          <w:szCs w:val="24"/>
          <w:rtl/>
        </w:rPr>
        <w:t xml:space="preserve"> مطالعه با معیارهای ورود انتخاب و تحلیل شد. یافته‌ها نشان داد که مراقبت تسکینی خانگی، موجب بهبود قابل توجه کیفیت زندگی، کاهش بستری‌های غیرضروری، افزایش رضایت بیماران و خانواده‌ها و کاهش هزینه‌های درمانی می‌گردد. همچنین، عواملی چون آموزش ناکافی کارکنان، کمبود منابع مالی، نبود هماهنگی بین تیم‌های مراقبتی و چالش‌های فرهنگی از موانع اصلی اجرای موفق این خدمات محسوب می‌شوند. مرور حاضر تأکید می‌کند که ادغام مراقبت تسکینی در نظام مراقبت اولیه، بهره‌گیری از فناوری‌های سلامت از راه دور، و توسعه تیم‌های چندرشته‌ای می‌تواند گامی مؤثر در ارتقای مراقبت از سالمندان در جامعه باشد. در مجموع، مراقبت تسکینی خانگی و جامعه‌محور با رویکردی انسان‌محور، راهکاری مؤثر برای پاسخ‌گویی به نیازهای پیچیده سالمندان و بهبود کیفیت پایان زندگی آنان است</w:t>
      </w:r>
      <w:r w:rsidRPr="00535C75">
        <w:rPr>
          <w:rFonts w:cs="B Nazanin"/>
          <w:sz w:val="24"/>
          <w:szCs w:val="24"/>
        </w:rPr>
        <w:t>.</w:t>
      </w:r>
    </w:p>
    <w:p w:rsidR="00D12C26" w:rsidRDefault="00D12C26" w:rsidP="00D12C26">
      <w:pPr>
        <w:bidi/>
        <w:rPr>
          <w:rFonts w:cs="B Nazanin"/>
          <w:sz w:val="28"/>
          <w:szCs w:val="28"/>
        </w:rPr>
      </w:pPr>
      <w:r w:rsidRPr="00D12C26">
        <w:rPr>
          <w:rStyle w:val="Strong"/>
          <w:rFonts w:cs="B Nazanin"/>
          <w:sz w:val="24"/>
          <w:szCs w:val="24"/>
          <w:rtl/>
        </w:rPr>
        <w:t>واژگان كليدي</w:t>
      </w:r>
      <w:r w:rsidRPr="00D12C26">
        <w:rPr>
          <w:rStyle w:val="Strong"/>
          <w:rFonts w:cs="B Nazanin"/>
          <w:sz w:val="24"/>
          <w:szCs w:val="24"/>
        </w:rPr>
        <w:t>:</w:t>
      </w:r>
      <w:r w:rsidRPr="00D12C26">
        <w:rPr>
          <w:sz w:val="24"/>
          <w:szCs w:val="24"/>
        </w:rPr>
        <w:t xml:space="preserve"> </w:t>
      </w:r>
      <w:r w:rsidRPr="00D12C26">
        <w:rPr>
          <w:rFonts w:cs="B Nazanin"/>
          <w:sz w:val="24"/>
          <w:szCs w:val="24"/>
          <w:rtl/>
        </w:rPr>
        <w:t>مراقبت تسكيني خانگي، مراقبت جامعه‌محور، سالمندان، مرور نظام‌مند، كيفيت زندگي</w:t>
      </w:r>
    </w:p>
    <w:p w:rsidR="00D12C26" w:rsidRDefault="00D12C26" w:rsidP="00D12C26">
      <w:pPr>
        <w:bidi/>
        <w:rPr>
          <w:rFonts w:cs="B Nazanin"/>
          <w:sz w:val="28"/>
          <w:szCs w:val="28"/>
        </w:rPr>
      </w:pPr>
    </w:p>
    <w:p w:rsidR="00D12C26" w:rsidRDefault="00D12C26" w:rsidP="00D12C26">
      <w:pPr>
        <w:bidi/>
        <w:jc w:val="center"/>
        <w:rPr>
          <w:rFonts w:asciiTheme="majorBidi" w:hAnsiTheme="majorBidi" w:cstheme="majorBidi"/>
          <w:sz w:val="24"/>
          <w:szCs w:val="24"/>
          <w:u w:val="single"/>
          <w:rtl/>
        </w:rPr>
      </w:pPr>
    </w:p>
    <w:p w:rsidR="00D12C26" w:rsidRDefault="00D12C26" w:rsidP="00D12C26">
      <w:pPr>
        <w:bidi/>
        <w:jc w:val="center"/>
        <w:rPr>
          <w:rFonts w:asciiTheme="majorBidi" w:hAnsiTheme="majorBidi" w:cstheme="majorBidi"/>
          <w:sz w:val="24"/>
          <w:szCs w:val="24"/>
          <w:u w:val="single"/>
          <w:rtl/>
        </w:rPr>
      </w:pPr>
    </w:p>
    <w:p w:rsidR="00D12C26" w:rsidRDefault="00D12C26" w:rsidP="00D12C26">
      <w:pPr>
        <w:bidi/>
        <w:jc w:val="center"/>
        <w:rPr>
          <w:rFonts w:asciiTheme="majorBidi" w:hAnsiTheme="majorBidi" w:cstheme="majorBidi"/>
          <w:sz w:val="24"/>
          <w:szCs w:val="24"/>
          <w:u w:val="single"/>
          <w:rtl/>
        </w:rPr>
      </w:pPr>
      <w:r>
        <w:rPr>
          <w:rFonts w:asciiTheme="majorBidi" w:hAnsiTheme="majorBidi" w:cstheme="majorBidi" w:hint="cs"/>
          <w:sz w:val="24"/>
          <w:szCs w:val="24"/>
          <w:u w:val="single"/>
          <w:rtl/>
        </w:rPr>
        <w:t>1</w:t>
      </w:r>
    </w:p>
    <w:p w:rsidR="00D12C26" w:rsidRDefault="00D12C26" w:rsidP="00D12C26">
      <w:pPr>
        <w:rPr>
          <w:rFonts w:asciiTheme="majorBidi" w:hAnsiTheme="majorBidi" w:cstheme="majorBidi"/>
          <w:sz w:val="24"/>
          <w:szCs w:val="24"/>
          <w:u w:val="single"/>
          <w:rtl/>
        </w:rPr>
      </w:pPr>
      <w:r w:rsidRPr="00D12C26">
        <w:rPr>
          <w:rFonts w:asciiTheme="majorBidi" w:hAnsiTheme="majorBidi" w:cs="Times New Roman"/>
          <w:noProof/>
          <w:sz w:val="24"/>
          <w:szCs w:val="24"/>
          <w:rtl/>
        </w:rPr>
        <w:lastRenderedPageBreak/>
        <w:drawing>
          <wp:inline distT="0" distB="0" distL="0" distR="0" wp14:anchorId="2679BD9F" wp14:editId="276C34BC">
            <wp:extent cx="6818489" cy="982345"/>
            <wp:effectExtent l="0" t="0" r="1905" b="8255"/>
            <wp:docPr id="2" name="Picture 2" descr="C:\Users\APC\Desktop\مقاله\مقاله پرستاری اسپانیا\فرمت\nmconf.ir_17573170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PC\Desktop\مقاله\مقاله پرستاری اسپانیا\فرمت\nmconf.ir_1757317057.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828144" cy="983736"/>
                    </a:xfrm>
                    <a:prstGeom prst="rect">
                      <a:avLst/>
                    </a:prstGeom>
                    <a:noFill/>
                    <a:ln>
                      <a:noFill/>
                    </a:ln>
                  </pic:spPr>
                </pic:pic>
              </a:graphicData>
            </a:graphic>
          </wp:inline>
        </w:drawing>
      </w:r>
    </w:p>
    <w:p w:rsidR="00D12C26" w:rsidRDefault="00D12C26" w:rsidP="00D12C26">
      <w:pPr>
        <w:bidi/>
        <w:jc w:val="center"/>
        <w:rPr>
          <w:rFonts w:asciiTheme="majorBidi" w:hAnsiTheme="majorBidi" w:cstheme="majorBidi"/>
          <w:sz w:val="24"/>
          <w:szCs w:val="24"/>
          <w:u w:val="single"/>
          <w:rtl/>
        </w:rPr>
      </w:pPr>
    </w:p>
    <w:p w:rsidR="00D12C26" w:rsidRDefault="00D12C26" w:rsidP="00D12C26">
      <w:pPr>
        <w:bidi/>
        <w:rPr>
          <w:rFonts w:asciiTheme="majorBidi" w:hAnsiTheme="majorBidi" w:cstheme="majorBidi"/>
          <w:sz w:val="24"/>
          <w:szCs w:val="24"/>
          <w:u w:val="single"/>
          <w:rtl/>
        </w:rPr>
      </w:pPr>
    </w:p>
    <w:p w:rsidR="00D12C26" w:rsidRDefault="00D12C26" w:rsidP="00D12C26">
      <w:pPr>
        <w:bidi/>
        <w:rPr>
          <w:rFonts w:asciiTheme="majorBidi" w:hAnsiTheme="majorBidi" w:cs="B Nazanin"/>
          <w:b/>
          <w:bCs/>
          <w:sz w:val="24"/>
          <w:szCs w:val="24"/>
        </w:rPr>
      </w:pPr>
      <w:r w:rsidRPr="00D12C26">
        <w:rPr>
          <w:rFonts w:asciiTheme="majorBidi" w:hAnsiTheme="majorBidi" w:cs="B Nazanin" w:hint="cs"/>
          <w:b/>
          <w:bCs/>
          <w:sz w:val="24"/>
          <w:szCs w:val="24"/>
          <w:rtl/>
        </w:rPr>
        <w:t>مقدمه</w:t>
      </w:r>
    </w:p>
    <w:p w:rsidR="00D12C26" w:rsidRDefault="00D12C26" w:rsidP="00AA4966">
      <w:pPr>
        <w:bidi/>
        <w:jc w:val="both"/>
        <w:rPr>
          <w:rFonts w:cs="B Nazanin"/>
          <w:sz w:val="24"/>
          <w:szCs w:val="24"/>
          <w:rtl/>
        </w:rPr>
      </w:pPr>
      <w:r w:rsidRPr="00D12C26">
        <w:rPr>
          <w:rFonts w:cs="B Nazanin" w:hint="cs"/>
          <w:sz w:val="24"/>
          <w:szCs w:val="24"/>
          <w:rtl/>
        </w:rPr>
        <w:t>ا</w:t>
      </w:r>
      <w:r w:rsidRPr="00D12C26">
        <w:rPr>
          <w:rFonts w:cs="B Nazanin"/>
          <w:sz w:val="24"/>
          <w:szCs w:val="24"/>
          <w:rtl/>
        </w:rPr>
        <w:t xml:space="preserve">فزایش چشمگیر جمعیت سالمندان در دهه‌های اخیر یکی از مهم‌ترین چالش‌های نظام‌های سلامت در سراسر جهان محسوب می‌شود. بر اساس گزارش سازمان جهانی بهداشت، تا سال </w:t>
      </w:r>
      <w:r w:rsidRPr="00D12C26">
        <w:rPr>
          <w:rFonts w:cs="B Nazanin"/>
          <w:sz w:val="24"/>
          <w:szCs w:val="24"/>
          <w:rtl/>
          <w:lang w:bidi="fa-IR"/>
        </w:rPr>
        <w:t>۲۰۵۰</w:t>
      </w:r>
      <w:r w:rsidRPr="00D12C26">
        <w:rPr>
          <w:rFonts w:cs="B Nazanin"/>
          <w:sz w:val="24"/>
          <w:szCs w:val="24"/>
          <w:rtl/>
        </w:rPr>
        <w:t xml:space="preserve"> جمعیت افراد بالای </w:t>
      </w:r>
      <w:r w:rsidRPr="00D12C26">
        <w:rPr>
          <w:rFonts w:cs="B Nazanin"/>
          <w:sz w:val="24"/>
          <w:szCs w:val="24"/>
          <w:rtl/>
          <w:lang w:bidi="fa-IR"/>
        </w:rPr>
        <w:t>۶۰</w:t>
      </w:r>
      <w:r w:rsidRPr="00D12C26">
        <w:rPr>
          <w:rFonts w:cs="B Nazanin"/>
          <w:sz w:val="24"/>
          <w:szCs w:val="24"/>
          <w:rtl/>
        </w:rPr>
        <w:t xml:space="preserve"> سال به بیش از دو میلیارد نفر خواهد رسید، که بخش قابل توجهی از آنان با بیماری‌های مزمن و ناتوان‌کننده دست و پنجه نرم می‌کنند</w:t>
      </w:r>
      <w:r>
        <w:rPr>
          <w:rFonts w:cs="B Nazanin" w:hint="cs"/>
          <w:sz w:val="24"/>
          <w:szCs w:val="24"/>
          <w:rtl/>
        </w:rPr>
        <w:t>.</w:t>
      </w:r>
    </w:p>
    <w:p w:rsidR="00D12C26" w:rsidRDefault="00D12C26" w:rsidP="00AA4966">
      <w:pPr>
        <w:bidi/>
        <w:jc w:val="both"/>
        <w:rPr>
          <w:rFonts w:asciiTheme="majorBidi" w:hAnsiTheme="majorBidi" w:cs="B Nazanin"/>
          <w:sz w:val="24"/>
          <w:szCs w:val="24"/>
        </w:rPr>
      </w:pPr>
      <w:r w:rsidRPr="00D12C26">
        <w:rPr>
          <w:rFonts w:cs="B Nazanin"/>
          <w:sz w:val="24"/>
          <w:szCs w:val="24"/>
        </w:rPr>
        <w:t xml:space="preserve"> </w:t>
      </w:r>
      <w:r w:rsidRPr="00D12C26">
        <w:rPr>
          <w:rFonts w:asciiTheme="majorBidi" w:hAnsiTheme="majorBidi" w:cstheme="majorBidi"/>
        </w:rPr>
        <w:t xml:space="preserve">(World Health Organization, 2023) </w:t>
      </w:r>
      <w:r w:rsidRPr="00D12C26">
        <w:rPr>
          <w:rFonts w:cs="B Nazanin"/>
          <w:sz w:val="24"/>
          <w:szCs w:val="24"/>
          <w:rtl/>
        </w:rPr>
        <w:t>افزایش این جمعیت، نیاز به خدمات حمایتی و مراقبتی طولانی‌مدت را دوچندان کرده است و از سوی دیگر، فشار زیادی بر خانواده‌ها، نظام سلامت و منابع مالی وارد می‌سازد</w:t>
      </w:r>
      <w:r w:rsidRPr="00D12C26">
        <w:rPr>
          <w:rFonts w:cs="B Nazanin"/>
          <w:sz w:val="24"/>
          <w:szCs w:val="24"/>
        </w:rPr>
        <w:t xml:space="preserve"> </w:t>
      </w:r>
      <w:r w:rsidRPr="00D12C26">
        <w:rPr>
          <w:rFonts w:asciiTheme="majorBidi" w:hAnsiTheme="majorBidi" w:cstheme="majorBidi"/>
        </w:rPr>
        <w:t>(Hughes, 2023)</w:t>
      </w:r>
      <w:r w:rsidRPr="00D12C26">
        <w:rPr>
          <w:rFonts w:cs="B Nazanin"/>
          <w:sz w:val="24"/>
          <w:szCs w:val="24"/>
        </w:rPr>
        <w:t xml:space="preserve">. </w:t>
      </w:r>
      <w:r w:rsidRPr="00D12C26">
        <w:rPr>
          <w:rFonts w:cs="B Nazanin"/>
          <w:sz w:val="24"/>
          <w:szCs w:val="24"/>
          <w:rtl/>
        </w:rPr>
        <w:t>در این میان، مراقبت تسکینی به عنوان رویکردی جامع و انسان‌محور، در بهبود کیفیت زندگی، کاهش درد و رنج بیماران و حمایت از خانواده‌ها نقشی اساسی ایفا می‌کند</w:t>
      </w:r>
      <w:r w:rsidRPr="00D12C26">
        <w:rPr>
          <w:rFonts w:asciiTheme="majorBidi" w:hAnsiTheme="majorBidi" w:cstheme="majorBidi"/>
        </w:rPr>
        <w:t xml:space="preserve"> (Feliciano, 2024)</w:t>
      </w:r>
      <w:r w:rsidRPr="00D12C26">
        <w:rPr>
          <w:rFonts w:cs="B Nazanin"/>
          <w:sz w:val="24"/>
          <w:szCs w:val="24"/>
        </w:rPr>
        <w:t>.</w:t>
      </w:r>
    </w:p>
    <w:p w:rsidR="00AA4966" w:rsidRPr="00AA4966" w:rsidRDefault="00D12C26" w:rsidP="00AA4966">
      <w:pPr>
        <w:bidi/>
        <w:jc w:val="both"/>
        <w:rPr>
          <w:rFonts w:asciiTheme="majorBidi" w:hAnsiTheme="majorBidi" w:cstheme="majorBidi"/>
        </w:rPr>
      </w:pPr>
      <w:r w:rsidRPr="00AA4966">
        <w:rPr>
          <w:rFonts w:cs="B Nazanin"/>
          <w:sz w:val="24"/>
          <w:szCs w:val="24"/>
          <w:rtl/>
        </w:rPr>
        <w:t>مراقبت تسکینی خانگی و جامعه‌محور، یکی از کارآمدترین شیوه‌های ارائه خدمات تسکینی است که بر فراهم‌سازی مراقبت در محیط طبیعی زندگی فرد، یعنی خانه و جامعه، تمرکز دارد. این رویکرد نه‌تنها موجب آسایش جسمی و روانی سالمندان می‌شود، بلکه با حفظ کرامت انسانی و استقلال آنان، مشارکت خانواده و جامعه را نیز افزایش می‌دهد</w:t>
      </w:r>
      <w:r w:rsidRPr="00AA4966">
        <w:rPr>
          <w:rFonts w:cs="B Nazanin"/>
          <w:sz w:val="24"/>
          <w:szCs w:val="24"/>
        </w:rPr>
        <w:t xml:space="preserve"> </w:t>
      </w:r>
      <w:r w:rsidRPr="00AA4966">
        <w:rPr>
          <w:rFonts w:asciiTheme="majorBidi" w:hAnsiTheme="majorBidi" w:cstheme="majorBidi"/>
        </w:rPr>
        <w:t>(Ng, 2024)</w:t>
      </w:r>
      <w:r w:rsidRPr="00AA4966">
        <w:rPr>
          <w:rFonts w:cs="B Nazanin"/>
          <w:sz w:val="24"/>
          <w:szCs w:val="24"/>
        </w:rPr>
        <w:t xml:space="preserve">. </w:t>
      </w:r>
      <w:r w:rsidRPr="00AA4966">
        <w:rPr>
          <w:rFonts w:cs="B Nazanin"/>
          <w:sz w:val="24"/>
          <w:szCs w:val="24"/>
          <w:rtl/>
        </w:rPr>
        <w:t>شواهد نشان می‌دهد که مراقبت‌های تسکینی در منزل سبب کاهش قابل توجه بستری‌های غیرضروری، کاهش هزینه‌های درمانی و افزایش رضایت بیماران و خانواده‌ها می‌شود</w:t>
      </w:r>
      <w:r w:rsidRPr="00AA4966">
        <w:rPr>
          <w:rFonts w:cs="B Nazanin"/>
          <w:sz w:val="24"/>
          <w:szCs w:val="24"/>
        </w:rPr>
        <w:t xml:space="preserve"> </w:t>
      </w:r>
      <w:r w:rsidRPr="00AA4966">
        <w:rPr>
          <w:rFonts w:asciiTheme="majorBidi" w:hAnsiTheme="majorBidi" w:cstheme="majorBidi"/>
        </w:rPr>
        <w:t>(Cotton, 2023</w:t>
      </w:r>
      <w:r w:rsidRPr="00AA4966">
        <w:rPr>
          <w:rFonts w:cs="B Nazanin"/>
          <w:sz w:val="24"/>
          <w:szCs w:val="24"/>
          <w:rtl/>
        </w:rPr>
        <w:t>؛</w:t>
      </w:r>
      <w:r w:rsidRPr="00AA4966">
        <w:rPr>
          <w:rFonts w:cs="B Nazanin"/>
          <w:sz w:val="24"/>
          <w:szCs w:val="24"/>
        </w:rPr>
        <w:t xml:space="preserve"> </w:t>
      </w:r>
      <w:proofErr w:type="spellStart"/>
      <w:r w:rsidRPr="00AA4966">
        <w:rPr>
          <w:rFonts w:asciiTheme="majorBidi" w:hAnsiTheme="majorBidi" w:cstheme="majorBidi"/>
        </w:rPr>
        <w:t>Kan</w:t>
      </w:r>
      <w:proofErr w:type="spellEnd"/>
      <w:r w:rsidRPr="00AA4966">
        <w:rPr>
          <w:rFonts w:asciiTheme="majorBidi" w:hAnsiTheme="majorBidi" w:cstheme="majorBidi"/>
        </w:rPr>
        <w:t>, 2025)</w:t>
      </w:r>
      <w:r w:rsidRPr="00AA4966">
        <w:rPr>
          <w:rFonts w:cs="B Nazanin"/>
          <w:sz w:val="24"/>
          <w:szCs w:val="24"/>
        </w:rPr>
        <w:t xml:space="preserve">. </w:t>
      </w:r>
      <w:r w:rsidRPr="00AA4966">
        <w:rPr>
          <w:rFonts w:cs="B Nazanin"/>
          <w:sz w:val="24"/>
          <w:szCs w:val="24"/>
          <w:rtl/>
        </w:rPr>
        <w:t>از سوی دیگر، اجرای موفق این نوع مراقبت مستلزم وجود تیم‌های چندرشته‌ای، آموزش مناسب برای کارکنان، دسترسی به منابع کافی و هماهنگی بین سطوح مختلف نظام سلامت است</w:t>
      </w:r>
      <w:r w:rsidRPr="00AA4966">
        <w:rPr>
          <w:rFonts w:cs="B Nazanin"/>
          <w:sz w:val="24"/>
          <w:szCs w:val="24"/>
        </w:rPr>
        <w:t xml:space="preserve"> </w:t>
      </w:r>
      <w:r w:rsidRPr="00AA4966">
        <w:rPr>
          <w:rFonts w:asciiTheme="majorBidi" w:hAnsiTheme="majorBidi" w:cstheme="majorBidi"/>
        </w:rPr>
        <w:t>(</w:t>
      </w:r>
      <w:proofErr w:type="spellStart"/>
      <w:r w:rsidRPr="00AA4966">
        <w:rPr>
          <w:rFonts w:asciiTheme="majorBidi" w:hAnsiTheme="majorBidi" w:cstheme="majorBidi"/>
        </w:rPr>
        <w:t>Petrova</w:t>
      </w:r>
      <w:proofErr w:type="spellEnd"/>
      <w:r w:rsidRPr="00AA4966">
        <w:rPr>
          <w:rFonts w:asciiTheme="majorBidi" w:hAnsiTheme="majorBidi" w:cstheme="majorBidi"/>
        </w:rPr>
        <w:t>, 2024).</w:t>
      </w:r>
    </w:p>
    <w:p w:rsidR="00D12C26" w:rsidRDefault="00AA4966" w:rsidP="00AA4966">
      <w:pPr>
        <w:bidi/>
        <w:rPr>
          <w:rFonts w:asciiTheme="majorBidi" w:hAnsiTheme="majorBidi" w:cstheme="majorBidi"/>
          <w:rtl/>
        </w:rPr>
      </w:pPr>
      <w:r w:rsidRPr="00AA4966">
        <w:rPr>
          <w:rFonts w:cs="B Nazanin"/>
          <w:sz w:val="24"/>
          <w:szCs w:val="24"/>
          <w:rtl/>
        </w:rPr>
        <w:t>در سال‌های اخیر، بسیاری از کشورها تلاش کرده‌اند مدل‌های جامعه‌محور مراقبت تسکینی را در چارچوب مراقبت اولیه سلامت ادغام کنند. این اقدام ضمن کاهش فشار بر بیمارستان‌ها، به بیماران اجازه می‌دهد تا در محیطی آشنا و با حمایت خانواده، خدمات مورد نیاز خود را دریافت نمایند</w:t>
      </w:r>
      <w:r w:rsidRPr="00AA4966">
        <w:rPr>
          <w:rFonts w:cs="B Nazanin"/>
          <w:sz w:val="24"/>
          <w:szCs w:val="24"/>
        </w:rPr>
        <w:t xml:space="preserve"> </w:t>
      </w:r>
      <w:r w:rsidRPr="00AA4966">
        <w:rPr>
          <w:rFonts w:asciiTheme="majorBidi" w:hAnsiTheme="majorBidi" w:cstheme="majorBidi"/>
        </w:rPr>
        <w:t>(</w:t>
      </w:r>
      <w:proofErr w:type="spellStart"/>
      <w:r w:rsidRPr="00AA4966">
        <w:rPr>
          <w:rFonts w:asciiTheme="majorBidi" w:hAnsiTheme="majorBidi" w:cstheme="majorBidi"/>
        </w:rPr>
        <w:t>Hosseini</w:t>
      </w:r>
      <w:proofErr w:type="spellEnd"/>
      <w:r w:rsidRPr="00AA4966">
        <w:rPr>
          <w:rFonts w:asciiTheme="majorBidi" w:hAnsiTheme="majorBidi" w:cstheme="majorBidi"/>
        </w:rPr>
        <w:t>, 2025</w:t>
      </w:r>
      <w:r w:rsidRPr="00AA4966">
        <w:rPr>
          <w:rFonts w:cs="B Nazanin"/>
          <w:sz w:val="24"/>
          <w:szCs w:val="24"/>
          <w:rtl/>
        </w:rPr>
        <w:t>؛</w:t>
      </w:r>
      <w:r w:rsidRPr="00AA4966">
        <w:rPr>
          <w:rFonts w:cs="B Nazanin"/>
          <w:sz w:val="24"/>
          <w:szCs w:val="24"/>
        </w:rPr>
        <w:t xml:space="preserve"> </w:t>
      </w:r>
      <w:proofErr w:type="spellStart"/>
      <w:r w:rsidRPr="00AA4966">
        <w:rPr>
          <w:rFonts w:asciiTheme="majorBidi" w:hAnsiTheme="majorBidi" w:cstheme="majorBidi"/>
        </w:rPr>
        <w:t>Nkhoma</w:t>
      </w:r>
      <w:proofErr w:type="spellEnd"/>
      <w:r w:rsidRPr="00AA4966">
        <w:rPr>
          <w:rFonts w:asciiTheme="majorBidi" w:hAnsiTheme="majorBidi" w:cstheme="majorBidi"/>
        </w:rPr>
        <w:t>, 2025)</w:t>
      </w:r>
      <w:r w:rsidRPr="00AA4966">
        <w:rPr>
          <w:rFonts w:cs="B Nazanin"/>
          <w:sz w:val="24"/>
          <w:szCs w:val="24"/>
        </w:rPr>
        <w:t xml:space="preserve">. </w:t>
      </w:r>
      <w:r w:rsidRPr="00AA4966">
        <w:rPr>
          <w:rFonts w:cs="B Nazanin"/>
          <w:sz w:val="24"/>
          <w:szCs w:val="24"/>
          <w:rtl/>
        </w:rPr>
        <w:t>با این حال، چالش‌هایی همچون کمبود نیروی انسانی متخصص، موانع فرهنگی، نبود استانداردهای یکسان برای ارزیابی کیفیت خدمات، و محدودیت منابع مالی همچنان از موانع عمده توسعه مراقبت تسکینی خانگی محسوب می‌شود</w:t>
      </w:r>
      <w:r w:rsidRPr="00AA4966">
        <w:rPr>
          <w:rFonts w:cs="B Nazanin"/>
          <w:sz w:val="24"/>
          <w:szCs w:val="24"/>
        </w:rPr>
        <w:t xml:space="preserve"> </w:t>
      </w:r>
      <w:r w:rsidRPr="002C79F9">
        <w:rPr>
          <w:rFonts w:asciiTheme="majorBidi" w:hAnsiTheme="majorBidi" w:cstheme="majorBidi"/>
        </w:rPr>
        <w:t>(Lin, 2025</w:t>
      </w:r>
      <w:r w:rsidRPr="00AA4966">
        <w:rPr>
          <w:rFonts w:cs="B Nazanin"/>
          <w:sz w:val="24"/>
          <w:szCs w:val="24"/>
          <w:rtl/>
        </w:rPr>
        <w:t>؛</w:t>
      </w:r>
      <w:r w:rsidRPr="00AA4966">
        <w:rPr>
          <w:rFonts w:cs="B Nazanin"/>
          <w:sz w:val="24"/>
          <w:szCs w:val="24"/>
        </w:rPr>
        <w:t xml:space="preserve"> </w:t>
      </w:r>
      <w:proofErr w:type="spellStart"/>
      <w:r w:rsidRPr="002C79F9">
        <w:rPr>
          <w:rFonts w:asciiTheme="majorBidi" w:hAnsiTheme="majorBidi" w:cstheme="majorBidi"/>
        </w:rPr>
        <w:t>Mukamal</w:t>
      </w:r>
      <w:proofErr w:type="spellEnd"/>
      <w:r w:rsidRPr="002C79F9">
        <w:rPr>
          <w:rFonts w:asciiTheme="majorBidi" w:hAnsiTheme="majorBidi" w:cstheme="majorBidi"/>
        </w:rPr>
        <w:t>, 2025)</w:t>
      </w:r>
      <w:r w:rsidRPr="00AA4966">
        <w:rPr>
          <w:rFonts w:cs="B Nazanin"/>
          <w:sz w:val="24"/>
          <w:szCs w:val="24"/>
        </w:rPr>
        <w:t xml:space="preserve">. </w:t>
      </w:r>
      <w:r w:rsidRPr="00AA4966">
        <w:rPr>
          <w:rFonts w:cs="B Nazanin"/>
          <w:sz w:val="24"/>
          <w:szCs w:val="24"/>
          <w:rtl/>
        </w:rPr>
        <w:t>افزون بر این، تغییرات جمعیتی و افزایش بروز بیماری‌های غیرواگیر مانند سرطان، نارسایی قلبی و زوال عقل در سالمندان، ضرورت بازنگری در مدل‌های سنتی مراقبت را بیش از پیش برجسته ساخته است</w:t>
      </w:r>
      <w:r w:rsidRPr="00AA4966">
        <w:rPr>
          <w:rFonts w:cs="B Nazanin"/>
          <w:sz w:val="24"/>
          <w:szCs w:val="24"/>
        </w:rPr>
        <w:t xml:space="preserve"> </w:t>
      </w:r>
      <w:r w:rsidRPr="002C79F9">
        <w:rPr>
          <w:rFonts w:asciiTheme="majorBidi" w:hAnsiTheme="majorBidi" w:cstheme="majorBidi"/>
        </w:rPr>
        <w:t>(Liu, 2024).</w:t>
      </w:r>
    </w:p>
    <w:p w:rsidR="002C79F9" w:rsidRDefault="002C79F9" w:rsidP="002C79F9">
      <w:pPr>
        <w:bidi/>
        <w:jc w:val="both"/>
        <w:rPr>
          <w:rFonts w:asciiTheme="majorBidi" w:hAnsiTheme="majorBidi" w:cs="B Nazanin"/>
          <w:sz w:val="36"/>
          <w:szCs w:val="36"/>
        </w:rPr>
      </w:pPr>
      <w:r w:rsidRPr="002C79F9">
        <w:rPr>
          <w:rFonts w:cs="B Nazanin" w:hint="cs"/>
          <w:sz w:val="24"/>
          <w:szCs w:val="24"/>
          <w:rtl/>
        </w:rPr>
        <w:t>ا</w:t>
      </w:r>
      <w:r w:rsidRPr="002C79F9">
        <w:rPr>
          <w:rFonts w:cs="B Nazanin"/>
          <w:sz w:val="24"/>
          <w:szCs w:val="24"/>
          <w:rtl/>
        </w:rPr>
        <w:t>دبیات موجود نشان می‌دهد که درک اجزای کلیدی و عوامل مؤثر بر اثربخشی مراقبت تسکینی خانگی و جامعه‌محور، به ویژه در جمعیت سالمندان، هنوز به‌طور کامل تبیین نشده است</w:t>
      </w:r>
      <w:r w:rsidRPr="002C79F9">
        <w:rPr>
          <w:rFonts w:cs="B Nazanin"/>
          <w:sz w:val="24"/>
          <w:szCs w:val="24"/>
        </w:rPr>
        <w:t xml:space="preserve"> </w:t>
      </w:r>
      <w:r w:rsidRPr="002C79F9">
        <w:rPr>
          <w:rFonts w:asciiTheme="majorBidi" w:hAnsiTheme="majorBidi" w:cstheme="majorBidi"/>
        </w:rPr>
        <w:t>(Vernon, 202</w:t>
      </w:r>
      <w:r w:rsidRPr="002C79F9">
        <w:rPr>
          <w:rFonts w:cs="B Nazanin"/>
          <w:sz w:val="24"/>
          <w:szCs w:val="24"/>
        </w:rPr>
        <w:t>2</w:t>
      </w:r>
      <w:r w:rsidRPr="002C79F9">
        <w:rPr>
          <w:rFonts w:cs="B Nazanin"/>
          <w:sz w:val="24"/>
          <w:szCs w:val="24"/>
          <w:rtl/>
        </w:rPr>
        <w:t>؛</w:t>
      </w:r>
      <w:r w:rsidRPr="002C79F9">
        <w:rPr>
          <w:rFonts w:cs="B Nazanin"/>
          <w:sz w:val="24"/>
          <w:szCs w:val="24"/>
        </w:rPr>
        <w:t xml:space="preserve"> </w:t>
      </w:r>
      <w:r w:rsidRPr="002C79F9">
        <w:rPr>
          <w:rFonts w:asciiTheme="majorBidi" w:hAnsiTheme="majorBidi" w:cstheme="majorBidi"/>
        </w:rPr>
        <w:t>Firth, 2024).</w:t>
      </w:r>
      <w:r w:rsidRPr="002C79F9">
        <w:rPr>
          <w:rFonts w:cs="B Nazanin"/>
          <w:sz w:val="24"/>
          <w:szCs w:val="24"/>
        </w:rPr>
        <w:t xml:space="preserve"> </w:t>
      </w:r>
      <w:r w:rsidRPr="002C79F9">
        <w:rPr>
          <w:rFonts w:cs="B Nazanin"/>
          <w:sz w:val="24"/>
          <w:szCs w:val="24"/>
          <w:rtl/>
        </w:rPr>
        <w:t>برخی مرورها به بررسی مدل‌های ارائه خدمات پرداخته‌اند، در حالی که برخی دیگر بر تجربه بیماران و خانواده‌ها، یا سنجش شاخص‌های کیفیت متمرکز بوده‌اند</w:t>
      </w:r>
      <w:r w:rsidRPr="002C79F9">
        <w:rPr>
          <w:rFonts w:cs="B Nazanin"/>
          <w:sz w:val="24"/>
          <w:szCs w:val="24"/>
        </w:rPr>
        <w:t xml:space="preserve"> </w:t>
      </w:r>
      <w:r w:rsidRPr="002C79F9">
        <w:rPr>
          <w:rFonts w:asciiTheme="majorBidi" w:hAnsiTheme="majorBidi" w:cstheme="majorBidi"/>
        </w:rPr>
        <w:t>(Goodrich, 2024</w:t>
      </w:r>
      <w:r w:rsidRPr="002C79F9">
        <w:rPr>
          <w:rFonts w:asciiTheme="majorBidi" w:hAnsiTheme="majorBidi" w:cstheme="majorBidi"/>
          <w:rtl/>
        </w:rPr>
        <w:t>؛</w:t>
      </w:r>
      <w:r w:rsidRPr="002C79F9">
        <w:rPr>
          <w:rFonts w:asciiTheme="majorBidi" w:hAnsiTheme="majorBidi" w:cstheme="majorBidi"/>
        </w:rPr>
        <w:t xml:space="preserve"> </w:t>
      </w:r>
      <w:proofErr w:type="spellStart"/>
      <w:r w:rsidRPr="002C79F9">
        <w:rPr>
          <w:rFonts w:asciiTheme="majorBidi" w:hAnsiTheme="majorBidi" w:cstheme="majorBidi"/>
        </w:rPr>
        <w:t>Kan</w:t>
      </w:r>
      <w:proofErr w:type="spellEnd"/>
      <w:r w:rsidRPr="002C79F9">
        <w:rPr>
          <w:rFonts w:asciiTheme="majorBidi" w:hAnsiTheme="majorBidi" w:cstheme="majorBidi"/>
        </w:rPr>
        <w:t>, 2025)</w:t>
      </w:r>
      <w:r w:rsidRPr="002C79F9">
        <w:rPr>
          <w:rFonts w:cs="B Nazanin"/>
          <w:sz w:val="24"/>
          <w:szCs w:val="24"/>
        </w:rPr>
        <w:t xml:space="preserve">. </w:t>
      </w:r>
      <w:r w:rsidRPr="002C79F9">
        <w:rPr>
          <w:rFonts w:cs="B Nazanin"/>
          <w:sz w:val="24"/>
          <w:szCs w:val="24"/>
          <w:rtl/>
        </w:rPr>
        <w:t>این پراکندگی در یافته‌ها، نیاز به مرور نظام‌مند جامع را ضروری می‌سازد تا با تلفیق شواهد موجود، تصویری یکپارچه از وضعیت فعلی، مؤلفه‌های مؤثر و چالش‌های پیاده‌سازی این نوع مراقبت ارائه شود</w:t>
      </w:r>
      <w:r w:rsidRPr="002C79F9">
        <w:rPr>
          <w:rFonts w:cs="B Nazanin"/>
          <w:sz w:val="24"/>
          <w:szCs w:val="24"/>
        </w:rPr>
        <w:t>.</w:t>
      </w:r>
    </w:p>
    <w:p w:rsidR="002C79F9" w:rsidRDefault="002C79F9" w:rsidP="002C79F9">
      <w:pPr>
        <w:bidi/>
        <w:rPr>
          <w:rFonts w:asciiTheme="majorBidi" w:hAnsiTheme="majorBidi" w:cs="B Nazanin"/>
          <w:sz w:val="36"/>
          <w:szCs w:val="36"/>
          <w:rtl/>
        </w:rPr>
      </w:pPr>
    </w:p>
    <w:p w:rsidR="002C79F9" w:rsidRDefault="002C79F9" w:rsidP="002C79F9">
      <w:pPr>
        <w:bidi/>
        <w:rPr>
          <w:rFonts w:asciiTheme="majorBidi" w:hAnsiTheme="majorBidi" w:cs="B Nazanin"/>
          <w:sz w:val="36"/>
          <w:szCs w:val="36"/>
          <w:rtl/>
        </w:rPr>
      </w:pPr>
    </w:p>
    <w:p w:rsidR="002C79F9" w:rsidRDefault="002C79F9" w:rsidP="002C79F9">
      <w:pPr>
        <w:bidi/>
        <w:rPr>
          <w:rFonts w:asciiTheme="majorBidi" w:hAnsiTheme="majorBidi" w:cs="B Nazanin"/>
          <w:sz w:val="36"/>
          <w:szCs w:val="36"/>
          <w:rtl/>
        </w:rPr>
      </w:pPr>
    </w:p>
    <w:p w:rsidR="002C79F9" w:rsidRDefault="002C79F9" w:rsidP="002C79F9">
      <w:pPr>
        <w:bidi/>
        <w:rPr>
          <w:rFonts w:asciiTheme="majorBidi" w:hAnsiTheme="majorBidi" w:cs="B Nazanin"/>
          <w:sz w:val="36"/>
          <w:szCs w:val="36"/>
          <w:rtl/>
        </w:rPr>
      </w:pPr>
    </w:p>
    <w:p w:rsidR="002C79F9" w:rsidRDefault="002C79F9" w:rsidP="002C79F9">
      <w:pPr>
        <w:bidi/>
        <w:jc w:val="center"/>
        <w:rPr>
          <w:rFonts w:ascii="Times New Roman" w:hAnsi="Times New Roman" w:cs="Times New Roman"/>
          <w:sz w:val="24"/>
          <w:szCs w:val="24"/>
          <w:u w:val="single"/>
          <w:rtl/>
        </w:rPr>
      </w:pPr>
      <w:r>
        <w:rPr>
          <w:rFonts w:ascii="Times New Roman" w:hAnsi="Times New Roman" w:cs="Times New Roman" w:hint="cs"/>
          <w:sz w:val="24"/>
          <w:szCs w:val="24"/>
          <w:u w:val="single"/>
          <w:rtl/>
        </w:rPr>
        <w:t>2</w:t>
      </w:r>
    </w:p>
    <w:p w:rsidR="007F7B17" w:rsidRDefault="007F7B17" w:rsidP="007F7B17">
      <w:pPr>
        <w:rPr>
          <w:rFonts w:ascii="Times New Roman" w:hAnsi="Times New Roman" w:cs="Times New Roman"/>
          <w:sz w:val="24"/>
          <w:szCs w:val="24"/>
          <w:u w:val="single"/>
        </w:rPr>
      </w:pPr>
      <w:r w:rsidRPr="007F7B17">
        <w:rPr>
          <w:rFonts w:ascii="Times New Roman" w:hAnsi="Times New Roman" w:cs="Times New Roman"/>
          <w:noProof/>
          <w:sz w:val="24"/>
          <w:szCs w:val="24"/>
          <w:rtl/>
        </w:rPr>
        <w:lastRenderedPageBreak/>
        <w:drawing>
          <wp:inline distT="0" distB="0" distL="0" distR="0" wp14:anchorId="78507085" wp14:editId="40F9A8EF">
            <wp:extent cx="6841067" cy="982345"/>
            <wp:effectExtent l="0" t="0" r="0" b="8255"/>
            <wp:docPr id="3" name="Picture 3" descr="C:\Users\APC\Desktop\مقاله\مقاله پرستاری اسپانیا\فرمت\nmconf.ir_17573170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PC\Desktop\مقاله\مقاله پرستاری اسپانیا\فرمت\nmconf.ir_1757317057.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850177" cy="983653"/>
                    </a:xfrm>
                    <a:prstGeom prst="rect">
                      <a:avLst/>
                    </a:prstGeom>
                    <a:noFill/>
                    <a:ln>
                      <a:noFill/>
                    </a:ln>
                  </pic:spPr>
                </pic:pic>
              </a:graphicData>
            </a:graphic>
          </wp:inline>
        </w:drawing>
      </w:r>
    </w:p>
    <w:p w:rsidR="002C79F9" w:rsidRDefault="007F7B17" w:rsidP="007F7B17">
      <w:pPr>
        <w:tabs>
          <w:tab w:val="left" w:pos="5458"/>
        </w:tabs>
        <w:rPr>
          <w:rFonts w:ascii="Times New Roman" w:hAnsi="Times New Roman" w:cs="Times New Roman"/>
          <w:sz w:val="24"/>
          <w:szCs w:val="24"/>
          <w:rtl/>
        </w:rPr>
      </w:pPr>
      <w:r>
        <w:rPr>
          <w:rFonts w:ascii="Times New Roman" w:hAnsi="Times New Roman" w:cs="Times New Roman"/>
          <w:sz w:val="24"/>
          <w:szCs w:val="24"/>
        </w:rPr>
        <w:tab/>
      </w:r>
    </w:p>
    <w:p w:rsidR="007F7B17" w:rsidRDefault="007F7B17" w:rsidP="007F7B17">
      <w:pPr>
        <w:tabs>
          <w:tab w:val="left" w:pos="5458"/>
        </w:tabs>
        <w:rPr>
          <w:rFonts w:ascii="Times New Roman" w:hAnsi="Times New Roman" w:cs="Times New Roman"/>
          <w:sz w:val="24"/>
          <w:szCs w:val="24"/>
          <w:rtl/>
        </w:rPr>
      </w:pPr>
    </w:p>
    <w:p w:rsidR="007F7B17" w:rsidRDefault="007F7B17" w:rsidP="007F7B17">
      <w:pPr>
        <w:tabs>
          <w:tab w:val="left" w:pos="5458"/>
        </w:tabs>
        <w:bidi/>
        <w:jc w:val="both"/>
        <w:rPr>
          <w:rFonts w:cs="B Nazanin"/>
          <w:sz w:val="24"/>
          <w:szCs w:val="24"/>
          <w:rtl/>
        </w:rPr>
      </w:pPr>
      <w:r w:rsidRPr="007F7B17">
        <w:rPr>
          <w:rFonts w:cs="B Nazanin"/>
          <w:sz w:val="24"/>
          <w:szCs w:val="24"/>
          <w:rtl/>
        </w:rPr>
        <w:t xml:space="preserve">بر این اساس، هدف مرور نظام‌مند حاضر، بررسی شواهد بین‌المللی منتشر شده بین سال‌های </w:t>
      </w:r>
      <w:r w:rsidRPr="007F7B17">
        <w:rPr>
          <w:rFonts w:cs="B Nazanin"/>
          <w:sz w:val="24"/>
          <w:szCs w:val="24"/>
          <w:rtl/>
          <w:lang w:bidi="fa-IR"/>
        </w:rPr>
        <w:t>۲۰۲۰</w:t>
      </w:r>
      <w:r w:rsidRPr="007F7B17">
        <w:rPr>
          <w:rFonts w:cs="B Nazanin"/>
          <w:sz w:val="24"/>
          <w:szCs w:val="24"/>
          <w:rtl/>
        </w:rPr>
        <w:t xml:space="preserve"> تا </w:t>
      </w:r>
      <w:r w:rsidRPr="007F7B17">
        <w:rPr>
          <w:rFonts w:cs="B Nazanin"/>
          <w:sz w:val="24"/>
          <w:szCs w:val="24"/>
          <w:rtl/>
          <w:lang w:bidi="fa-IR"/>
        </w:rPr>
        <w:t>۲۰۲۵</w:t>
      </w:r>
      <w:r w:rsidRPr="007F7B17">
        <w:rPr>
          <w:rFonts w:cs="B Nazanin"/>
          <w:sz w:val="24"/>
          <w:szCs w:val="24"/>
          <w:rtl/>
        </w:rPr>
        <w:t xml:space="preserve"> در زمینه مؤلفه‌ها، اثربخشی، چالش‌ها و شاخص‌های کیفیت مراقبت تسکینی خانگی و جامعه‌محور در سالمندان می‌باشد. این مطالعه با هدف شناسایی شکاف‌های موجود در پژوهش‌ها و ارائه پیشنهاداتی برای بهبود سیاست‌گذاری، آموزش و ارائه خدمات، طراحی و انجام شده است. نتایج این مرور می‌تواند به‌عنوان مبنایی علمی برای برنامه‌ریزی و توسعه خدمات مراقبت تسکینی مبتنی بر جامعه در جمعیت سالمند مورد استفاده قرار گیرد</w:t>
      </w:r>
      <w:r w:rsidRPr="007F7B17">
        <w:rPr>
          <w:rFonts w:cs="B Nazanin"/>
          <w:sz w:val="24"/>
          <w:szCs w:val="24"/>
        </w:rPr>
        <w:t>.</w:t>
      </w:r>
    </w:p>
    <w:p w:rsidR="007F7B17" w:rsidRDefault="007F7B17" w:rsidP="007F7B17">
      <w:pPr>
        <w:tabs>
          <w:tab w:val="left" w:pos="5458"/>
        </w:tabs>
        <w:bidi/>
        <w:jc w:val="both"/>
        <w:rPr>
          <w:rFonts w:cs="B Nazanin"/>
          <w:sz w:val="24"/>
          <w:szCs w:val="24"/>
          <w:rtl/>
        </w:rPr>
      </w:pPr>
    </w:p>
    <w:p w:rsidR="007F7B17" w:rsidRDefault="007F7B17" w:rsidP="007F7B17">
      <w:pPr>
        <w:tabs>
          <w:tab w:val="left" w:pos="5458"/>
        </w:tabs>
        <w:bidi/>
        <w:jc w:val="both"/>
        <w:rPr>
          <w:rFonts w:ascii="Times New Roman" w:hAnsi="Times New Roman" w:cs="B Nazanin"/>
          <w:b/>
          <w:bCs/>
          <w:sz w:val="28"/>
          <w:szCs w:val="28"/>
        </w:rPr>
      </w:pPr>
      <w:r w:rsidRPr="007F7B17">
        <w:rPr>
          <w:rFonts w:cs="B Nazanin" w:hint="cs"/>
          <w:b/>
          <w:bCs/>
          <w:sz w:val="24"/>
          <w:szCs w:val="24"/>
          <w:rtl/>
        </w:rPr>
        <w:t>روش تحقیق</w:t>
      </w:r>
    </w:p>
    <w:p w:rsidR="007F7B17" w:rsidRDefault="007F7B17" w:rsidP="007F7B17">
      <w:pPr>
        <w:bidi/>
        <w:jc w:val="both"/>
        <w:rPr>
          <w:rFonts w:cs="B Nazanin"/>
          <w:sz w:val="24"/>
          <w:szCs w:val="24"/>
          <w:rtl/>
        </w:rPr>
      </w:pPr>
      <w:r w:rsidRPr="007F7B17">
        <w:rPr>
          <w:rFonts w:cs="B Nazanin"/>
          <w:sz w:val="24"/>
          <w:szCs w:val="24"/>
          <w:rtl/>
        </w:rPr>
        <w:t>مطالعه حاضر از نوع مرور نظام‌مند</w:t>
      </w:r>
      <w:r w:rsidRPr="007F7B17">
        <w:rPr>
          <w:rFonts w:cs="B Nazanin"/>
          <w:sz w:val="24"/>
          <w:szCs w:val="24"/>
        </w:rPr>
        <w:t xml:space="preserve"> </w:t>
      </w:r>
      <w:r w:rsidRPr="007F7B17">
        <w:rPr>
          <w:rFonts w:asciiTheme="majorBidi" w:hAnsiTheme="majorBidi" w:cstheme="majorBidi"/>
        </w:rPr>
        <w:t>(Systematic Review)</w:t>
      </w:r>
      <w:r w:rsidRPr="007F7B17">
        <w:rPr>
          <w:rFonts w:cs="B Nazanin"/>
          <w:sz w:val="24"/>
          <w:szCs w:val="24"/>
        </w:rPr>
        <w:t xml:space="preserve"> </w:t>
      </w:r>
      <w:r w:rsidRPr="007F7B17">
        <w:rPr>
          <w:rFonts w:cs="B Nazanin"/>
          <w:sz w:val="24"/>
          <w:szCs w:val="24"/>
          <w:rtl/>
        </w:rPr>
        <w:t>است که با هدف شناسایی، ترکیب و تحلیل شواهد موجود در زمینه مراقبت تسکینی خانگی و جامعه‌محور در سالمندان انجام شد. در این مطالعه، فرایند جستجو، انتخاب مطالعات، استخراج داده‌ها و تحلیل یافته‌ها بر اساس دستورالعمل استاندارد</w:t>
      </w:r>
      <w:r w:rsidRPr="007F7B17">
        <w:rPr>
          <w:rFonts w:cs="B Nazanin"/>
          <w:sz w:val="24"/>
          <w:szCs w:val="24"/>
        </w:rPr>
        <w:t xml:space="preserve"> </w:t>
      </w:r>
      <w:r w:rsidRPr="007F7B17">
        <w:rPr>
          <w:rFonts w:asciiTheme="majorBidi" w:hAnsiTheme="majorBidi" w:cstheme="majorBidi"/>
        </w:rPr>
        <w:t>PRISMA 2020</w:t>
      </w:r>
      <w:r w:rsidRPr="007F7B17">
        <w:rPr>
          <w:rFonts w:cs="B Nazanin"/>
          <w:sz w:val="24"/>
          <w:szCs w:val="24"/>
        </w:rPr>
        <w:t xml:space="preserve"> </w:t>
      </w:r>
      <w:r w:rsidRPr="007F7B17">
        <w:rPr>
          <w:rFonts w:cs="B Nazanin"/>
          <w:sz w:val="24"/>
          <w:szCs w:val="24"/>
          <w:rtl/>
        </w:rPr>
        <w:t>صورت گرفت</w:t>
      </w:r>
      <w:r w:rsidRPr="007F7B17">
        <w:rPr>
          <w:rFonts w:cs="B Nazanin"/>
          <w:sz w:val="24"/>
          <w:szCs w:val="24"/>
        </w:rPr>
        <w:t>.</w:t>
      </w:r>
    </w:p>
    <w:p w:rsidR="007F7B17" w:rsidRDefault="007F7B17" w:rsidP="007F7B17">
      <w:pPr>
        <w:bidi/>
        <w:jc w:val="both"/>
        <w:rPr>
          <w:rFonts w:cs="B Nazanin"/>
          <w:sz w:val="24"/>
          <w:szCs w:val="24"/>
          <w:rtl/>
        </w:rPr>
      </w:pPr>
      <w:r w:rsidRPr="007F7B17">
        <w:rPr>
          <w:rFonts w:cs="B Nazanin"/>
          <w:sz w:val="24"/>
          <w:szCs w:val="24"/>
          <w:rtl/>
        </w:rPr>
        <w:t xml:space="preserve">جامعه آماری پژوهش شامل تمامی مطالعات منتشرشده در حوزه مراقبت تسکینی خانگی و جامعه‌محور برای سالمندان در بازه زمانی سال‌های </w:t>
      </w:r>
      <w:r w:rsidRPr="007F7B17">
        <w:rPr>
          <w:rFonts w:cs="B Nazanin"/>
          <w:sz w:val="24"/>
          <w:szCs w:val="24"/>
          <w:rtl/>
          <w:lang w:bidi="fa-IR"/>
        </w:rPr>
        <w:t>۲۰۲۰</w:t>
      </w:r>
      <w:r w:rsidRPr="007F7B17">
        <w:rPr>
          <w:rFonts w:cs="B Nazanin"/>
          <w:sz w:val="24"/>
          <w:szCs w:val="24"/>
          <w:rtl/>
        </w:rPr>
        <w:t xml:space="preserve"> تا </w:t>
      </w:r>
      <w:r w:rsidRPr="007F7B17">
        <w:rPr>
          <w:rFonts w:cs="B Nazanin"/>
          <w:sz w:val="24"/>
          <w:szCs w:val="24"/>
          <w:rtl/>
          <w:lang w:bidi="fa-IR"/>
        </w:rPr>
        <w:t>۲۰۲۵</w:t>
      </w:r>
      <w:r w:rsidRPr="007F7B17">
        <w:rPr>
          <w:rFonts w:cs="B Nazanin"/>
          <w:sz w:val="24"/>
          <w:szCs w:val="24"/>
          <w:rtl/>
        </w:rPr>
        <w:t xml:space="preserve"> بود. پایگاه‌های اطلاعاتی بین‌المللی</w:t>
      </w:r>
      <w:r w:rsidRPr="007F7B17">
        <w:rPr>
          <w:rFonts w:cs="B Nazanin"/>
          <w:sz w:val="24"/>
          <w:szCs w:val="24"/>
        </w:rPr>
        <w:t xml:space="preserve"> </w:t>
      </w:r>
      <w:r w:rsidRPr="007F7B17">
        <w:rPr>
          <w:rFonts w:asciiTheme="majorBidi" w:hAnsiTheme="majorBidi" w:cstheme="majorBidi"/>
        </w:rPr>
        <w:t>PubMed</w:t>
      </w:r>
      <w:r w:rsidRPr="007F7B17">
        <w:rPr>
          <w:rFonts w:cs="B Nazanin"/>
          <w:sz w:val="24"/>
          <w:szCs w:val="24"/>
          <w:rtl/>
        </w:rPr>
        <w:t xml:space="preserve">، </w:t>
      </w:r>
      <w:r w:rsidRPr="007F7B17">
        <w:rPr>
          <w:rFonts w:asciiTheme="majorBidi" w:hAnsiTheme="majorBidi" w:cstheme="majorBidi"/>
        </w:rPr>
        <w:t>Scopus</w:t>
      </w:r>
      <w:r w:rsidRPr="007F7B17">
        <w:rPr>
          <w:rFonts w:cs="B Nazanin"/>
          <w:sz w:val="24"/>
          <w:szCs w:val="24"/>
          <w:rtl/>
        </w:rPr>
        <w:t xml:space="preserve">، </w:t>
      </w:r>
      <w:r w:rsidRPr="007F7B17">
        <w:rPr>
          <w:rFonts w:asciiTheme="majorBidi" w:hAnsiTheme="majorBidi" w:cstheme="majorBidi"/>
        </w:rPr>
        <w:t>Web of Science</w:t>
      </w:r>
      <w:r w:rsidRPr="007F7B17">
        <w:rPr>
          <w:rFonts w:cs="B Nazanin"/>
          <w:sz w:val="24"/>
          <w:szCs w:val="24"/>
          <w:rtl/>
        </w:rPr>
        <w:t xml:space="preserve">، </w:t>
      </w:r>
      <w:proofErr w:type="spellStart"/>
      <w:r w:rsidRPr="007F7B17">
        <w:rPr>
          <w:rFonts w:asciiTheme="majorBidi" w:hAnsiTheme="majorBidi" w:cstheme="majorBidi"/>
        </w:rPr>
        <w:t>ScienceDirect</w:t>
      </w:r>
      <w:proofErr w:type="spellEnd"/>
      <w:r w:rsidRPr="007F7B17">
        <w:rPr>
          <w:rFonts w:cs="B Nazanin"/>
          <w:sz w:val="24"/>
          <w:szCs w:val="24"/>
        </w:rPr>
        <w:t xml:space="preserve"> </w:t>
      </w:r>
      <w:r w:rsidRPr="007F7B17">
        <w:rPr>
          <w:rFonts w:cs="B Nazanin"/>
          <w:sz w:val="24"/>
          <w:szCs w:val="24"/>
          <w:rtl/>
        </w:rPr>
        <w:t>و</w:t>
      </w:r>
      <w:r w:rsidRPr="007F7B17">
        <w:rPr>
          <w:rFonts w:asciiTheme="majorBidi" w:hAnsiTheme="majorBidi" w:cstheme="majorBidi"/>
        </w:rPr>
        <w:t xml:space="preserve"> Google Scholar</w:t>
      </w:r>
      <w:r w:rsidRPr="007F7B17">
        <w:rPr>
          <w:rFonts w:cs="B Nazanin"/>
          <w:sz w:val="24"/>
          <w:szCs w:val="24"/>
        </w:rPr>
        <w:t xml:space="preserve"> </w:t>
      </w:r>
      <w:r w:rsidRPr="007F7B17">
        <w:rPr>
          <w:rFonts w:cs="B Nazanin"/>
          <w:sz w:val="24"/>
          <w:szCs w:val="24"/>
          <w:rtl/>
        </w:rPr>
        <w:t>به‌عنوان منابع اصلی جستجو مورد استفاده قرار گرفتند. جستجو با استفاده از ترکیب واژگان کلیدی به زبان انگلیسی شامل</w:t>
      </w:r>
      <w:r w:rsidRPr="007F7B17">
        <w:rPr>
          <w:rFonts w:cs="B Nazanin"/>
          <w:sz w:val="24"/>
          <w:szCs w:val="24"/>
        </w:rPr>
        <w:t xml:space="preserve">: </w:t>
      </w:r>
      <w:r w:rsidRPr="007F7B17">
        <w:rPr>
          <w:rFonts w:asciiTheme="majorBidi" w:hAnsiTheme="majorBidi" w:cstheme="majorBidi"/>
        </w:rPr>
        <w:t>“Home-based palliative care</w:t>
      </w:r>
      <w:r w:rsidRPr="007F7B17">
        <w:rPr>
          <w:rFonts w:cs="B Nazanin"/>
          <w:sz w:val="24"/>
          <w:szCs w:val="24"/>
        </w:rPr>
        <w:t xml:space="preserve">”, </w:t>
      </w:r>
      <w:r w:rsidRPr="007F7B17">
        <w:rPr>
          <w:rFonts w:asciiTheme="majorBidi" w:hAnsiTheme="majorBidi" w:cstheme="majorBidi"/>
        </w:rPr>
        <w:t>“Community-based palliative care”, “Elderly”, “Older adults</w:t>
      </w:r>
      <w:r w:rsidRPr="007F7B17">
        <w:rPr>
          <w:rFonts w:cs="B Nazanin"/>
          <w:sz w:val="24"/>
          <w:szCs w:val="24"/>
        </w:rPr>
        <w:t xml:space="preserve">”, “Systematic </w:t>
      </w:r>
      <w:r w:rsidRPr="007F7B17">
        <w:rPr>
          <w:rFonts w:asciiTheme="majorBidi" w:hAnsiTheme="majorBidi" w:cstheme="majorBidi"/>
        </w:rPr>
        <w:t>review”, “Quality of life</w:t>
      </w:r>
      <w:r w:rsidRPr="007F7B17">
        <w:rPr>
          <w:rFonts w:cs="B Nazanin"/>
          <w:sz w:val="24"/>
          <w:szCs w:val="24"/>
        </w:rPr>
        <w:t xml:space="preserve">” </w:t>
      </w:r>
      <w:r w:rsidRPr="007F7B17">
        <w:rPr>
          <w:rFonts w:cs="B Nazanin"/>
          <w:sz w:val="24"/>
          <w:szCs w:val="24"/>
          <w:rtl/>
        </w:rPr>
        <w:t>و</w:t>
      </w:r>
      <w:r w:rsidRPr="007F7B17">
        <w:rPr>
          <w:rFonts w:cs="B Nazanin"/>
          <w:sz w:val="24"/>
          <w:szCs w:val="24"/>
        </w:rPr>
        <w:t xml:space="preserve"> “</w:t>
      </w:r>
      <w:r w:rsidRPr="007F7B17">
        <w:rPr>
          <w:rFonts w:asciiTheme="majorBidi" w:hAnsiTheme="majorBidi" w:cstheme="majorBidi"/>
        </w:rPr>
        <w:t xml:space="preserve">End-of-life care” </w:t>
      </w:r>
      <w:r w:rsidRPr="007F7B17">
        <w:rPr>
          <w:rFonts w:cs="B Nazanin"/>
          <w:sz w:val="24"/>
          <w:szCs w:val="24"/>
          <w:rtl/>
        </w:rPr>
        <w:t>انجام شد. برای افزایش دقت، از عملگرهای بولی</w:t>
      </w:r>
      <w:r w:rsidRPr="007F7B17">
        <w:rPr>
          <w:rFonts w:asciiTheme="majorBidi" w:hAnsiTheme="majorBidi" w:cstheme="majorBidi"/>
        </w:rPr>
        <w:t xml:space="preserve"> (AND</w:t>
      </w:r>
      <w:r w:rsidRPr="007F7B17">
        <w:rPr>
          <w:rFonts w:cs="B Nazanin"/>
          <w:sz w:val="24"/>
          <w:szCs w:val="24"/>
          <w:rtl/>
        </w:rPr>
        <w:t xml:space="preserve">، </w:t>
      </w:r>
      <w:r w:rsidRPr="007F7B17">
        <w:rPr>
          <w:rFonts w:asciiTheme="majorBidi" w:hAnsiTheme="majorBidi" w:cstheme="majorBidi"/>
        </w:rPr>
        <w:t>OR)</w:t>
      </w:r>
      <w:r w:rsidRPr="007F7B17">
        <w:rPr>
          <w:rFonts w:cs="B Nazanin"/>
          <w:sz w:val="24"/>
          <w:szCs w:val="24"/>
        </w:rPr>
        <w:t xml:space="preserve"> </w:t>
      </w:r>
      <w:r w:rsidRPr="007F7B17">
        <w:rPr>
          <w:rFonts w:cs="B Nazanin"/>
          <w:sz w:val="24"/>
          <w:szCs w:val="24"/>
          <w:rtl/>
        </w:rPr>
        <w:t>و معادل‌های واژگان در</w:t>
      </w:r>
      <w:r w:rsidRPr="007F7B17">
        <w:rPr>
          <w:rFonts w:cs="B Nazanin"/>
          <w:sz w:val="24"/>
          <w:szCs w:val="24"/>
        </w:rPr>
        <w:t xml:space="preserve"> </w:t>
      </w:r>
      <w:proofErr w:type="spellStart"/>
      <w:r w:rsidRPr="007F7B17">
        <w:rPr>
          <w:rFonts w:asciiTheme="majorBidi" w:hAnsiTheme="majorBidi" w:cstheme="majorBidi"/>
        </w:rPr>
        <w:t>MeSH</w:t>
      </w:r>
      <w:proofErr w:type="spellEnd"/>
      <w:r w:rsidRPr="007F7B17">
        <w:rPr>
          <w:rFonts w:cs="B Nazanin"/>
          <w:sz w:val="24"/>
          <w:szCs w:val="24"/>
        </w:rPr>
        <w:t xml:space="preserve"> </w:t>
      </w:r>
      <w:r w:rsidRPr="007F7B17">
        <w:rPr>
          <w:rFonts w:cs="B Nazanin"/>
          <w:sz w:val="24"/>
          <w:szCs w:val="24"/>
          <w:rtl/>
        </w:rPr>
        <w:t>نیز استفاده گردید</w:t>
      </w:r>
      <w:r w:rsidRPr="007F7B17">
        <w:rPr>
          <w:rFonts w:cs="B Nazanin"/>
          <w:sz w:val="24"/>
          <w:szCs w:val="24"/>
        </w:rPr>
        <w:t>.</w:t>
      </w:r>
    </w:p>
    <w:p w:rsidR="00E61691" w:rsidRDefault="007F7B17" w:rsidP="00E61691">
      <w:pPr>
        <w:bidi/>
        <w:jc w:val="both"/>
        <w:rPr>
          <w:rFonts w:ascii="Times New Roman" w:hAnsi="Times New Roman" w:cs="B Nazanin"/>
          <w:sz w:val="40"/>
          <w:szCs w:val="40"/>
        </w:rPr>
      </w:pPr>
      <w:r w:rsidRPr="00E61691">
        <w:rPr>
          <w:rFonts w:cs="B Nazanin"/>
          <w:sz w:val="24"/>
          <w:szCs w:val="24"/>
          <w:rtl/>
        </w:rPr>
        <w:t>معیارهای ورود به مطالعه شامل: مقالات منتشرشده به زبان انگلیسی، مطالعات دارای تمرکز بر مراقبت تسکینی خانگی یا جامعه‌محور در جمعیت سالمندان (</w:t>
      </w:r>
      <w:r w:rsidRPr="00E61691">
        <w:rPr>
          <w:rFonts w:cs="B Nazanin"/>
          <w:sz w:val="24"/>
          <w:szCs w:val="24"/>
          <w:rtl/>
          <w:lang w:bidi="fa-IR"/>
        </w:rPr>
        <w:t>۶۰</w:t>
      </w:r>
      <w:r w:rsidRPr="00E61691">
        <w:rPr>
          <w:rFonts w:cs="B Nazanin"/>
          <w:sz w:val="24"/>
          <w:szCs w:val="24"/>
          <w:rtl/>
        </w:rPr>
        <w:t xml:space="preserve"> سال و بالاتر)، مطالعات مروری یا تجربی با داده‌های قابل استخراج، و انتشار در مجلات معتبر علمی نمایه‌شده در</w:t>
      </w:r>
      <w:r w:rsidRPr="00E61691">
        <w:rPr>
          <w:rFonts w:asciiTheme="majorBidi" w:hAnsiTheme="majorBidi" w:cstheme="majorBidi"/>
        </w:rPr>
        <w:t xml:space="preserve"> Scopus</w:t>
      </w:r>
      <w:r w:rsidRPr="00E61691">
        <w:rPr>
          <w:rFonts w:cs="B Nazanin"/>
        </w:rPr>
        <w:t xml:space="preserve"> </w:t>
      </w:r>
      <w:r w:rsidRPr="00E61691">
        <w:rPr>
          <w:rFonts w:cs="B Nazanin"/>
          <w:sz w:val="24"/>
          <w:szCs w:val="24"/>
          <w:rtl/>
        </w:rPr>
        <w:t>یا</w:t>
      </w:r>
      <w:r w:rsidRPr="00E61691">
        <w:rPr>
          <w:rFonts w:cs="B Nazanin"/>
          <w:sz w:val="24"/>
          <w:szCs w:val="24"/>
        </w:rPr>
        <w:t xml:space="preserve"> </w:t>
      </w:r>
      <w:r w:rsidRPr="00E61691">
        <w:rPr>
          <w:rFonts w:asciiTheme="majorBidi" w:hAnsiTheme="majorBidi" w:cstheme="majorBidi"/>
        </w:rPr>
        <w:t>PubMed</w:t>
      </w:r>
      <w:r w:rsidRPr="00E61691">
        <w:rPr>
          <w:rFonts w:cs="B Nazanin"/>
        </w:rPr>
        <w:t xml:space="preserve"> </w:t>
      </w:r>
      <w:r w:rsidRPr="00E61691">
        <w:rPr>
          <w:rFonts w:cs="B Nazanin"/>
          <w:sz w:val="24"/>
          <w:szCs w:val="24"/>
          <w:rtl/>
        </w:rPr>
        <w:t>بودند. مطالعاتی که بر بیماران غیرسالمند، مراقبت‌های بیمارستانی، یا فاقد اطلاعات کافی درباره مؤلفه‌ها و پیامدهای مراقبت تسکینی بودند، از مرور حذف شدند</w:t>
      </w:r>
      <w:r w:rsidRPr="00E61691">
        <w:rPr>
          <w:rFonts w:cs="B Nazanin"/>
          <w:sz w:val="24"/>
          <w:szCs w:val="24"/>
        </w:rPr>
        <w:t>.</w:t>
      </w:r>
    </w:p>
    <w:p w:rsidR="007F7B17" w:rsidRDefault="00E61691" w:rsidP="00E61691">
      <w:pPr>
        <w:bidi/>
        <w:jc w:val="both"/>
        <w:rPr>
          <w:rFonts w:cs="B Nazanin"/>
          <w:sz w:val="24"/>
          <w:szCs w:val="24"/>
          <w:rtl/>
        </w:rPr>
      </w:pPr>
      <w:r w:rsidRPr="00E61691">
        <w:rPr>
          <w:rFonts w:cs="B Nazanin"/>
          <w:sz w:val="24"/>
          <w:szCs w:val="24"/>
          <w:rtl/>
        </w:rPr>
        <w:t>فرایند انتخاب مطالعات در چهار مرحله انجام شد: (</w:t>
      </w:r>
      <w:r w:rsidRPr="00E61691">
        <w:rPr>
          <w:rFonts w:cs="B Nazanin"/>
          <w:sz w:val="24"/>
          <w:szCs w:val="24"/>
          <w:rtl/>
          <w:lang w:bidi="fa-IR"/>
        </w:rPr>
        <w:t xml:space="preserve">۱) </w:t>
      </w:r>
      <w:r w:rsidRPr="00E61691">
        <w:rPr>
          <w:rFonts w:cs="B Nazanin"/>
          <w:sz w:val="24"/>
          <w:szCs w:val="24"/>
          <w:rtl/>
        </w:rPr>
        <w:t>جستجوی اولیه و جمع‌آوری کلیه منابع، (</w:t>
      </w:r>
      <w:r w:rsidRPr="00E61691">
        <w:rPr>
          <w:rFonts w:cs="B Nazanin"/>
          <w:sz w:val="24"/>
          <w:szCs w:val="24"/>
          <w:rtl/>
          <w:lang w:bidi="fa-IR"/>
        </w:rPr>
        <w:t xml:space="preserve">۲) </w:t>
      </w:r>
      <w:r w:rsidRPr="00E61691">
        <w:rPr>
          <w:rFonts w:cs="B Nazanin"/>
          <w:sz w:val="24"/>
          <w:szCs w:val="24"/>
          <w:rtl/>
        </w:rPr>
        <w:t>حذف موارد تکراری، (</w:t>
      </w:r>
      <w:r w:rsidRPr="00E61691">
        <w:rPr>
          <w:rFonts w:cs="B Nazanin"/>
          <w:sz w:val="24"/>
          <w:szCs w:val="24"/>
          <w:rtl/>
          <w:lang w:bidi="fa-IR"/>
        </w:rPr>
        <w:t xml:space="preserve">۳) </w:t>
      </w:r>
      <w:r w:rsidRPr="00E61691">
        <w:rPr>
          <w:rFonts w:cs="B Nazanin"/>
          <w:sz w:val="24"/>
          <w:szCs w:val="24"/>
          <w:rtl/>
        </w:rPr>
        <w:t>غربالگری عنوان و چکیده بر اساس معیارهای ورود، و (</w:t>
      </w:r>
      <w:r w:rsidRPr="00E61691">
        <w:rPr>
          <w:rFonts w:cs="B Nazanin"/>
          <w:sz w:val="24"/>
          <w:szCs w:val="24"/>
          <w:rtl/>
          <w:lang w:bidi="fa-IR"/>
        </w:rPr>
        <w:t xml:space="preserve">۴) </w:t>
      </w:r>
      <w:r w:rsidRPr="00E61691">
        <w:rPr>
          <w:rFonts w:cs="B Nazanin"/>
          <w:sz w:val="24"/>
          <w:szCs w:val="24"/>
          <w:rtl/>
        </w:rPr>
        <w:t>بررسی متن کامل مطالعات واجد شرایط. دو پژوهشگر به‌صورت مستقل مراحل غربالگری و استخراج داده‌ها را انجام دادند و در صورت بروز اختلاف، نظر داور سوم ملاک تصمیم‌گیری قرار گرفت</w:t>
      </w:r>
      <w:r w:rsidRPr="00E61691">
        <w:rPr>
          <w:rFonts w:cs="B Nazanin"/>
          <w:sz w:val="24"/>
          <w:szCs w:val="24"/>
        </w:rPr>
        <w:t>.</w:t>
      </w:r>
    </w:p>
    <w:p w:rsidR="00E61691" w:rsidRDefault="00E61691" w:rsidP="00E61691">
      <w:pPr>
        <w:bidi/>
        <w:jc w:val="both"/>
        <w:rPr>
          <w:rFonts w:ascii="Times New Roman" w:hAnsi="Times New Roman" w:cs="B Nazanin"/>
          <w:sz w:val="48"/>
          <w:szCs w:val="48"/>
        </w:rPr>
      </w:pPr>
      <w:r w:rsidRPr="00E61691">
        <w:rPr>
          <w:rFonts w:cs="B Nazanin"/>
          <w:sz w:val="24"/>
          <w:szCs w:val="24"/>
          <w:rtl/>
        </w:rPr>
        <w:t>ابزار جمع‌آوری داده‌ها، فرم استخراج اطلاعات بود که شامل مشخصات مطالعه (سال انتشار، کشور، طراحی مطالعه، جمعیت هدف)، نوع مداخله یا مدل مراقبت، شاخص‌های ارزیابی کیفیت، پیامدهای اصلی (مانند کیفیت زندگی، بستری مجدد، رضایت، هزینه)، و چالش‌های اجرایی بود. برای ارزیابی کیفیت مطالعات مرورشده، از ابزار</w:t>
      </w:r>
      <w:r w:rsidRPr="00E61691">
        <w:rPr>
          <w:rFonts w:cs="B Nazanin"/>
          <w:sz w:val="24"/>
          <w:szCs w:val="24"/>
        </w:rPr>
        <w:t xml:space="preserve"> </w:t>
      </w:r>
      <w:r w:rsidRPr="00E61691">
        <w:rPr>
          <w:rFonts w:asciiTheme="majorBidi" w:hAnsiTheme="majorBidi" w:cstheme="majorBidi"/>
        </w:rPr>
        <w:t>AMSTAR-2</w:t>
      </w:r>
      <w:r w:rsidRPr="00E61691">
        <w:rPr>
          <w:rFonts w:cs="B Nazanin"/>
          <w:sz w:val="24"/>
          <w:szCs w:val="24"/>
        </w:rPr>
        <w:t xml:space="preserve"> </w:t>
      </w:r>
      <w:r w:rsidRPr="00E61691">
        <w:rPr>
          <w:rFonts w:cs="B Nazanin"/>
          <w:sz w:val="24"/>
          <w:szCs w:val="24"/>
          <w:rtl/>
        </w:rPr>
        <w:t>برای مرورهای نظام‌مند و ابزار</w:t>
      </w:r>
      <w:r w:rsidRPr="00E61691">
        <w:rPr>
          <w:rFonts w:cs="B Nazanin"/>
          <w:sz w:val="24"/>
          <w:szCs w:val="24"/>
        </w:rPr>
        <w:t xml:space="preserve"> </w:t>
      </w:r>
      <w:r w:rsidRPr="00E61691">
        <w:rPr>
          <w:rFonts w:asciiTheme="majorBidi" w:hAnsiTheme="majorBidi" w:cstheme="majorBidi"/>
        </w:rPr>
        <w:t>ROB 2</w:t>
      </w:r>
      <w:r w:rsidRPr="00E61691">
        <w:rPr>
          <w:rFonts w:cs="B Nazanin"/>
          <w:sz w:val="24"/>
          <w:szCs w:val="24"/>
        </w:rPr>
        <w:t xml:space="preserve"> </w:t>
      </w:r>
      <w:r w:rsidRPr="00E61691">
        <w:rPr>
          <w:rFonts w:cs="B Nazanin"/>
          <w:sz w:val="24"/>
          <w:szCs w:val="24"/>
          <w:rtl/>
        </w:rPr>
        <w:t>برای مطالعات مداخله‌ای استفاده شد</w:t>
      </w:r>
      <w:r w:rsidRPr="00E61691">
        <w:rPr>
          <w:rFonts w:cs="B Nazanin"/>
          <w:sz w:val="24"/>
          <w:szCs w:val="24"/>
        </w:rPr>
        <w:t>.</w:t>
      </w:r>
    </w:p>
    <w:p w:rsidR="00E61691" w:rsidRDefault="00E61691" w:rsidP="00E61691">
      <w:pPr>
        <w:bidi/>
        <w:rPr>
          <w:rFonts w:cs="B Nazanin"/>
          <w:sz w:val="24"/>
          <w:szCs w:val="24"/>
          <w:rtl/>
        </w:rPr>
      </w:pPr>
      <w:r w:rsidRPr="00E61691">
        <w:rPr>
          <w:rFonts w:cs="B Nazanin"/>
          <w:sz w:val="24"/>
          <w:szCs w:val="24"/>
          <w:rtl/>
        </w:rPr>
        <w:t>روش تحلیل داده‌ها به‌صورت تحلیل محتوای کیفی و ترکیبی انجام گرفت. یافته‌ها بر اساس شباهت موضوعی در قالب محورهای اصلی شامل مؤلفه‌های کلیدی مراقبت تسکینی، پیامدهای اثربخشی، موانع و راهکارهای اجرا، و شاخص‌های کیفیت دسته‌بندی شدند. نتایج نهایی پس از تلفیق یافته‌های مطالعات منتخب، به‌صورت روایی توصیفی و با تأکید بر شواهد تکرارشونده و شکاف‌های پژوهشی ارائه گردید</w:t>
      </w:r>
      <w:r w:rsidRPr="00E61691">
        <w:rPr>
          <w:rFonts w:cs="B Nazanin"/>
          <w:sz w:val="24"/>
          <w:szCs w:val="24"/>
        </w:rPr>
        <w:t>.</w:t>
      </w:r>
    </w:p>
    <w:p w:rsidR="00E61691" w:rsidRDefault="00E61691" w:rsidP="00E61691">
      <w:pPr>
        <w:bidi/>
        <w:rPr>
          <w:rFonts w:cs="B Nazanin"/>
          <w:sz w:val="24"/>
          <w:szCs w:val="24"/>
          <w:rtl/>
        </w:rPr>
      </w:pPr>
    </w:p>
    <w:p w:rsidR="00E61691" w:rsidRDefault="00E61691" w:rsidP="00E61691">
      <w:pPr>
        <w:bidi/>
        <w:jc w:val="center"/>
        <w:rPr>
          <w:rFonts w:asciiTheme="majorBidi" w:hAnsiTheme="majorBidi" w:cstheme="majorBidi"/>
          <w:sz w:val="24"/>
          <w:szCs w:val="24"/>
          <w:u w:val="single"/>
          <w:rtl/>
        </w:rPr>
      </w:pPr>
      <w:r>
        <w:rPr>
          <w:rFonts w:asciiTheme="majorBidi" w:hAnsiTheme="majorBidi" w:cstheme="majorBidi" w:hint="cs"/>
          <w:sz w:val="24"/>
          <w:szCs w:val="24"/>
          <w:u w:val="single"/>
          <w:rtl/>
        </w:rPr>
        <w:t>3</w:t>
      </w:r>
    </w:p>
    <w:p w:rsidR="00E61691" w:rsidRDefault="00E61691" w:rsidP="00E61691">
      <w:pPr>
        <w:rPr>
          <w:rFonts w:asciiTheme="majorBidi" w:hAnsiTheme="majorBidi" w:cstheme="majorBidi"/>
          <w:sz w:val="28"/>
          <w:szCs w:val="28"/>
        </w:rPr>
      </w:pPr>
      <w:r w:rsidRPr="00E61691">
        <w:rPr>
          <w:rFonts w:asciiTheme="majorBidi" w:hAnsiTheme="majorBidi" w:cs="Times New Roman"/>
          <w:noProof/>
          <w:sz w:val="28"/>
          <w:szCs w:val="28"/>
          <w:rtl/>
        </w:rPr>
        <w:lastRenderedPageBreak/>
        <w:drawing>
          <wp:inline distT="0" distB="0" distL="0" distR="0" wp14:anchorId="754C1E4B" wp14:editId="04330C60">
            <wp:extent cx="6829778" cy="982345"/>
            <wp:effectExtent l="0" t="0" r="9525" b="8255"/>
            <wp:docPr id="4" name="Picture 4" descr="C:\Users\APC\Desktop\مقاله\مقاله پرستاری اسپانیا\فرمت\nmconf.ir_17573170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PC\Desktop\مقاله\مقاله پرستاری اسپانیا\فرمت\nmconf.ir_1757317057.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836028" cy="983244"/>
                    </a:xfrm>
                    <a:prstGeom prst="rect">
                      <a:avLst/>
                    </a:prstGeom>
                    <a:noFill/>
                    <a:ln>
                      <a:noFill/>
                    </a:ln>
                  </pic:spPr>
                </pic:pic>
              </a:graphicData>
            </a:graphic>
          </wp:inline>
        </w:drawing>
      </w:r>
    </w:p>
    <w:p w:rsidR="00E61691" w:rsidRDefault="00E61691" w:rsidP="00E61691">
      <w:pPr>
        <w:tabs>
          <w:tab w:val="left" w:pos="5209"/>
        </w:tabs>
        <w:jc w:val="right"/>
        <w:rPr>
          <w:rFonts w:asciiTheme="majorBidi" w:hAnsiTheme="majorBidi" w:cstheme="majorBidi"/>
          <w:sz w:val="28"/>
          <w:szCs w:val="28"/>
          <w:rtl/>
        </w:rPr>
      </w:pPr>
      <w:r>
        <w:rPr>
          <w:rFonts w:asciiTheme="majorBidi" w:hAnsiTheme="majorBidi" w:cstheme="majorBidi"/>
          <w:sz w:val="28"/>
          <w:szCs w:val="28"/>
        </w:rPr>
        <w:tab/>
      </w:r>
    </w:p>
    <w:p w:rsidR="003F7BE2" w:rsidRDefault="00E61691" w:rsidP="00E61691">
      <w:pPr>
        <w:tabs>
          <w:tab w:val="left" w:pos="5209"/>
        </w:tabs>
        <w:jc w:val="right"/>
        <w:rPr>
          <w:rFonts w:asciiTheme="majorBidi" w:hAnsiTheme="majorBidi" w:cs="B Nazanin"/>
          <w:b/>
          <w:bCs/>
          <w:sz w:val="24"/>
          <w:szCs w:val="24"/>
        </w:rPr>
      </w:pPr>
      <w:r w:rsidRPr="00E61691">
        <w:rPr>
          <w:rFonts w:asciiTheme="majorBidi" w:hAnsiTheme="majorBidi" w:cs="B Nazanin" w:hint="cs"/>
          <w:b/>
          <w:bCs/>
          <w:sz w:val="24"/>
          <w:szCs w:val="24"/>
          <w:rtl/>
        </w:rPr>
        <w:t>یافته ها</w:t>
      </w:r>
    </w:p>
    <w:p w:rsidR="003F7BE2" w:rsidRPr="003F7BE2" w:rsidRDefault="003F7BE2" w:rsidP="003F7BE2">
      <w:pPr>
        <w:pStyle w:val="NormalWeb"/>
        <w:bidi/>
        <w:jc w:val="both"/>
        <w:rPr>
          <w:rFonts w:cs="B Nazanin"/>
        </w:rPr>
      </w:pPr>
      <w:r w:rsidRPr="003F7BE2">
        <w:rPr>
          <w:rFonts w:cs="B Nazanin"/>
          <w:rtl/>
        </w:rPr>
        <w:t>یافته‌های این مقاله مروری بر مبنای تحلیل نظام‌مند مطالعات داخلی و خارجی مرتبط با سرمایه فکری و مزیت رقابتی استخراج شده‌اند. بررسی منابع نشان می‌دهد که سرمایه فکری یکی از مؤثرترین دارایی‌های نامشهود سازمان‌ها در دستیابی به عملکرد برتر و مزیت رقابتی پایدار است. مروری بر مجموعه پژوهش‌ها بیانگر آن است که سه مؤلفه اصلی سرمایه فکری</w:t>
      </w:r>
      <w:r w:rsidRPr="003F7BE2">
        <w:rPr>
          <w:rFonts w:ascii="Sakkal Majalla" w:hAnsi="Sakkal Majalla" w:cs="Sakkal Majalla" w:hint="cs"/>
          <w:rtl/>
        </w:rPr>
        <w:t>—</w:t>
      </w:r>
      <w:r w:rsidRPr="003F7BE2">
        <w:rPr>
          <w:rFonts w:cs="B Nazanin" w:hint="cs"/>
          <w:rtl/>
        </w:rPr>
        <w:t>سرمایه</w:t>
      </w:r>
      <w:r w:rsidRPr="003F7BE2">
        <w:rPr>
          <w:rFonts w:cs="B Nazanin"/>
          <w:rtl/>
        </w:rPr>
        <w:t xml:space="preserve"> </w:t>
      </w:r>
      <w:r w:rsidRPr="003F7BE2">
        <w:rPr>
          <w:rFonts w:cs="B Nazanin" w:hint="cs"/>
          <w:rtl/>
        </w:rPr>
        <w:t>انسانی،</w:t>
      </w:r>
      <w:r w:rsidRPr="003F7BE2">
        <w:rPr>
          <w:rFonts w:cs="B Nazanin"/>
          <w:rtl/>
        </w:rPr>
        <w:t xml:space="preserve"> </w:t>
      </w:r>
      <w:r w:rsidRPr="003F7BE2">
        <w:rPr>
          <w:rFonts w:cs="B Nazanin" w:hint="cs"/>
          <w:rtl/>
        </w:rPr>
        <w:t>سرمایه</w:t>
      </w:r>
      <w:r w:rsidRPr="003F7BE2">
        <w:rPr>
          <w:rFonts w:cs="B Nazanin"/>
          <w:rtl/>
        </w:rPr>
        <w:t xml:space="preserve"> </w:t>
      </w:r>
      <w:r w:rsidRPr="003F7BE2">
        <w:rPr>
          <w:rFonts w:cs="B Nazanin" w:hint="cs"/>
          <w:rtl/>
        </w:rPr>
        <w:t>ساختاری</w:t>
      </w:r>
      <w:r w:rsidRPr="003F7BE2">
        <w:rPr>
          <w:rFonts w:cs="B Nazanin"/>
          <w:rtl/>
        </w:rPr>
        <w:t xml:space="preserve"> </w:t>
      </w:r>
      <w:r w:rsidRPr="003F7BE2">
        <w:rPr>
          <w:rFonts w:cs="B Nazanin" w:hint="cs"/>
          <w:rtl/>
        </w:rPr>
        <w:t>و</w:t>
      </w:r>
      <w:r w:rsidRPr="003F7BE2">
        <w:rPr>
          <w:rFonts w:cs="B Nazanin"/>
          <w:rtl/>
        </w:rPr>
        <w:t xml:space="preserve"> </w:t>
      </w:r>
      <w:r w:rsidRPr="003F7BE2">
        <w:rPr>
          <w:rFonts w:cs="B Nazanin" w:hint="cs"/>
          <w:rtl/>
        </w:rPr>
        <w:t>سرمایه</w:t>
      </w:r>
      <w:r w:rsidRPr="003F7BE2">
        <w:rPr>
          <w:rFonts w:cs="B Nazanin"/>
          <w:rtl/>
        </w:rPr>
        <w:t xml:space="preserve"> </w:t>
      </w:r>
      <w:r w:rsidRPr="003F7BE2">
        <w:rPr>
          <w:rFonts w:cs="B Nazanin" w:hint="cs"/>
          <w:rtl/>
        </w:rPr>
        <w:t>رابطه‌ای</w:t>
      </w:r>
      <w:r w:rsidRPr="003F7BE2">
        <w:rPr>
          <w:rFonts w:ascii="Sakkal Majalla" w:hAnsi="Sakkal Majalla" w:cs="Sakkal Majalla" w:hint="cs"/>
          <w:rtl/>
        </w:rPr>
        <w:t>—</w:t>
      </w:r>
      <w:r w:rsidRPr="003F7BE2">
        <w:rPr>
          <w:rFonts w:cs="B Nazanin" w:hint="cs"/>
          <w:rtl/>
        </w:rPr>
        <w:t>در</w:t>
      </w:r>
      <w:r w:rsidRPr="003F7BE2">
        <w:rPr>
          <w:rFonts w:cs="B Nazanin"/>
          <w:rtl/>
        </w:rPr>
        <w:t xml:space="preserve"> </w:t>
      </w:r>
      <w:r w:rsidRPr="003F7BE2">
        <w:rPr>
          <w:rFonts w:cs="B Nazanin" w:hint="cs"/>
          <w:rtl/>
        </w:rPr>
        <w:t>ادبیات</w:t>
      </w:r>
      <w:r w:rsidRPr="003F7BE2">
        <w:rPr>
          <w:rFonts w:cs="B Nazanin"/>
          <w:rtl/>
        </w:rPr>
        <w:t xml:space="preserve"> </w:t>
      </w:r>
      <w:r w:rsidRPr="003F7BE2">
        <w:rPr>
          <w:rFonts w:cs="B Nazanin" w:hint="cs"/>
          <w:rtl/>
        </w:rPr>
        <w:t>به</w:t>
      </w:r>
      <w:r w:rsidRPr="003F7BE2">
        <w:rPr>
          <w:rFonts w:cs="B Nazanin"/>
          <w:rtl/>
        </w:rPr>
        <w:t xml:space="preserve"> </w:t>
      </w:r>
      <w:r w:rsidRPr="003F7BE2">
        <w:rPr>
          <w:rFonts w:cs="B Nazanin" w:hint="cs"/>
          <w:rtl/>
        </w:rPr>
        <w:t>عنوان</w:t>
      </w:r>
      <w:r w:rsidRPr="003F7BE2">
        <w:rPr>
          <w:rFonts w:cs="B Nazanin"/>
          <w:rtl/>
        </w:rPr>
        <w:t xml:space="preserve"> </w:t>
      </w:r>
      <w:r w:rsidRPr="003F7BE2">
        <w:rPr>
          <w:rFonts w:cs="B Nazanin" w:hint="cs"/>
          <w:rtl/>
        </w:rPr>
        <w:t>ابعاد</w:t>
      </w:r>
      <w:r w:rsidRPr="003F7BE2">
        <w:rPr>
          <w:rFonts w:cs="B Nazanin"/>
          <w:rtl/>
        </w:rPr>
        <w:t xml:space="preserve"> </w:t>
      </w:r>
      <w:r w:rsidRPr="003F7BE2">
        <w:rPr>
          <w:rFonts w:cs="B Nazanin" w:hint="cs"/>
          <w:rtl/>
        </w:rPr>
        <w:t>کلیدی</w:t>
      </w:r>
      <w:r w:rsidRPr="003F7BE2">
        <w:rPr>
          <w:rFonts w:cs="B Nazanin"/>
          <w:rtl/>
        </w:rPr>
        <w:t xml:space="preserve"> </w:t>
      </w:r>
      <w:r w:rsidRPr="003F7BE2">
        <w:rPr>
          <w:rFonts w:cs="B Nazanin" w:hint="cs"/>
          <w:rtl/>
        </w:rPr>
        <w:t>ارزش‌آفرین</w:t>
      </w:r>
      <w:r w:rsidRPr="003F7BE2">
        <w:rPr>
          <w:rFonts w:cs="B Nazanin"/>
          <w:rtl/>
        </w:rPr>
        <w:t xml:space="preserve"> </w:t>
      </w:r>
      <w:r w:rsidRPr="003F7BE2">
        <w:rPr>
          <w:rFonts w:cs="B Nazanin" w:hint="cs"/>
          <w:rtl/>
        </w:rPr>
        <w:t>معرفی</w:t>
      </w:r>
      <w:r w:rsidRPr="003F7BE2">
        <w:rPr>
          <w:rFonts w:cs="B Nazanin"/>
          <w:rtl/>
        </w:rPr>
        <w:t xml:space="preserve"> </w:t>
      </w:r>
      <w:r w:rsidRPr="003F7BE2">
        <w:rPr>
          <w:rFonts w:cs="B Nazanin" w:hint="cs"/>
          <w:rtl/>
        </w:rPr>
        <w:t>شده</w:t>
      </w:r>
      <w:r w:rsidRPr="003F7BE2">
        <w:rPr>
          <w:rFonts w:cs="B Nazanin"/>
          <w:rtl/>
        </w:rPr>
        <w:t xml:space="preserve"> </w:t>
      </w:r>
      <w:r w:rsidRPr="003F7BE2">
        <w:rPr>
          <w:rFonts w:cs="B Nazanin" w:hint="cs"/>
          <w:rtl/>
        </w:rPr>
        <w:t>و</w:t>
      </w:r>
      <w:r w:rsidRPr="003F7BE2">
        <w:rPr>
          <w:rFonts w:cs="B Nazanin"/>
          <w:rtl/>
        </w:rPr>
        <w:t xml:space="preserve"> </w:t>
      </w:r>
      <w:r w:rsidRPr="003F7BE2">
        <w:rPr>
          <w:rFonts w:cs="B Nazanin" w:hint="cs"/>
          <w:rtl/>
        </w:rPr>
        <w:t>در</w:t>
      </w:r>
      <w:r w:rsidRPr="003F7BE2">
        <w:rPr>
          <w:rFonts w:cs="B Nazanin"/>
          <w:rtl/>
        </w:rPr>
        <w:t xml:space="preserve"> </w:t>
      </w:r>
      <w:r w:rsidRPr="003F7BE2">
        <w:rPr>
          <w:rFonts w:cs="B Nazanin" w:hint="cs"/>
          <w:rtl/>
        </w:rPr>
        <w:t>اغلب</w:t>
      </w:r>
      <w:r w:rsidRPr="003F7BE2">
        <w:rPr>
          <w:rFonts w:cs="B Nazanin"/>
          <w:rtl/>
        </w:rPr>
        <w:t xml:space="preserve"> </w:t>
      </w:r>
      <w:r w:rsidRPr="003F7BE2">
        <w:rPr>
          <w:rFonts w:cs="B Nazanin" w:hint="cs"/>
          <w:rtl/>
        </w:rPr>
        <w:t>مطالعات</w:t>
      </w:r>
      <w:r w:rsidRPr="003F7BE2">
        <w:rPr>
          <w:rFonts w:cs="B Nazanin"/>
          <w:rtl/>
        </w:rPr>
        <w:t xml:space="preserve"> </w:t>
      </w:r>
      <w:r w:rsidRPr="003F7BE2">
        <w:rPr>
          <w:rFonts w:cs="B Nazanin" w:hint="cs"/>
          <w:rtl/>
        </w:rPr>
        <w:t>به‌طور</w:t>
      </w:r>
      <w:r w:rsidRPr="003F7BE2">
        <w:rPr>
          <w:rFonts w:cs="B Nazanin"/>
          <w:rtl/>
        </w:rPr>
        <w:t xml:space="preserve"> </w:t>
      </w:r>
      <w:r w:rsidRPr="003F7BE2">
        <w:rPr>
          <w:rFonts w:cs="B Nazanin" w:hint="cs"/>
          <w:rtl/>
        </w:rPr>
        <w:t>هم‌زمان</w:t>
      </w:r>
      <w:r w:rsidRPr="003F7BE2">
        <w:rPr>
          <w:rFonts w:cs="B Nazanin"/>
          <w:rtl/>
        </w:rPr>
        <w:t xml:space="preserve"> </w:t>
      </w:r>
      <w:r w:rsidRPr="003F7BE2">
        <w:rPr>
          <w:rFonts w:cs="B Nazanin" w:hint="cs"/>
          <w:rtl/>
        </w:rPr>
        <w:t>مورد</w:t>
      </w:r>
      <w:r w:rsidRPr="003F7BE2">
        <w:rPr>
          <w:rFonts w:cs="B Nazanin"/>
          <w:rtl/>
        </w:rPr>
        <w:t xml:space="preserve"> </w:t>
      </w:r>
      <w:r w:rsidRPr="003F7BE2">
        <w:rPr>
          <w:rFonts w:cs="B Nazanin" w:hint="cs"/>
          <w:rtl/>
        </w:rPr>
        <w:t>تأکید</w:t>
      </w:r>
      <w:r w:rsidRPr="003F7BE2">
        <w:rPr>
          <w:rFonts w:cs="B Nazanin"/>
          <w:rtl/>
        </w:rPr>
        <w:t xml:space="preserve"> </w:t>
      </w:r>
      <w:r w:rsidRPr="003F7BE2">
        <w:rPr>
          <w:rFonts w:cs="B Nazanin" w:hint="cs"/>
          <w:rtl/>
        </w:rPr>
        <w:t>قرار</w:t>
      </w:r>
      <w:r w:rsidRPr="003F7BE2">
        <w:rPr>
          <w:rFonts w:cs="B Nazanin"/>
          <w:rtl/>
        </w:rPr>
        <w:t xml:space="preserve"> </w:t>
      </w:r>
      <w:r w:rsidRPr="003F7BE2">
        <w:rPr>
          <w:rFonts w:cs="B Nazanin" w:hint="cs"/>
          <w:rtl/>
        </w:rPr>
        <w:t>گرفته‌اند</w:t>
      </w:r>
      <w:r w:rsidRPr="003F7BE2">
        <w:rPr>
          <w:rFonts w:cs="B Nazanin"/>
        </w:rPr>
        <w:t>.</w:t>
      </w:r>
    </w:p>
    <w:p w:rsidR="003F7BE2" w:rsidRPr="003F7BE2" w:rsidRDefault="003F7BE2" w:rsidP="003F7BE2">
      <w:pPr>
        <w:pStyle w:val="NormalWeb"/>
        <w:bidi/>
        <w:jc w:val="both"/>
        <w:rPr>
          <w:rFonts w:cs="B Nazanin"/>
        </w:rPr>
      </w:pPr>
      <w:r w:rsidRPr="003F7BE2">
        <w:rPr>
          <w:rFonts w:cs="B Nazanin"/>
          <w:rtl/>
        </w:rPr>
        <w:t>برای سازمان‌دهی یافته‌ها، ابتدا نتایج مطالعات منتخب در قالب جدول 1 ارائه می‌شود. این جدول به‌صورت خلاصه نشان می‌دهد که پژوهشگران مختلف در چه سطحی بر نقش سرمایه فکری و زیرمجموعه‌های آن در ایجاد مزیت رقابتی اتفاق‌نظر دارند</w:t>
      </w:r>
      <w:r w:rsidRPr="003F7BE2">
        <w:rPr>
          <w:rFonts w:cs="B Nazanin"/>
        </w:rPr>
        <w:t>.</w:t>
      </w:r>
    </w:p>
    <w:p w:rsidR="00E61691" w:rsidRDefault="00E61691" w:rsidP="003F7BE2">
      <w:pPr>
        <w:jc w:val="center"/>
        <w:rPr>
          <w:rFonts w:asciiTheme="majorBidi" w:hAnsiTheme="majorBidi" w:cs="B Nazanin"/>
          <w:sz w:val="24"/>
          <w:szCs w:val="24"/>
        </w:rPr>
      </w:pPr>
    </w:p>
    <w:p w:rsidR="003F7BE2" w:rsidRDefault="003F7BE2" w:rsidP="003F7BE2">
      <w:pPr>
        <w:jc w:val="center"/>
        <w:rPr>
          <w:rFonts w:asciiTheme="majorBidi" w:hAnsiTheme="majorBidi" w:cs="B Nazanin"/>
          <w:b/>
          <w:bCs/>
        </w:rPr>
      </w:pPr>
      <w:r w:rsidRPr="003F7BE2">
        <w:rPr>
          <w:rFonts w:cs="B Nazanin"/>
          <w:b/>
          <w:bCs/>
          <w:sz w:val="20"/>
          <w:szCs w:val="20"/>
          <w:rtl/>
        </w:rPr>
        <w:t xml:space="preserve">جدول 1 </w:t>
      </w:r>
      <w:r w:rsidRPr="003F7BE2">
        <w:rPr>
          <w:rFonts w:ascii="Sakkal Majalla" w:hAnsi="Sakkal Majalla" w:cs="Sakkal Majalla" w:hint="cs"/>
          <w:b/>
          <w:bCs/>
          <w:sz w:val="20"/>
          <w:szCs w:val="20"/>
          <w:rtl/>
        </w:rPr>
        <w:t>–</w:t>
      </w:r>
      <w:r w:rsidRPr="003F7BE2">
        <w:rPr>
          <w:rFonts w:cs="B Nazanin"/>
          <w:b/>
          <w:bCs/>
          <w:sz w:val="20"/>
          <w:szCs w:val="20"/>
          <w:rtl/>
        </w:rPr>
        <w:t xml:space="preserve"> </w:t>
      </w:r>
      <w:r w:rsidRPr="003F7BE2">
        <w:rPr>
          <w:rFonts w:cs="B Nazanin" w:hint="cs"/>
          <w:b/>
          <w:bCs/>
          <w:sz w:val="20"/>
          <w:szCs w:val="20"/>
          <w:rtl/>
        </w:rPr>
        <w:t>خلاصه</w:t>
      </w:r>
      <w:r w:rsidRPr="003F7BE2">
        <w:rPr>
          <w:rFonts w:cs="B Nazanin"/>
          <w:b/>
          <w:bCs/>
          <w:sz w:val="20"/>
          <w:szCs w:val="20"/>
          <w:rtl/>
        </w:rPr>
        <w:t xml:space="preserve"> </w:t>
      </w:r>
      <w:r w:rsidRPr="003F7BE2">
        <w:rPr>
          <w:rFonts w:cs="B Nazanin" w:hint="cs"/>
          <w:b/>
          <w:bCs/>
          <w:sz w:val="20"/>
          <w:szCs w:val="20"/>
          <w:rtl/>
        </w:rPr>
        <w:t>یافته‌های</w:t>
      </w:r>
      <w:r w:rsidRPr="003F7BE2">
        <w:rPr>
          <w:rFonts w:cs="B Nazanin"/>
          <w:b/>
          <w:bCs/>
          <w:sz w:val="20"/>
          <w:szCs w:val="20"/>
          <w:rtl/>
        </w:rPr>
        <w:t xml:space="preserve"> </w:t>
      </w:r>
      <w:r w:rsidRPr="003F7BE2">
        <w:rPr>
          <w:rFonts w:cs="B Nazanin" w:hint="cs"/>
          <w:b/>
          <w:bCs/>
          <w:sz w:val="20"/>
          <w:szCs w:val="20"/>
          <w:rtl/>
        </w:rPr>
        <w:t>مطالعات</w:t>
      </w:r>
      <w:r w:rsidRPr="003F7BE2">
        <w:rPr>
          <w:rFonts w:cs="B Nazanin"/>
          <w:b/>
          <w:bCs/>
          <w:sz w:val="20"/>
          <w:szCs w:val="20"/>
          <w:rtl/>
        </w:rPr>
        <w:t xml:space="preserve"> </w:t>
      </w:r>
      <w:r w:rsidRPr="003F7BE2">
        <w:rPr>
          <w:rFonts w:cs="B Nazanin" w:hint="cs"/>
          <w:b/>
          <w:bCs/>
          <w:sz w:val="20"/>
          <w:szCs w:val="20"/>
          <w:rtl/>
        </w:rPr>
        <w:t>منتخب</w:t>
      </w:r>
      <w:r w:rsidRPr="003F7BE2">
        <w:rPr>
          <w:rFonts w:cs="B Nazanin"/>
          <w:b/>
          <w:bCs/>
          <w:sz w:val="20"/>
          <w:szCs w:val="20"/>
          <w:rtl/>
        </w:rPr>
        <w:t xml:space="preserve"> </w:t>
      </w:r>
      <w:r w:rsidRPr="003F7BE2">
        <w:rPr>
          <w:rFonts w:cs="B Nazanin" w:hint="cs"/>
          <w:b/>
          <w:bCs/>
          <w:sz w:val="20"/>
          <w:szCs w:val="20"/>
          <w:rtl/>
        </w:rPr>
        <w:t>درباره</w:t>
      </w:r>
      <w:r w:rsidRPr="003F7BE2">
        <w:rPr>
          <w:rFonts w:cs="B Nazanin"/>
          <w:b/>
          <w:bCs/>
          <w:sz w:val="20"/>
          <w:szCs w:val="20"/>
          <w:rtl/>
        </w:rPr>
        <w:t xml:space="preserve"> </w:t>
      </w:r>
      <w:r w:rsidRPr="003F7BE2">
        <w:rPr>
          <w:rFonts w:cs="B Nazanin" w:hint="cs"/>
          <w:b/>
          <w:bCs/>
          <w:sz w:val="20"/>
          <w:szCs w:val="20"/>
          <w:rtl/>
        </w:rPr>
        <w:t>سرمایه</w:t>
      </w:r>
      <w:r w:rsidRPr="003F7BE2">
        <w:rPr>
          <w:rFonts w:cs="B Nazanin"/>
          <w:b/>
          <w:bCs/>
          <w:sz w:val="20"/>
          <w:szCs w:val="20"/>
          <w:rtl/>
        </w:rPr>
        <w:t xml:space="preserve"> </w:t>
      </w:r>
      <w:r w:rsidRPr="003F7BE2">
        <w:rPr>
          <w:rFonts w:cs="B Nazanin" w:hint="cs"/>
          <w:b/>
          <w:bCs/>
          <w:sz w:val="20"/>
          <w:szCs w:val="20"/>
          <w:rtl/>
        </w:rPr>
        <w:t>فکری</w:t>
      </w:r>
      <w:r w:rsidRPr="003F7BE2">
        <w:rPr>
          <w:rFonts w:cs="B Nazanin"/>
          <w:b/>
          <w:bCs/>
          <w:sz w:val="20"/>
          <w:szCs w:val="20"/>
          <w:rtl/>
        </w:rPr>
        <w:t xml:space="preserve"> </w:t>
      </w:r>
      <w:r w:rsidRPr="003F7BE2">
        <w:rPr>
          <w:rFonts w:cs="B Nazanin" w:hint="cs"/>
          <w:b/>
          <w:bCs/>
          <w:sz w:val="20"/>
          <w:szCs w:val="20"/>
          <w:rtl/>
        </w:rPr>
        <w:t>و</w:t>
      </w:r>
      <w:r w:rsidRPr="003F7BE2">
        <w:rPr>
          <w:rFonts w:cs="B Nazanin"/>
          <w:b/>
          <w:bCs/>
          <w:sz w:val="20"/>
          <w:szCs w:val="20"/>
          <w:rtl/>
        </w:rPr>
        <w:t xml:space="preserve"> </w:t>
      </w:r>
      <w:r w:rsidRPr="003F7BE2">
        <w:rPr>
          <w:rFonts w:cs="B Nazanin" w:hint="cs"/>
          <w:b/>
          <w:bCs/>
          <w:sz w:val="20"/>
          <w:szCs w:val="20"/>
          <w:rtl/>
        </w:rPr>
        <w:t>مزیت</w:t>
      </w:r>
      <w:r w:rsidRPr="003F7BE2">
        <w:rPr>
          <w:rFonts w:cs="B Nazanin"/>
          <w:b/>
          <w:bCs/>
          <w:sz w:val="20"/>
          <w:szCs w:val="20"/>
          <w:rtl/>
        </w:rPr>
        <w:t xml:space="preserve"> </w:t>
      </w:r>
      <w:r w:rsidRPr="003F7BE2">
        <w:rPr>
          <w:rFonts w:cs="B Nazanin" w:hint="cs"/>
          <w:b/>
          <w:bCs/>
          <w:sz w:val="20"/>
          <w:szCs w:val="20"/>
          <w:rtl/>
        </w:rPr>
        <w:t>رقابتی</w:t>
      </w:r>
    </w:p>
    <w:tbl>
      <w:tblPr>
        <w:tblStyle w:val="GridTable6Colorful"/>
        <w:tblW w:w="0" w:type="auto"/>
        <w:tblLook w:val="04A0" w:firstRow="1" w:lastRow="0" w:firstColumn="1" w:lastColumn="0" w:noHBand="0" w:noVBand="1"/>
      </w:tblPr>
      <w:tblGrid>
        <w:gridCol w:w="2348"/>
        <w:gridCol w:w="2348"/>
        <w:gridCol w:w="2349"/>
        <w:gridCol w:w="2349"/>
      </w:tblGrid>
      <w:tr w:rsidR="003F7BE2" w:rsidTr="003F7BE2">
        <w:trPr>
          <w:cnfStyle w:val="100000000000" w:firstRow="1" w:lastRow="0" w:firstColumn="0" w:lastColumn="0" w:oddVBand="0" w:evenVBand="0" w:oddHBand="0" w:evenHBand="0" w:firstRowFirstColumn="0" w:firstRowLastColumn="0" w:lastRowFirstColumn="0" w:lastRowLastColumn="0"/>
          <w:trHeight w:val="689"/>
        </w:trPr>
        <w:tc>
          <w:tcPr>
            <w:cnfStyle w:val="001000000000" w:firstRow="0" w:lastRow="0" w:firstColumn="1" w:lastColumn="0" w:oddVBand="0" w:evenVBand="0" w:oddHBand="0" w:evenHBand="0" w:firstRowFirstColumn="0" w:firstRowLastColumn="0" w:lastRowFirstColumn="0" w:lastRowLastColumn="0"/>
            <w:tcW w:w="2348" w:type="dxa"/>
          </w:tcPr>
          <w:p w:rsidR="003F7BE2" w:rsidRPr="007B443C" w:rsidRDefault="003F7BE2" w:rsidP="003F7BE2">
            <w:pPr>
              <w:jc w:val="center"/>
              <w:rPr>
                <w:rFonts w:asciiTheme="majorBidi" w:hAnsiTheme="majorBidi" w:cs="B Nazanin"/>
                <w:b w:val="0"/>
                <w:bCs w:val="0"/>
                <w:sz w:val="20"/>
                <w:szCs w:val="20"/>
              </w:rPr>
            </w:pPr>
          </w:p>
          <w:p w:rsidR="003F7BE2" w:rsidRPr="007B443C" w:rsidRDefault="003F7BE2" w:rsidP="003F7BE2">
            <w:pPr>
              <w:jc w:val="center"/>
              <w:rPr>
                <w:rFonts w:asciiTheme="majorBidi" w:hAnsiTheme="majorBidi" w:cs="B Nazanin"/>
                <w:b w:val="0"/>
                <w:bCs w:val="0"/>
                <w:sz w:val="20"/>
                <w:szCs w:val="20"/>
              </w:rPr>
            </w:pPr>
            <w:r w:rsidRPr="007B443C">
              <w:rPr>
                <w:rFonts w:asciiTheme="majorBidi" w:hAnsiTheme="majorBidi" w:cs="B Nazanin" w:hint="cs"/>
                <w:b w:val="0"/>
                <w:bCs w:val="0"/>
                <w:sz w:val="20"/>
                <w:szCs w:val="20"/>
                <w:rtl/>
              </w:rPr>
              <w:t>مهمترین یافته ها</w:t>
            </w:r>
          </w:p>
        </w:tc>
        <w:tc>
          <w:tcPr>
            <w:tcW w:w="2348" w:type="dxa"/>
          </w:tcPr>
          <w:p w:rsidR="003F7BE2" w:rsidRPr="007B443C" w:rsidRDefault="003F7BE2" w:rsidP="003F7BE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b w:val="0"/>
                <w:bCs w:val="0"/>
                <w:sz w:val="20"/>
                <w:szCs w:val="20"/>
                <w:rtl/>
              </w:rPr>
            </w:pPr>
          </w:p>
          <w:p w:rsidR="003F7BE2" w:rsidRPr="007B443C" w:rsidRDefault="003F7BE2" w:rsidP="003F7BE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b w:val="0"/>
                <w:bCs w:val="0"/>
                <w:sz w:val="20"/>
                <w:szCs w:val="20"/>
              </w:rPr>
            </w:pPr>
            <w:r w:rsidRPr="007B443C">
              <w:rPr>
                <w:rFonts w:asciiTheme="majorBidi" w:hAnsiTheme="majorBidi" w:cs="B Nazanin" w:hint="cs"/>
                <w:b w:val="0"/>
                <w:bCs w:val="0"/>
                <w:sz w:val="20"/>
                <w:szCs w:val="20"/>
                <w:rtl/>
              </w:rPr>
              <w:t>روش پژوهش</w:t>
            </w:r>
          </w:p>
        </w:tc>
        <w:tc>
          <w:tcPr>
            <w:tcW w:w="2349" w:type="dxa"/>
          </w:tcPr>
          <w:p w:rsidR="003F7BE2" w:rsidRPr="007B443C" w:rsidRDefault="003F7BE2" w:rsidP="003F7BE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b w:val="0"/>
                <w:bCs w:val="0"/>
                <w:sz w:val="20"/>
                <w:szCs w:val="20"/>
                <w:rtl/>
              </w:rPr>
            </w:pPr>
          </w:p>
          <w:p w:rsidR="003F7BE2" w:rsidRPr="007B443C" w:rsidRDefault="003F7BE2" w:rsidP="003F7BE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b w:val="0"/>
                <w:bCs w:val="0"/>
                <w:sz w:val="20"/>
                <w:szCs w:val="20"/>
                <w:rtl/>
              </w:rPr>
            </w:pPr>
            <w:r w:rsidRPr="007B443C">
              <w:rPr>
                <w:rFonts w:asciiTheme="majorBidi" w:hAnsiTheme="majorBidi" w:cs="B Nazanin" w:hint="cs"/>
                <w:b w:val="0"/>
                <w:bCs w:val="0"/>
                <w:sz w:val="20"/>
                <w:szCs w:val="20"/>
                <w:rtl/>
              </w:rPr>
              <w:t>سال</w:t>
            </w:r>
          </w:p>
          <w:p w:rsidR="003F7BE2" w:rsidRPr="007B443C" w:rsidRDefault="003F7BE2" w:rsidP="003F7BE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b w:val="0"/>
                <w:bCs w:val="0"/>
                <w:sz w:val="20"/>
                <w:szCs w:val="20"/>
              </w:rPr>
            </w:pPr>
          </w:p>
        </w:tc>
        <w:tc>
          <w:tcPr>
            <w:tcW w:w="2349" w:type="dxa"/>
          </w:tcPr>
          <w:p w:rsidR="003F7BE2" w:rsidRPr="007B443C" w:rsidRDefault="003F7BE2" w:rsidP="003F7BE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b w:val="0"/>
                <w:bCs w:val="0"/>
                <w:sz w:val="20"/>
                <w:szCs w:val="20"/>
              </w:rPr>
            </w:pPr>
          </w:p>
          <w:p w:rsidR="003F7BE2" w:rsidRPr="007B443C" w:rsidRDefault="003F7BE2" w:rsidP="003F7BE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hint="cs"/>
                <w:b w:val="0"/>
                <w:bCs w:val="0"/>
                <w:sz w:val="20"/>
                <w:szCs w:val="20"/>
                <w:rtl/>
                <w:lang w:bidi="fa-IR"/>
              </w:rPr>
            </w:pPr>
            <w:r w:rsidRPr="007B443C">
              <w:rPr>
                <w:rFonts w:asciiTheme="majorBidi" w:hAnsiTheme="majorBidi" w:cs="B Nazanin" w:hint="cs"/>
                <w:b w:val="0"/>
                <w:bCs w:val="0"/>
                <w:sz w:val="20"/>
                <w:szCs w:val="20"/>
                <w:rtl/>
                <w:lang w:bidi="fa-IR"/>
              </w:rPr>
              <w:t>نویسندگان</w:t>
            </w:r>
          </w:p>
        </w:tc>
      </w:tr>
      <w:tr w:rsidR="003F7BE2" w:rsidTr="003F7BE2">
        <w:trPr>
          <w:cnfStyle w:val="000000100000" w:firstRow="0" w:lastRow="0" w:firstColumn="0" w:lastColumn="0" w:oddVBand="0" w:evenVBand="0" w:oddHBand="1" w:evenHBand="0" w:firstRowFirstColumn="0" w:firstRowLastColumn="0" w:lastRowFirstColumn="0" w:lastRowLastColumn="0"/>
          <w:trHeight w:val="838"/>
        </w:trPr>
        <w:tc>
          <w:tcPr>
            <w:cnfStyle w:val="001000000000" w:firstRow="0" w:lastRow="0" w:firstColumn="1" w:lastColumn="0" w:oddVBand="0" w:evenVBand="0" w:oddHBand="0" w:evenHBand="0" w:firstRowFirstColumn="0" w:firstRowLastColumn="0" w:lastRowFirstColumn="0" w:lastRowLastColumn="0"/>
            <w:tcW w:w="2348" w:type="dxa"/>
          </w:tcPr>
          <w:p w:rsidR="003F7BE2" w:rsidRPr="007B443C" w:rsidRDefault="003F7BE2" w:rsidP="003F7BE2">
            <w:pPr>
              <w:jc w:val="center"/>
              <w:rPr>
                <w:rFonts w:asciiTheme="majorBidi" w:hAnsiTheme="majorBidi" w:cs="B Nazanin"/>
                <w:sz w:val="20"/>
                <w:szCs w:val="20"/>
                <w:rtl/>
              </w:rPr>
            </w:pPr>
          </w:p>
          <w:p w:rsidR="007B443C" w:rsidRPr="007B443C" w:rsidRDefault="007B443C" w:rsidP="003F7BE2">
            <w:pPr>
              <w:jc w:val="center"/>
              <w:rPr>
                <w:rFonts w:asciiTheme="majorBidi" w:hAnsiTheme="majorBidi" w:cs="B Nazanin"/>
                <w:sz w:val="20"/>
                <w:szCs w:val="20"/>
              </w:rPr>
            </w:pPr>
            <w:r w:rsidRPr="007B443C">
              <w:rPr>
                <w:rFonts w:asciiTheme="majorBidi" w:hAnsiTheme="majorBidi" w:cs="B Nazanin" w:hint="cs"/>
                <w:sz w:val="20"/>
                <w:szCs w:val="20"/>
                <w:rtl/>
              </w:rPr>
              <w:t xml:space="preserve">تاثیر مثبت سرمایه فکری بر ایجاد </w:t>
            </w:r>
          </w:p>
        </w:tc>
        <w:tc>
          <w:tcPr>
            <w:tcW w:w="2348" w:type="dxa"/>
          </w:tcPr>
          <w:p w:rsidR="003F7BE2" w:rsidRPr="007B443C" w:rsidRDefault="003F7BE2" w:rsidP="003F7BE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tl/>
              </w:rPr>
            </w:pPr>
          </w:p>
          <w:p w:rsidR="000843D8" w:rsidRPr="007B443C" w:rsidRDefault="000843D8" w:rsidP="003F7BE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Pr>
            </w:pPr>
            <w:r w:rsidRPr="007B443C">
              <w:rPr>
                <w:rFonts w:asciiTheme="majorBidi" w:hAnsiTheme="majorBidi" w:cs="B Nazanin" w:hint="cs"/>
                <w:sz w:val="20"/>
                <w:szCs w:val="20"/>
                <w:rtl/>
              </w:rPr>
              <w:t>توصیفی _ پیمایشی</w:t>
            </w:r>
          </w:p>
        </w:tc>
        <w:tc>
          <w:tcPr>
            <w:tcW w:w="2349" w:type="dxa"/>
          </w:tcPr>
          <w:p w:rsidR="003F7BE2" w:rsidRPr="007B443C" w:rsidRDefault="003F7BE2" w:rsidP="003F7BE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tl/>
              </w:rPr>
            </w:pPr>
          </w:p>
          <w:p w:rsidR="000843D8" w:rsidRPr="007B443C" w:rsidRDefault="000843D8" w:rsidP="003F7BE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7B443C">
              <w:rPr>
                <w:rFonts w:asciiTheme="majorBidi" w:hAnsiTheme="majorBidi" w:cstheme="majorBidi"/>
                <w:sz w:val="18"/>
                <w:szCs w:val="18"/>
                <w:rtl/>
              </w:rPr>
              <w:t>1391</w:t>
            </w:r>
          </w:p>
        </w:tc>
        <w:tc>
          <w:tcPr>
            <w:tcW w:w="2349" w:type="dxa"/>
          </w:tcPr>
          <w:p w:rsidR="003F7BE2" w:rsidRPr="007B443C" w:rsidRDefault="003F7BE2" w:rsidP="003F7BE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tl/>
              </w:rPr>
            </w:pPr>
          </w:p>
          <w:p w:rsidR="003F7BE2" w:rsidRPr="007B443C" w:rsidRDefault="003F7BE2" w:rsidP="003F7BE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Pr>
            </w:pPr>
            <w:r w:rsidRPr="007B443C">
              <w:rPr>
                <w:rFonts w:asciiTheme="majorBidi" w:hAnsiTheme="majorBidi" w:cs="B Nazanin" w:hint="cs"/>
                <w:sz w:val="20"/>
                <w:szCs w:val="20"/>
                <w:rtl/>
              </w:rPr>
              <w:t>ن</w:t>
            </w:r>
            <w:r w:rsidRPr="007B443C">
              <w:rPr>
                <w:rFonts w:asciiTheme="majorBidi" w:hAnsiTheme="majorBidi" w:cs="B Nazanin" w:hint="cs"/>
                <w:sz w:val="20"/>
                <w:szCs w:val="20"/>
                <w:rtl/>
              </w:rPr>
              <w:t>جمی‌نیا</w:t>
            </w:r>
            <w:r w:rsidRPr="007B443C">
              <w:rPr>
                <w:rFonts w:asciiTheme="majorBidi" w:hAnsiTheme="majorBidi" w:cs="B Nazanin"/>
                <w:sz w:val="20"/>
                <w:szCs w:val="20"/>
                <w:rtl/>
              </w:rPr>
              <w:t xml:space="preserve"> </w:t>
            </w:r>
            <w:r w:rsidRPr="007B443C">
              <w:rPr>
                <w:rFonts w:asciiTheme="majorBidi" w:hAnsiTheme="majorBidi" w:cs="B Nazanin" w:hint="cs"/>
                <w:sz w:val="20"/>
                <w:szCs w:val="20"/>
                <w:rtl/>
              </w:rPr>
              <w:t>و</w:t>
            </w:r>
            <w:r w:rsidRPr="007B443C">
              <w:rPr>
                <w:rFonts w:asciiTheme="majorBidi" w:hAnsiTheme="majorBidi" w:cs="B Nazanin"/>
                <w:sz w:val="20"/>
                <w:szCs w:val="20"/>
                <w:rtl/>
              </w:rPr>
              <w:t xml:space="preserve"> </w:t>
            </w:r>
            <w:r w:rsidRPr="007B443C">
              <w:rPr>
                <w:rFonts w:asciiTheme="majorBidi" w:hAnsiTheme="majorBidi" w:cs="B Nazanin" w:hint="cs"/>
                <w:sz w:val="20"/>
                <w:szCs w:val="20"/>
                <w:rtl/>
              </w:rPr>
              <w:t>صالحی</w:t>
            </w:r>
            <w:r w:rsidRPr="007B443C">
              <w:rPr>
                <w:rFonts w:asciiTheme="majorBidi" w:hAnsiTheme="majorBidi" w:cs="B Nazanin" w:hint="cs"/>
                <w:sz w:val="20"/>
                <w:szCs w:val="20"/>
                <w:rtl/>
              </w:rPr>
              <w:t xml:space="preserve"> </w:t>
            </w:r>
            <w:r w:rsidRPr="007B443C">
              <w:rPr>
                <w:rFonts w:ascii="Sakkal Majalla" w:hAnsi="Sakkal Majalla" w:cs="Sakkal Majalla" w:hint="cs"/>
                <w:sz w:val="20"/>
                <w:szCs w:val="20"/>
                <w:rtl/>
              </w:rPr>
              <w:t>–</w:t>
            </w:r>
            <w:r w:rsidRPr="007B443C">
              <w:rPr>
                <w:rFonts w:asciiTheme="majorBidi" w:hAnsiTheme="majorBidi" w:cs="B Nazanin" w:hint="cs"/>
                <w:sz w:val="20"/>
                <w:szCs w:val="20"/>
                <w:rtl/>
              </w:rPr>
              <w:t xml:space="preserve"> مزیت رقابتی شرکت های بیمه</w:t>
            </w:r>
          </w:p>
          <w:p w:rsidR="003F7BE2" w:rsidRPr="007B443C" w:rsidRDefault="003F7BE2" w:rsidP="003F7BE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Pr>
            </w:pPr>
            <w:r w:rsidRPr="007B443C">
              <w:rPr>
                <w:rFonts w:asciiTheme="majorBidi" w:hAnsiTheme="majorBidi" w:cs="B Nazanin"/>
                <w:sz w:val="20"/>
                <w:szCs w:val="20"/>
              </w:rPr>
              <w:t xml:space="preserve">                         </w:t>
            </w:r>
          </w:p>
        </w:tc>
      </w:tr>
      <w:tr w:rsidR="003F7BE2" w:rsidTr="003F7BE2">
        <w:trPr>
          <w:trHeight w:val="843"/>
        </w:trPr>
        <w:tc>
          <w:tcPr>
            <w:cnfStyle w:val="001000000000" w:firstRow="0" w:lastRow="0" w:firstColumn="1" w:lastColumn="0" w:oddVBand="0" w:evenVBand="0" w:oddHBand="0" w:evenHBand="0" w:firstRowFirstColumn="0" w:firstRowLastColumn="0" w:lastRowFirstColumn="0" w:lastRowLastColumn="0"/>
            <w:tcW w:w="2348" w:type="dxa"/>
          </w:tcPr>
          <w:p w:rsidR="003F7BE2" w:rsidRPr="007B443C" w:rsidRDefault="003F7BE2" w:rsidP="003F7BE2">
            <w:pPr>
              <w:jc w:val="center"/>
              <w:rPr>
                <w:rFonts w:asciiTheme="majorBidi" w:hAnsiTheme="majorBidi" w:cs="B Nazanin"/>
                <w:sz w:val="20"/>
                <w:szCs w:val="20"/>
                <w:rtl/>
              </w:rPr>
            </w:pPr>
          </w:p>
          <w:p w:rsidR="007B443C" w:rsidRPr="007B443C" w:rsidRDefault="007B443C" w:rsidP="003F7BE2">
            <w:pPr>
              <w:jc w:val="center"/>
              <w:rPr>
                <w:rFonts w:asciiTheme="majorBidi" w:hAnsiTheme="majorBidi" w:cs="B Nazanin"/>
                <w:sz w:val="20"/>
                <w:szCs w:val="20"/>
              </w:rPr>
            </w:pPr>
            <w:r w:rsidRPr="007B443C">
              <w:rPr>
                <w:rFonts w:asciiTheme="majorBidi" w:hAnsiTheme="majorBidi" w:cs="B Nazanin" w:hint="cs"/>
                <w:sz w:val="20"/>
                <w:szCs w:val="20"/>
                <w:rtl/>
              </w:rPr>
              <w:t>نقش موثر کارایی سازمانی در تقویت</w:t>
            </w:r>
          </w:p>
        </w:tc>
        <w:tc>
          <w:tcPr>
            <w:tcW w:w="2348" w:type="dxa"/>
          </w:tcPr>
          <w:p w:rsidR="003F7BE2" w:rsidRPr="007B443C" w:rsidRDefault="003F7BE2" w:rsidP="003F7BE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0"/>
                <w:szCs w:val="20"/>
                <w:rtl/>
              </w:rPr>
            </w:pPr>
          </w:p>
          <w:p w:rsidR="007B443C" w:rsidRPr="007B443C" w:rsidRDefault="007B443C" w:rsidP="003F7BE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0"/>
                <w:szCs w:val="20"/>
              </w:rPr>
            </w:pPr>
            <w:r w:rsidRPr="007B443C">
              <w:rPr>
                <w:rFonts w:asciiTheme="majorBidi" w:hAnsiTheme="majorBidi" w:cs="B Nazanin" w:hint="cs"/>
                <w:sz w:val="20"/>
                <w:szCs w:val="20"/>
                <w:rtl/>
              </w:rPr>
              <w:t>تحلیل کارایی</w:t>
            </w:r>
          </w:p>
        </w:tc>
        <w:tc>
          <w:tcPr>
            <w:tcW w:w="2349" w:type="dxa"/>
          </w:tcPr>
          <w:p w:rsidR="003F7BE2" w:rsidRPr="007B443C" w:rsidRDefault="003F7BE2" w:rsidP="003F7BE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tl/>
              </w:rPr>
            </w:pPr>
          </w:p>
          <w:p w:rsidR="000843D8" w:rsidRPr="007B443C" w:rsidRDefault="000843D8" w:rsidP="003F7BE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7B443C">
              <w:rPr>
                <w:rFonts w:asciiTheme="majorBidi" w:hAnsiTheme="majorBidi" w:cstheme="majorBidi"/>
                <w:sz w:val="18"/>
                <w:szCs w:val="18"/>
                <w:rtl/>
              </w:rPr>
              <w:t>1389</w:t>
            </w:r>
          </w:p>
        </w:tc>
        <w:tc>
          <w:tcPr>
            <w:tcW w:w="2349" w:type="dxa"/>
          </w:tcPr>
          <w:p w:rsidR="003F7BE2" w:rsidRPr="007B443C" w:rsidRDefault="003F7BE2" w:rsidP="003F7BE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0"/>
                <w:szCs w:val="20"/>
                <w:rtl/>
              </w:rPr>
            </w:pPr>
          </w:p>
          <w:p w:rsidR="003F7BE2" w:rsidRPr="007B443C" w:rsidRDefault="003F7BE2" w:rsidP="003F7BE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0"/>
                <w:szCs w:val="20"/>
              </w:rPr>
            </w:pPr>
            <w:r w:rsidRPr="007B443C">
              <w:rPr>
                <w:rFonts w:asciiTheme="majorBidi" w:hAnsiTheme="majorBidi" w:cs="B Nazanin" w:hint="cs"/>
                <w:sz w:val="20"/>
                <w:szCs w:val="20"/>
                <w:rtl/>
              </w:rPr>
              <w:t xml:space="preserve">فقیهی و موسوی کاشی _ </w:t>
            </w:r>
            <w:r w:rsidR="000843D8" w:rsidRPr="007B443C">
              <w:rPr>
                <w:rFonts w:asciiTheme="majorBidi" w:hAnsiTheme="majorBidi" w:cs="B Nazanin" w:hint="cs"/>
                <w:sz w:val="20"/>
                <w:szCs w:val="20"/>
                <w:rtl/>
              </w:rPr>
              <w:t>بهره وری و عملکرد رقابتی</w:t>
            </w:r>
          </w:p>
        </w:tc>
      </w:tr>
      <w:tr w:rsidR="003F7BE2" w:rsidTr="003F7BE2">
        <w:trPr>
          <w:cnfStyle w:val="000000100000" w:firstRow="0" w:lastRow="0" w:firstColumn="0" w:lastColumn="0" w:oddVBand="0" w:evenVBand="0" w:oddHBand="1" w:evenHBand="0" w:firstRowFirstColumn="0" w:firstRowLastColumn="0" w:lastRowFirstColumn="0" w:lastRowLastColumn="0"/>
          <w:trHeight w:val="841"/>
        </w:trPr>
        <w:tc>
          <w:tcPr>
            <w:cnfStyle w:val="001000000000" w:firstRow="0" w:lastRow="0" w:firstColumn="1" w:lastColumn="0" w:oddVBand="0" w:evenVBand="0" w:oddHBand="0" w:evenHBand="0" w:firstRowFirstColumn="0" w:firstRowLastColumn="0" w:lastRowFirstColumn="0" w:lastRowLastColumn="0"/>
            <w:tcW w:w="2348" w:type="dxa"/>
          </w:tcPr>
          <w:p w:rsidR="003F7BE2" w:rsidRPr="007B443C" w:rsidRDefault="003F7BE2" w:rsidP="003F7BE2">
            <w:pPr>
              <w:jc w:val="center"/>
              <w:rPr>
                <w:rFonts w:asciiTheme="majorBidi" w:hAnsiTheme="majorBidi" w:cs="B Nazanin"/>
                <w:sz w:val="20"/>
                <w:szCs w:val="20"/>
                <w:rtl/>
              </w:rPr>
            </w:pPr>
          </w:p>
          <w:p w:rsidR="007B443C" w:rsidRPr="007B443C" w:rsidRDefault="007B443C" w:rsidP="003F7BE2">
            <w:pPr>
              <w:jc w:val="center"/>
              <w:rPr>
                <w:rFonts w:asciiTheme="majorBidi" w:hAnsiTheme="majorBidi" w:cs="B Nazanin"/>
                <w:sz w:val="20"/>
                <w:szCs w:val="20"/>
              </w:rPr>
            </w:pPr>
            <w:r w:rsidRPr="007B443C">
              <w:rPr>
                <w:rFonts w:asciiTheme="majorBidi" w:hAnsiTheme="majorBidi" w:cs="B Nazanin" w:hint="cs"/>
                <w:sz w:val="20"/>
                <w:szCs w:val="20"/>
                <w:rtl/>
              </w:rPr>
              <w:t>نقش نواوری غیر فنی و حافظه</w:t>
            </w:r>
          </w:p>
        </w:tc>
        <w:tc>
          <w:tcPr>
            <w:tcW w:w="2348" w:type="dxa"/>
          </w:tcPr>
          <w:p w:rsidR="003F7BE2" w:rsidRPr="007B443C" w:rsidRDefault="003F7BE2" w:rsidP="003F7BE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tl/>
              </w:rPr>
            </w:pPr>
          </w:p>
          <w:p w:rsidR="007B443C" w:rsidRPr="007B443C" w:rsidRDefault="007B443C" w:rsidP="003F7BE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Pr>
            </w:pPr>
            <w:r w:rsidRPr="007B443C">
              <w:rPr>
                <w:rFonts w:asciiTheme="majorBidi" w:hAnsiTheme="majorBidi" w:cs="B Nazanin" w:hint="cs"/>
                <w:sz w:val="20"/>
                <w:szCs w:val="20"/>
                <w:rtl/>
              </w:rPr>
              <w:t>مطالعه تجربی</w:t>
            </w:r>
          </w:p>
        </w:tc>
        <w:tc>
          <w:tcPr>
            <w:tcW w:w="2349" w:type="dxa"/>
          </w:tcPr>
          <w:p w:rsidR="003F7BE2" w:rsidRPr="007B443C" w:rsidRDefault="003F7BE2" w:rsidP="003F7BE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tl/>
              </w:rPr>
            </w:pPr>
          </w:p>
          <w:p w:rsidR="000843D8" w:rsidRPr="007B443C" w:rsidRDefault="000843D8" w:rsidP="003F7BE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7B443C">
              <w:rPr>
                <w:rFonts w:asciiTheme="majorBidi" w:hAnsiTheme="majorBidi" w:cstheme="majorBidi"/>
                <w:sz w:val="18"/>
                <w:szCs w:val="18"/>
                <w:rtl/>
              </w:rPr>
              <w:t>2011</w:t>
            </w:r>
          </w:p>
        </w:tc>
        <w:tc>
          <w:tcPr>
            <w:tcW w:w="2349" w:type="dxa"/>
          </w:tcPr>
          <w:p w:rsidR="003F7BE2" w:rsidRDefault="003F7BE2" w:rsidP="003F7BE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rtl/>
              </w:rPr>
            </w:pPr>
          </w:p>
          <w:p w:rsidR="000843D8" w:rsidRPr="000843D8" w:rsidRDefault="000843D8" w:rsidP="003F7BE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hint="cs"/>
                <w:rtl/>
                <w:lang w:bidi="fa-IR"/>
              </w:rPr>
            </w:pPr>
            <w:proofErr w:type="spellStart"/>
            <w:r w:rsidRPr="007B443C">
              <w:rPr>
                <w:rFonts w:asciiTheme="majorBidi" w:hAnsiTheme="majorBidi" w:cs="B Nazanin"/>
                <w:sz w:val="18"/>
                <w:szCs w:val="18"/>
              </w:rPr>
              <w:t>Camisón</w:t>
            </w:r>
            <w:proofErr w:type="spellEnd"/>
            <w:r w:rsidRPr="007B443C">
              <w:rPr>
                <w:rFonts w:asciiTheme="majorBidi" w:hAnsiTheme="majorBidi" w:cs="B Nazanin"/>
                <w:sz w:val="18"/>
                <w:szCs w:val="18"/>
              </w:rPr>
              <w:t xml:space="preserve"> &amp; </w:t>
            </w:r>
            <w:proofErr w:type="spellStart"/>
            <w:r w:rsidRPr="007B443C">
              <w:rPr>
                <w:rFonts w:asciiTheme="majorBidi" w:hAnsiTheme="majorBidi" w:cs="B Nazanin"/>
                <w:sz w:val="18"/>
                <w:szCs w:val="18"/>
              </w:rPr>
              <w:t>Villar</w:t>
            </w:r>
            <w:proofErr w:type="spellEnd"/>
            <w:r>
              <w:rPr>
                <w:rFonts w:asciiTheme="majorBidi" w:hAnsiTheme="majorBidi" w:cs="Cambria"/>
                <w:lang w:bidi="fa-IR"/>
              </w:rPr>
              <w:t xml:space="preserve">_ </w:t>
            </w:r>
            <w:r w:rsidRPr="007B443C">
              <w:rPr>
                <w:rFonts w:asciiTheme="majorBidi" w:hAnsiTheme="majorBidi" w:cs="B Nazanin" w:hint="cs"/>
                <w:sz w:val="20"/>
                <w:szCs w:val="20"/>
                <w:rtl/>
                <w:lang w:bidi="fa-IR"/>
              </w:rPr>
              <w:t>سازمانی در مزیت رقابتی پایدار</w:t>
            </w:r>
          </w:p>
        </w:tc>
      </w:tr>
      <w:tr w:rsidR="003F7BE2" w:rsidTr="003F7BE2">
        <w:trPr>
          <w:trHeight w:val="843"/>
        </w:trPr>
        <w:tc>
          <w:tcPr>
            <w:cnfStyle w:val="001000000000" w:firstRow="0" w:lastRow="0" w:firstColumn="1" w:lastColumn="0" w:oddVBand="0" w:evenVBand="0" w:oddHBand="0" w:evenHBand="0" w:firstRowFirstColumn="0" w:firstRowLastColumn="0" w:lastRowFirstColumn="0" w:lastRowLastColumn="0"/>
            <w:tcW w:w="2348" w:type="dxa"/>
          </w:tcPr>
          <w:p w:rsidR="003F7BE2" w:rsidRPr="007B443C" w:rsidRDefault="003F7BE2" w:rsidP="003F7BE2">
            <w:pPr>
              <w:jc w:val="center"/>
              <w:rPr>
                <w:rFonts w:asciiTheme="majorBidi" w:hAnsiTheme="majorBidi" w:cs="B Nazanin"/>
                <w:sz w:val="20"/>
                <w:szCs w:val="20"/>
                <w:rtl/>
              </w:rPr>
            </w:pPr>
          </w:p>
          <w:p w:rsidR="007B443C" w:rsidRPr="007B443C" w:rsidRDefault="007B443C" w:rsidP="003F7BE2">
            <w:pPr>
              <w:jc w:val="center"/>
              <w:rPr>
                <w:rFonts w:asciiTheme="majorBidi" w:hAnsiTheme="majorBidi" w:cs="B Nazanin"/>
                <w:sz w:val="20"/>
                <w:szCs w:val="20"/>
              </w:rPr>
            </w:pPr>
            <w:r w:rsidRPr="007B443C">
              <w:rPr>
                <w:rFonts w:asciiTheme="majorBidi" w:hAnsiTheme="majorBidi" w:cs="B Nazanin" w:hint="cs"/>
                <w:sz w:val="20"/>
                <w:szCs w:val="20"/>
                <w:rtl/>
              </w:rPr>
              <w:t>اهمیت فناوری اطلاعات لجستیک</w:t>
            </w:r>
          </w:p>
        </w:tc>
        <w:tc>
          <w:tcPr>
            <w:tcW w:w="2348" w:type="dxa"/>
          </w:tcPr>
          <w:p w:rsidR="003F7BE2" w:rsidRPr="007B443C" w:rsidRDefault="003F7BE2" w:rsidP="003F7BE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0"/>
                <w:szCs w:val="20"/>
                <w:rtl/>
              </w:rPr>
            </w:pPr>
          </w:p>
          <w:p w:rsidR="007B443C" w:rsidRPr="007B443C" w:rsidRDefault="007B443C" w:rsidP="003F7BE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0"/>
                <w:szCs w:val="20"/>
              </w:rPr>
            </w:pPr>
            <w:r w:rsidRPr="007B443C">
              <w:rPr>
                <w:rFonts w:asciiTheme="majorBidi" w:hAnsiTheme="majorBidi" w:cs="B Nazanin" w:hint="cs"/>
                <w:sz w:val="20"/>
                <w:szCs w:val="20"/>
                <w:rtl/>
              </w:rPr>
              <w:t>تحلیل سیستمی</w:t>
            </w:r>
          </w:p>
        </w:tc>
        <w:tc>
          <w:tcPr>
            <w:tcW w:w="2349" w:type="dxa"/>
          </w:tcPr>
          <w:p w:rsidR="003F7BE2" w:rsidRPr="007B443C" w:rsidRDefault="003F7BE2" w:rsidP="003F7BE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tl/>
              </w:rPr>
            </w:pPr>
          </w:p>
          <w:p w:rsidR="000843D8" w:rsidRPr="007B443C" w:rsidRDefault="000843D8" w:rsidP="003F7BE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7B443C">
              <w:rPr>
                <w:rFonts w:asciiTheme="majorBidi" w:hAnsiTheme="majorBidi" w:cstheme="majorBidi"/>
                <w:sz w:val="18"/>
                <w:szCs w:val="18"/>
                <w:rtl/>
              </w:rPr>
              <w:t>2012</w:t>
            </w:r>
          </w:p>
        </w:tc>
        <w:tc>
          <w:tcPr>
            <w:tcW w:w="2349" w:type="dxa"/>
          </w:tcPr>
          <w:p w:rsidR="003F7BE2" w:rsidRDefault="003F7BE2" w:rsidP="003F7BE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rPr>
            </w:pPr>
          </w:p>
          <w:p w:rsidR="000843D8" w:rsidRPr="000843D8" w:rsidRDefault="000843D8" w:rsidP="003F7BE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hint="cs"/>
                <w:rtl/>
                <w:lang w:bidi="fa-IR"/>
              </w:rPr>
            </w:pPr>
            <w:r w:rsidRPr="007B443C">
              <w:rPr>
                <w:rFonts w:asciiTheme="majorBidi" w:hAnsiTheme="majorBidi" w:cs="B Nazanin"/>
                <w:sz w:val="18"/>
                <w:szCs w:val="18"/>
              </w:rPr>
              <w:t>Hazen &amp; Terry</w:t>
            </w:r>
            <w:r w:rsidRPr="007B443C">
              <w:rPr>
                <w:rFonts w:asciiTheme="majorBidi" w:hAnsiTheme="majorBidi" w:cs="B Nazanin"/>
                <w:sz w:val="20"/>
                <w:szCs w:val="20"/>
              </w:rPr>
              <w:t xml:space="preserve">_ </w:t>
            </w:r>
            <w:r w:rsidRPr="007B443C">
              <w:rPr>
                <w:rFonts w:asciiTheme="majorBidi" w:hAnsiTheme="majorBidi" w:cs="B Nazanin" w:hint="cs"/>
                <w:sz w:val="20"/>
                <w:szCs w:val="20"/>
                <w:rtl/>
                <w:lang w:bidi="fa-IR"/>
              </w:rPr>
              <w:t xml:space="preserve">  در ایجاد برتری رقابتی</w:t>
            </w:r>
          </w:p>
        </w:tc>
      </w:tr>
    </w:tbl>
    <w:p w:rsidR="003F7BE2" w:rsidRDefault="003F7BE2" w:rsidP="003F7BE2">
      <w:pPr>
        <w:jc w:val="center"/>
        <w:rPr>
          <w:rFonts w:asciiTheme="majorBidi" w:hAnsiTheme="majorBidi" w:cs="B Nazanin"/>
          <w:rtl/>
        </w:rPr>
      </w:pPr>
    </w:p>
    <w:p w:rsidR="00EA5825" w:rsidRDefault="00EA5825" w:rsidP="00EA5825">
      <w:pPr>
        <w:bidi/>
        <w:jc w:val="both"/>
        <w:rPr>
          <w:rFonts w:asciiTheme="majorBidi" w:hAnsiTheme="majorBidi" w:cs="B Nazanin"/>
        </w:rPr>
      </w:pPr>
      <w:r w:rsidRPr="00EA5825">
        <w:rPr>
          <w:rFonts w:cs="B Nazanin" w:hint="cs"/>
          <w:sz w:val="24"/>
          <w:szCs w:val="24"/>
          <w:rtl/>
        </w:rPr>
        <w:t>ی</w:t>
      </w:r>
      <w:r w:rsidRPr="00EA5825">
        <w:rPr>
          <w:rFonts w:cs="B Nazanin"/>
          <w:sz w:val="24"/>
          <w:szCs w:val="24"/>
          <w:rtl/>
        </w:rPr>
        <w:t>افته‌های جدول نشان می‌دهد که در پژوهش‌های داخلی، تمرکز عمده بر نقش سرمایه انسانی و کارایی سازمانی بوده است، در حالی‌که در مطالعات خارجی تأکید بیشتری بر نوآوری سازمانی، فناوری اطلاعات و یادگیری سازمانی مشاهده می‌شود. این موضوع اهمیت بررسی چندسویه عوامل نامشهود را به‌منظور دستیابی به عملکرد رقابتی تقویت می‌کند</w:t>
      </w:r>
      <w:r>
        <w:t>.</w:t>
      </w:r>
    </w:p>
    <w:p w:rsidR="00EA5825" w:rsidRPr="00EA5825" w:rsidRDefault="00EA5825" w:rsidP="00EA5825">
      <w:pPr>
        <w:bidi/>
        <w:rPr>
          <w:rFonts w:asciiTheme="majorBidi" w:hAnsiTheme="majorBidi" w:cs="B Nazanin"/>
        </w:rPr>
      </w:pPr>
    </w:p>
    <w:p w:rsidR="00EA5825" w:rsidRDefault="00EA5825" w:rsidP="00EA5825">
      <w:pPr>
        <w:bidi/>
        <w:rPr>
          <w:rFonts w:asciiTheme="majorBidi" w:hAnsiTheme="majorBidi" w:cs="B Nazanin"/>
        </w:rPr>
      </w:pPr>
    </w:p>
    <w:p w:rsidR="00EA5825" w:rsidRDefault="00EA5825" w:rsidP="00EA5825">
      <w:pPr>
        <w:bidi/>
        <w:rPr>
          <w:rFonts w:asciiTheme="majorBidi" w:hAnsiTheme="majorBidi" w:cstheme="majorBidi"/>
          <w:sz w:val="24"/>
          <w:szCs w:val="24"/>
          <w:u w:val="single"/>
          <w:rtl/>
        </w:rPr>
      </w:pPr>
    </w:p>
    <w:p w:rsidR="00EA5825" w:rsidRDefault="00EA5825" w:rsidP="00EA5825">
      <w:pPr>
        <w:bidi/>
        <w:rPr>
          <w:rFonts w:asciiTheme="majorBidi" w:hAnsiTheme="majorBidi" w:cstheme="majorBidi"/>
          <w:sz w:val="24"/>
          <w:szCs w:val="24"/>
          <w:u w:val="single"/>
          <w:rtl/>
        </w:rPr>
      </w:pPr>
    </w:p>
    <w:p w:rsidR="00EA5825" w:rsidRDefault="00EA5825" w:rsidP="00EA5825">
      <w:pPr>
        <w:bidi/>
        <w:rPr>
          <w:rFonts w:asciiTheme="majorBidi" w:hAnsiTheme="majorBidi" w:cstheme="majorBidi"/>
          <w:sz w:val="24"/>
          <w:szCs w:val="24"/>
          <w:u w:val="single"/>
          <w:rtl/>
        </w:rPr>
      </w:pPr>
    </w:p>
    <w:p w:rsidR="00EA5825" w:rsidRDefault="00EA5825" w:rsidP="00EA5825">
      <w:pPr>
        <w:bidi/>
        <w:rPr>
          <w:rFonts w:asciiTheme="majorBidi" w:hAnsiTheme="majorBidi" w:cstheme="majorBidi"/>
          <w:sz w:val="24"/>
          <w:szCs w:val="24"/>
          <w:u w:val="single"/>
          <w:rtl/>
        </w:rPr>
      </w:pPr>
    </w:p>
    <w:p w:rsidR="00EA5825" w:rsidRDefault="00EA5825" w:rsidP="00EA5825">
      <w:pPr>
        <w:bidi/>
        <w:jc w:val="center"/>
        <w:rPr>
          <w:rFonts w:asciiTheme="majorBidi" w:hAnsiTheme="majorBidi" w:cstheme="majorBidi" w:hint="cs"/>
          <w:sz w:val="24"/>
          <w:szCs w:val="24"/>
          <w:u w:val="single"/>
          <w:rtl/>
        </w:rPr>
      </w:pPr>
      <w:r>
        <w:rPr>
          <w:rFonts w:asciiTheme="majorBidi" w:hAnsiTheme="majorBidi" w:cstheme="majorBidi" w:hint="cs"/>
          <w:sz w:val="24"/>
          <w:szCs w:val="24"/>
          <w:u w:val="single"/>
          <w:rtl/>
        </w:rPr>
        <w:t>4</w:t>
      </w:r>
    </w:p>
    <w:p w:rsidR="00EA5825" w:rsidRDefault="00EA5825" w:rsidP="00EA5825">
      <w:pPr>
        <w:rPr>
          <w:rFonts w:asciiTheme="majorBidi" w:hAnsiTheme="majorBidi" w:cstheme="majorBidi"/>
          <w:sz w:val="24"/>
          <w:szCs w:val="24"/>
          <w:u w:val="single"/>
        </w:rPr>
      </w:pPr>
      <w:r w:rsidRPr="00EA5825">
        <w:rPr>
          <w:rFonts w:asciiTheme="majorBidi" w:hAnsiTheme="majorBidi" w:cs="Times New Roman"/>
          <w:noProof/>
          <w:sz w:val="24"/>
          <w:szCs w:val="24"/>
          <w:rtl/>
        </w:rPr>
        <w:lastRenderedPageBreak/>
        <w:drawing>
          <wp:inline distT="0" distB="0" distL="0" distR="0" wp14:anchorId="48B3EEE5" wp14:editId="39E0B4E3">
            <wp:extent cx="6818489" cy="982345"/>
            <wp:effectExtent l="0" t="0" r="1905" b="8255"/>
            <wp:docPr id="5" name="Picture 5" descr="C:\Users\APC\Desktop\مقاله\مقاله پرستاری اسپانیا\فرمت\nmconf.ir_17573170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C\Desktop\مقاله\مقاله پرستاری اسپانیا\فرمت\nmconf.ir_1757317057.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827577" cy="983654"/>
                    </a:xfrm>
                    <a:prstGeom prst="rect">
                      <a:avLst/>
                    </a:prstGeom>
                    <a:noFill/>
                    <a:ln>
                      <a:noFill/>
                    </a:ln>
                  </pic:spPr>
                </pic:pic>
              </a:graphicData>
            </a:graphic>
          </wp:inline>
        </w:drawing>
      </w:r>
    </w:p>
    <w:p w:rsidR="00EA5825" w:rsidRDefault="00EA5825" w:rsidP="00EA5825">
      <w:pPr>
        <w:rPr>
          <w:rFonts w:asciiTheme="majorBidi" w:hAnsiTheme="majorBidi" w:cstheme="majorBidi"/>
          <w:sz w:val="24"/>
          <w:szCs w:val="24"/>
        </w:rPr>
      </w:pPr>
    </w:p>
    <w:p w:rsidR="00EA5825" w:rsidRDefault="00EA5825" w:rsidP="00EA5825">
      <w:pPr>
        <w:jc w:val="center"/>
        <w:rPr>
          <w:rFonts w:asciiTheme="majorBidi" w:hAnsiTheme="majorBidi" w:cs="B Nazanin"/>
          <w:b/>
          <w:bCs/>
          <w:sz w:val="24"/>
          <w:szCs w:val="24"/>
        </w:rPr>
      </w:pPr>
      <w:r w:rsidRPr="00EA5825">
        <w:rPr>
          <w:rFonts w:cs="B Nazanin"/>
          <w:b/>
          <w:bCs/>
          <w:sz w:val="20"/>
          <w:szCs w:val="20"/>
          <w:rtl/>
        </w:rPr>
        <w:t xml:space="preserve">جدول 2 </w:t>
      </w:r>
      <w:r w:rsidRPr="00EA5825">
        <w:rPr>
          <w:rFonts w:ascii="Sakkal Majalla" w:hAnsi="Sakkal Majalla" w:cs="Sakkal Majalla" w:hint="cs"/>
          <w:b/>
          <w:bCs/>
          <w:sz w:val="20"/>
          <w:szCs w:val="20"/>
          <w:rtl/>
        </w:rPr>
        <w:t>–</w:t>
      </w:r>
      <w:r w:rsidRPr="00EA5825">
        <w:rPr>
          <w:rFonts w:cs="B Nazanin"/>
          <w:b/>
          <w:bCs/>
          <w:sz w:val="20"/>
          <w:szCs w:val="20"/>
          <w:rtl/>
        </w:rPr>
        <w:t xml:space="preserve"> </w:t>
      </w:r>
      <w:r w:rsidRPr="00EA5825">
        <w:rPr>
          <w:rFonts w:cs="B Nazanin" w:hint="cs"/>
          <w:b/>
          <w:bCs/>
          <w:sz w:val="20"/>
          <w:szCs w:val="20"/>
          <w:rtl/>
        </w:rPr>
        <w:t>مؤلفه‌های</w:t>
      </w:r>
      <w:r w:rsidRPr="00EA5825">
        <w:rPr>
          <w:rFonts w:cs="B Nazanin"/>
          <w:b/>
          <w:bCs/>
          <w:sz w:val="20"/>
          <w:szCs w:val="20"/>
          <w:rtl/>
        </w:rPr>
        <w:t xml:space="preserve"> </w:t>
      </w:r>
      <w:r w:rsidRPr="00EA5825">
        <w:rPr>
          <w:rFonts w:cs="B Nazanin" w:hint="cs"/>
          <w:b/>
          <w:bCs/>
          <w:sz w:val="20"/>
          <w:szCs w:val="20"/>
          <w:rtl/>
        </w:rPr>
        <w:t>اصلی</w:t>
      </w:r>
      <w:r w:rsidRPr="00EA5825">
        <w:rPr>
          <w:rFonts w:cs="B Nazanin"/>
          <w:b/>
          <w:bCs/>
          <w:sz w:val="20"/>
          <w:szCs w:val="20"/>
          <w:rtl/>
        </w:rPr>
        <w:t xml:space="preserve"> </w:t>
      </w:r>
      <w:r w:rsidRPr="00EA5825">
        <w:rPr>
          <w:rFonts w:cs="B Nazanin" w:hint="cs"/>
          <w:b/>
          <w:bCs/>
          <w:sz w:val="20"/>
          <w:szCs w:val="20"/>
          <w:rtl/>
        </w:rPr>
        <w:t>سرمایه</w:t>
      </w:r>
      <w:r w:rsidRPr="00EA5825">
        <w:rPr>
          <w:rFonts w:cs="B Nazanin"/>
          <w:b/>
          <w:bCs/>
          <w:sz w:val="20"/>
          <w:szCs w:val="20"/>
          <w:rtl/>
        </w:rPr>
        <w:t xml:space="preserve"> </w:t>
      </w:r>
      <w:r w:rsidRPr="00EA5825">
        <w:rPr>
          <w:rFonts w:cs="B Nazanin" w:hint="cs"/>
          <w:b/>
          <w:bCs/>
          <w:sz w:val="20"/>
          <w:szCs w:val="20"/>
          <w:rtl/>
        </w:rPr>
        <w:t>فکری</w:t>
      </w:r>
      <w:r w:rsidRPr="00EA5825">
        <w:rPr>
          <w:rFonts w:cs="B Nazanin"/>
          <w:b/>
          <w:bCs/>
          <w:sz w:val="20"/>
          <w:szCs w:val="20"/>
          <w:rtl/>
        </w:rPr>
        <w:t xml:space="preserve"> </w:t>
      </w:r>
      <w:r w:rsidRPr="00EA5825">
        <w:rPr>
          <w:rFonts w:cs="B Nazanin" w:hint="cs"/>
          <w:b/>
          <w:bCs/>
          <w:sz w:val="20"/>
          <w:szCs w:val="20"/>
          <w:rtl/>
        </w:rPr>
        <w:t>در</w:t>
      </w:r>
      <w:r w:rsidRPr="00EA5825">
        <w:rPr>
          <w:rFonts w:cs="B Nazanin"/>
          <w:b/>
          <w:bCs/>
          <w:sz w:val="20"/>
          <w:szCs w:val="20"/>
          <w:rtl/>
        </w:rPr>
        <w:t xml:space="preserve"> </w:t>
      </w:r>
      <w:r w:rsidRPr="00EA5825">
        <w:rPr>
          <w:rFonts w:cs="B Nazanin" w:hint="cs"/>
          <w:b/>
          <w:bCs/>
          <w:sz w:val="20"/>
          <w:szCs w:val="20"/>
          <w:rtl/>
        </w:rPr>
        <w:t>ادبیات</w:t>
      </w:r>
      <w:r w:rsidRPr="00EA5825">
        <w:rPr>
          <w:rFonts w:cs="B Nazanin"/>
          <w:b/>
          <w:bCs/>
          <w:sz w:val="20"/>
          <w:szCs w:val="20"/>
          <w:rtl/>
        </w:rPr>
        <w:t xml:space="preserve"> </w:t>
      </w:r>
      <w:r w:rsidRPr="00EA5825">
        <w:rPr>
          <w:rFonts w:cs="B Nazanin" w:hint="cs"/>
          <w:b/>
          <w:bCs/>
          <w:sz w:val="20"/>
          <w:szCs w:val="20"/>
          <w:rtl/>
        </w:rPr>
        <w:t>پژوهش</w:t>
      </w:r>
    </w:p>
    <w:tbl>
      <w:tblPr>
        <w:tblStyle w:val="GridTable6Colorful"/>
        <w:tblW w:w="0" w:type="auto"/>
        <w:tblLook w:val="04A0" w:firstRow="1" w:lastRow="0" w:firstColumn="1" w:lastColumn="0" w:noHBand="0" w:noVBand="1"/>
      </w:tblPr>
      <w:tblGrid>
        <w:gridCol w:w="3131"/>
        <w:gridCol w:w="3131"/>
        <w:gridCol w:w="3132"/>
      </w:tblGrid>
      <w:tr w:rsidR="00EA5825" w:rsidTr="00EA5825">
        <w:trPr>
          <w:cnfStyle w:val="100000000000" w:firstRow="1" w:lastRow="0" w:firstColumn="0" w:lastColumn="0" w:oddVBand="0" w:evenVBand="0" w:oddHBand="0"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3131" w:type="dxa"/>
          </w:tcPr>
          <w:p w:rsidR="00EA5825" w:rsidRDefault="00EA5825" w:rsidP="00EA5825">
            <w:pPr>
              <w:jc w:val="center"/>
              <w:rPr>
                <w:rFonts w:asciiTheme="majorBidi" w:hAnsiTheme="majorBidi" w:cs="B Nazanin"/>
                <w:sz w:val="24"/>
                <w:szCs w:val="24"/>
                <w:rtl/>
              </w:rPr>
            </w:pPr>
          </w:p>
          <w:p w:rsidR="00EE6396" w:rsidRPr="00EE6396" w:rsidRDefault="00EE6396" w:rsidP="00EA5825">
            <w:pPr>
              <w:jc w:val="center"/>
              <w:rPr>
                <w:rFonts w:asciiTheme="majorBidi" w:hAnsiTheme="majorBidi" w:cs="B Nazanin"/>
                <w:b w:val="0"/>
                <w:bCs w:val="0"/>
                <w:sz w:val="24"/>
                <w:szCs w:val="24"/>
              </w:rPr>
            </w:pPr>
            <w:r w:rsidRPr="00EE6396">
              <w:rPr>
                <w:rFonts w:asciiTheme="majorBidi" w:hAnsiTheme="majorBidi" w:cs="B Nazanin" w:hint="cs"/>
                <w:b w:val="0"/>
                <w:bCs w:val="0"/>
                <w:sz w:val="24"/>
                <w:szCs w:val="24"/>
                <w:rtl/>
              </w:rPr>
              <w:t>نمونه شواهد پژوهشی</w:t>
            </w:r>
          </w:p>
        </w:tc>
        <w:tc>
          <w:tcPr>
            <w:tcW w:w="3131" w:type="dxa"/>
          </w:tcPr>
          <w:p w:rsidR="00EA5825" w:rsidRPr="008B2FAD" w:rsidRDefault="00EA5825" w:rsidP="00EA5825">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sz w:val="20"/>
                <w:szCs w:val="20"/>
                <w:rtl/>
              </w:rPr>
            </w:pPr>
          </w:p>
          <w:p w:rsidR="00EE6396" w:rsidRPr="008B2FAD" w:rsidRDefault="00EE6396" w:rsidP="00EA5825">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b w:val="0"/>
                <w:bCs w:val="0"/>
                <w:sz w:val="20"/>
                <w:szCs w:val="20"/>
              </w:rPr>
            </w:pPr>
            <w:r w:rsidRPr="008B2FAD">
              <w:rPr>
                <w:rFonts w:asciiTheme="majorBidi" w:hAnsiTheme="majorBidi" w:cs="B Nazanin" w:hint="cs"/>
                <w:b w:val="0"/>
                <w:bCs w:val="0"/>
                <w:sz w:val="20"/>
                <w:szCs w:val="20"/>
                <w:rtl/>
              </w:rPr>
              <w:t>تعریف خلاصه</w:t>
            </w:r>
          </w:p>
        </w:tc>
        <w:tc>
          <w:tcPr>
            <w:tcW w:w="3132" w:type="dxa"/>
          </w:tcPr>
          <w:p w:rsidR="00EA5825" w:rsidRPr="008B2FAD" w:rsidRDefault="00EA5825" w:rsidP="00EA5825">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sz w:val="20"/>
                <w:szCs w:val="20"/>
                <w:rtl/>
              </w:rPr>
            </w:pPr>
          </w:p>
          <w:p w:rsidR="00EE6396" w:rsidRPr="008B2FAD" w:rsidRDefault="00EE6396" w:rsidP="00EA5825">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b w:val="0"/>
                <w:bCs w:val="0"/>
                <w:sz w:val="20"/>
                <w:szCs w:val="20"/>
              </w:rPr>
            </w:pPr>
            <w:r w:rsidRPr="008B2FAD">
              <w:rPr>
                <w:rFonts w:asciiTheme="majorBidi" w:hAnsiTheme="majorBidi" w:cs="B Nazanin" w:hint="cs"/>
                <w:b w:val="0"/>
                <w:bCs w:val="0"/>
                <w:sz w:val="20"/>
                <w:szCs w:val="20"/>
                <w:rtl/>
              </w:rPr>
              <w:t xml:space="preserve">مولفه سرمایه فکری </w:t>
            </w:r>
          </w:p>
        </w:tc>
      </w:tr>
      <w:tr w:rsidR="00EA5825" w:rsidTr="00EA5825">
        <w:trPr>
          <w:cnfStyle w:val="000000100000" w:firstRow="0" w:lastRow="0" w:firstColumn="0" w:lastColumn="0" w:oddVBand="0" w:evenVBand="0" w:oddHBand="1" w:evenHBand="0" w:firstRowFirstColumn="0" w:firstRowLastColumn="0" w:lastRowFirstColumn="0" w:lastRowLastColumn="0"/>
          <w:trHeight w:val="816"/>
        </w:trPr>
        <w:tc>
          <w:tcPr>
            <w:cnfStyle w:val="001000000000" w:firstRow="0" w:lastRow="0" w:firstColumn="1" w:lastColumn="0" w:oddVBand="0" w:evenVBand="0" w:oddHBand="0" w:evenHBand="0" w:firstRowFirstColumn="0" w:firstRowLastColumn="0" w:lastRowFirstColumn="0" w:lastRowLastColumn="0"/>
            <w:tcW w:w="3131" w:type="dxa"/>
          </w:tcPr>
          <w:p w:rsidR="00EA5825" w:rsidRPr="008B2FAD" w:rsidRDefault="00EA5825" w:rsidP="00EA5825">
            <w:pPr>
              <w:jc w:val="center"/>
              <w:rPr>
                <w:rFonts w:asciiTheme="majorBidi" w:hAnsiTheme="majorBidi" w:cs="B Nazanin"/>
                <w:b w:val="0"/>
                <w:bCs w:val="0"/>
                <w:sz w:val="20"/>
                <w:szCs w:val="20"/>
                <w:rtl/>
              </w:rPr>
            </w:pPr>
          </w:p>
          <w:p w:rsidR="008B2FAD" w:rsidRPr="008B2FAD" w:rsidRDefault="008B2FAD" w:rsidP="00EA5825">
            <w:pPr>
              <w:jc w:val="center"/>
              <w:rPr>
                <w:rFonts w:asciiTheme="majorBidi" w:hAnsiTheme="majorBidi" w:cs="B Nazanin"/>
                <w:b w:val="0"/>
                <w:bCs w:val="0"/>
                <w:sz w:val="20"/>
                <w:szCs w:val="20"/>
              </w:rPr>
            </w:pPr>
            <w:r w:rsidRPr="008B2FAD">
              <w:rPr>
                <w:rFonts w:asciiTheme="majorBidi" w:hAnsiTheme="majorBidi" w:cs="B Nazanin" w:hint="cs"/>
                <w:b w:val="0"/>
                <w:bCs w:val="0"/>
                <w:sz w:val="20"/>
                <w:szCs w:val="20"/>
                <w:rtl/>
              </w:rPr>
              <w:t>تاکید پژوهش ها بر نقش توانمندی</w:t>
            </w:r>
          </w:p>
        </w:tc>
        <w:tc>
          <w:tcPr>
            <w:tcW w:w="3131" w:type="dxa"/>
          </w:tcPr>
          <w:p w:rsidR="00EA5825" w:rsidRPr="008B2FAD" w:rsidRDefault="00EA5825" w:rsidP="00EA5825">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tl/>
              </w:rPr>
            </w:pPr>
          </w:p>
          <w:p w:rsidR="00627546" w:rsidRPr="008B2FAD" w:rsidRDefault="00627546" w:rsidP="00EA5825">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Pr>
            </w:pPr>
            <w:r w:rsidRPr="008B2FAD">
              <w:rPr>
                <w:rFonts w:asciiTheme="majorBidi" w:hAnsiTheme="majorBidi" w:cs="B Nazanin" w:hint="cs"/>
                <w:sz w:val="20"/>
                <w:szCs w:val="20"/>
                <w:rtl/>
              </w:rPr>
              <w:t xml:space="preserve">مهارت، دانش و تجربه کارکنان در عملکرد سازمان </w:t>
            </w:r>
          </w:p>
        </w:tc>
        <w:tc>
          <w:tcPr>
            <w:tcW w:w="3132" w:type="dxa"/>
          </w:tcPr>
          <w:p w:rsidR="00EA5825" w:rsidRPr="008B2FAD" w:rsidRDefault="00EA5825" w:rsidP="00EA5825">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tl/>
              </w:rPr>
            </w:pPr>
          </w:p>
          <w:p w:rsidR="008A33A1" w:rsidRPr="008B2FAD" w:rsidRDefault="008A33A1" w:rsidP="00EA5825">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Pr>
            </w:pPr>
            <w:r w:rsidRPr="008B2FAD">
              <w:rPr>
                <w:rFonts w:asciiTheme="majorBidi" w:hAnsiTheme="majorBidi" w:cs="B Nazanin" w:hint="cs"/>
                <w:sz w:val="20"/>
                <w:szCs w:val="20"/>
                <w:rtl/>
              </w:rPr>
              <w:t>سرمایه انسانی _ کارکنان</w:t>
            </w:r>
          </w:p>
        </w:tc>
      </w:tr>
      <w:tr w:rsidR="00EA5825" w:rsidTr="00EA5825">
        <w:trPr>
          <w:trHeight w:val="833"/>
        </w:trPr>
        <w:tc>
          <w:tcPr>
            <w:cnfStyle w:val="001000000000" w:firstRow="0" w:lastRow="0" w:firstColumn="1" w:lastColumn="0" w:oddVBand="0" w:evenVBand="0" w:oddHBand="0" w:evenHBand="0" w:firstRowFirstColumn="0" w:firstRowLastColumn="0" w:lastRowFirstColumn="0" w:lastRowLastColumn="0"/>
            <w:tcW w:w="3131" w:type="dxa"/>
          </w:tcPr>
          <w:p w:rsidR="00EA5825" w:rsidRPr="008B2FAD" w:rsidRDefault="00EA5825" w:rsidP="00EA5825">
            <w:pPr>
              <w:jc w:val="center"/>
              <w:rPr>
                <w:rFonts w:asciiTheme="majorBidi" w:hAnsiTheme="majorBidi" w:cs="B Nazanin"/>
                <w:b w:val="0"/>
                <w:bCs w:val="0"/>
                <w:sz w:val="20"/>
                <w:szCs w:val="20"/>
                <w:rtl/>
              </w:rPr>
            </w:pPr>
          </w:p>
          <w:p w:rsidR="008B2FAD" w:rsidRPr="008B2FAD" w:rsidRDefault="008B2FAD" w:rsidP="00EA5825">
            <w:pPr>
              <w:jc w:val="center"/>
              <w:rPr>
                <w:rFonts w:asciiTheme="majorBidi" w:hAnsiTheme="majorBidi" w:cs="B Nazanin"/>
                <w:b w:val="0"/>
                <w:bCs w:val="0"/>
                <w:sz w:val="20"/>
                <w:szCs w:val="20"/>
              </w:rPr>
            </w:pPr>
            <w:r w:rsidRPr="008B2FAD">
              <w:rPr>
                <w:rFonts w:asciiTheme="majorBidi" w:hAnsiTheme="majorBidi" w:cs="B Nazanin" w:hint="cs"/>
                <w:b w:val="0"/>
                <w:bCs w:val="0"/>
                <w:sz w:val="20"/>
                <w:szCs w:val="20"/>
                <w:rtl/>
              </w:rPr>
              <w:t>وجود سیستم های استاندارد</w:t>
            </w:r>
          </w:p>
        </w:tc>
        <w:tc>
          <w:tcPr>
            <w:tcW w:w="3131" w:type="dxa"/>
          </w:tcPr>
          <w:p w:rsidR="00EA5825" w:rsidRPr="008B2FAD" w:rsidRDefault="00EA5825" w:rsidP="00EA5825">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0"/>
                <w:szCs w:val="20"/>
                <w:rtl/>
              </w:rPr>
            </w:pPr>
          </w:p>
          <w:p w:rsidR="00627546" w:rsidRPr="008B2FAD" w:rsidRDefault="00627546" w:rsidP="00EA5825">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0"/>
                <w:szCs w:val="20"/>
              </w:rPr>
            </w:pPr>
            <w:r w:rsidRPr="008B2FAD">
              <w:rPr>
                <w:rFonts w:asciiTheme="majorBidi" w:hAnsiTheme="majorBidi" w:cs="B Nazanin" w:hint="cs"/>
                <w:sz w:val="20"/>
                <w:szCs w:val="20"/>
                <w:rtl/>
              </w:rPr>
              <w:t>فرایند ها</w:t>
            </w:r>
            <w:r w:rsidR="008B2FAD" w:rsidRPr="008B2FAD">
              <w:rPr>
                <w:rFonts w:asciiTheme="majorBidi" w:hAnsiTheme="majorBidi" w:cs="B Nazanin" w:hint="cs"/>
                <w:sz w:val="20"/>
                <w:szCs w:val="20"/>
                <w:rtl/>
              </w:rPr>
              <w:t>، پایگاه دانش، رویه های کارا</w:t>
            </w:r>
          </w:p>
        </w:tc>
        <w:tc>
          <w:tcPr>
            <w:tcW w:w="3132" w:type="dxa"/>
          </w:tcPr>
          <w:p w:rsidR="00EA5825" w:rsidRPr="008B2FAD" w:rsidRDefault="00EA5825" w:rsidP="00EA5825">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0"/>
                <w:szCs w:val="20"/>
                <w:rtl/>
              </w:rPr>
            </w:pPr>
          </w:p>
          <w:p w:rsidR="008A33A1" w:rsidRPr="008B2FAD" w:rsidRDefault="008A33A1" w:rsidP="00EA5825">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0"/>
                <w:szCs w:val="20"/>
              </w:rPr>
            </w:pPr>
            <w:r w:rsidRPr="008B2FAD">
              <w:rPr>
                <w:rFonts w:asciiTheme="majorBidi" w:hAnsiTheme="majorBidi" w:cs="B Nazanin" w:hint="cs"/>
                <w:sz w:val="20"/>
                <w:szCs w:val="20"/>
                <w:rtl/>
              </w:rPr>
              <w:t>سرمایه ساختاری _ فناوری و ساختار</w:t>
            </w:r>
          </w:p>
        </w:tc>
      </w:tr>
      <w:tr w:rsidR="00EA5825" w:rsidTr="00EA5825">
        <w:trPr>
          <w:cnfStyle w:val="000000100000" w:firstRow="0" w:lastRow="0" w:firstColumn="0" w:lastColumn="0" w:oddVBand="0" w:evenVBand="0" w:oddHBand="1" w:evenHBand="0" w:firstRowFirstColumn="0" w:firstRowLastColumn="0" w:lastRowFirstColumn="0" w:lastRowLastColumn="0"/>
          <w:trHeight w:val="715"/>
        </w:trPr>
        <w:tc>
          <w:tcPr>
            <w:cnfStyle w:val="001000000000" w:firstRow="0" w:lastRow="0" w:firstColumn="1" w:lastColumn="0" w:oddVBand="0" w:evenVBand="0" w:oddHBand="0" w:evenHBand="0" w:firstRowFirstColumn="0" w:firstRowLastColumn="0" w:lastRowFirstColumn="0" w:lastRowLastColumn="0"/>
            <w:tcW w:w="3131" w:type="dxa"/>
          </w:tcPr>
          <w:p w:rsidR="00EA5825" w:rsidRDefault="00EA5825" w:rsidP="00EA5825">
            <w:pPr>
              <w:jc w:val="center"/>
              <w:rPr>
                <w:rFonts w:asciiTheme="majorBidi" w:hAnsiTheme="majorBidi" w:cs="B Nazanin"/>
                <w:sz w:val="24"/>
                <w:szCs w:val="24"/>
                <w:rtl/>
              </w:rPr>
            </w:pPr>
          </w:p>
          <w:p w:rsidR="008B2FAD" w:rsidRPr="008B2FAD" w:rsidRDefault="008B2FAD" w:rsidP="00EA5825">
            <w:pPr>
              <w:jc w:val="center"/>
              <w:rPr>
                <w:rFonts w:asciiTheme="majorBidi" w:hAnsiTheme="majorBidi" w:cs="B Nazanin"/>
                <w:b w:val="0"/>
                <w:bCs w:val="0"/>
                <w:sz w:val="24"/>
                <w:szCs w:val="24"/>
              </w:rPr>
            </w:pPr>
            <w:r w:rsidRPr="008B2FAD">
              <w:rPr>
                <w:rFonts w:asciiTheme="majorBidi" w:hAnsiTheme="majorBidi" w:cs="B Nazanin" w:hint="cs"/>
                <w:b w:val="0"/>
                <w:bCs w:val="0"/>
                <w:sz w:val="20"/>
                <w:szCs w:val="20"/>
                <w:rtl/>
              </w:rPr>
              <w:t>نقش ارتباطات نزدیک و وفاداری</w:t>
            </w:r>
          </w:p>
        </w:tc>
        <w:tc>
          <w:tcPr>
            <w:tcW w:w="3131" w:type="dxa"/>
          </w:tcPr>
          <w:p w:rsidR="00EA5825" w:rsidRPr="008B2FAD" w:rsidRDefault="00EA5825" w:rsidP="00EA5825">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tl/>
              </w:rPr>
            </w:pPr>
          </w:p>
          <w:p w:rsidR="008B2FAD" w:rsidRPr="008B2FAD" w:rsidRDefault="008B2FAD" w:rsidP="00EA5825">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Pr>
            </w:pPr>
            <w:r w:rsidRPr="008B2FAD">
              <w:rPr>
                <w:rFonts w:asciiTheme="majorBidi" w:hAnsiTheme="majorBidi" w:cs="B Nazanin" w:hint="cs"/>
                <w:sz w:val="20"/>
                <w:szCs w:val="20"/>
                <w:rtl/>
              </w:rPr>
              <w:t xml:space="preserve">ارتباط با مشتریان، مشتری </w:t>
            </w:r>
          </w:p>
        </w:tc>
        <w:tc>
          <w:tcPr>
            <w:tcW w:w="3132" w:type="dxa"/>
          </w:tcPr>
          <w:p w:rsidR="00EA5825" w:rsidRPr="008B2FAD" w:rsidRDefault="00EA5825" w:rsidP="00EA5825">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tl/>
              </w:rPr>
            </w:pPr>
          </w:p>
          <w:p w:rsidR="008A33A1" w:rsidRPr="008B2FAD" w:rsidRDefault="008A33A1" w:rsidP="00EA5825">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tl/>
              </w:rPr>
            </w:pPr>
            <w:r w:rsidRPr="008B2FAD">
              <w:rPr>
                <w:rFonts w:asciiTheme="majorBidi" w:hAnsiTheme="majorBidi" w:cs="B Nazanin" w:hint="cs"/>
                <w:sz w:val="20"/>
                <w:szCs w:val="20"/>
                <w:rtl/>
              </w:rPr>
              <w:t>سرمایه رابطه ای _ تامین کنندگان و ذی نفعان.</w:t>
            </w:r>
          </w:p>
          <w:p w:rsidR="008A33A1" w:rsidRPr="008B2FAD" w:rsidRDefault="008A33A1" w:rsidP="008A33A1">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Pr>
            </w:pPr>
          </w:p>
        </w:tc>
      </w:tr>
    </w:tbl>
    <w:p w:rsidR="00EA5825" w:rsidRDefault="00EA5825" w:rsidP="00EA5825">
      <w:pPr>
        <w:jc w:val="center"/>
        <w:rPr>
          <w:rFonts w:asciiTheme="majorBidi" w:hAnsiTheme="majorBidi" w:cs="B Nazanin"/>
          <w:sz w:val="24"/>
          <w:szCs w:val="24"/>
          <w:rtl/>
        </w:rPr>
      </w:pPr>
    </w:p>
    <w:p w:rsidR="008B2FAD" w:rsidRDefault="008B2FAD" w:rsidP="008B2FAD">
      <w:pPr>
        <w:bidi/>
        <w:jc w:val="both"/>
        <w:rPr>
          <w:rFonts w:asciiTheme="majorBidi" w:hAnsiTheme="majorBidi" w:cs="B Nazanin"/>
          <w:sz w:val="24"/>
          <w:szCs w:val="24"/>
          <w:rtl/>
        </w:rPr>
      </w:pPr>
      <w:r w:rsidRPr="008B2FAD">
        <w:rPr>
          <w:rFonts w:asciiTheme="majorBidi" w:hAnsiTheme="majorBidi" w:cs="B Nazanin" w:hint="cs"/>
          <w:sz w:val="24"/>
          <w:szCs w:val="24"/>
          <w:rtl/>
        </w:rPr>
        <w:t>جدول</w:t>
      </w:r>
      <w:r w:rsidRPr="008B2FAD">
        <w:rPr>
          <w:rFonts w:asciiTheme="majorBidi" w:hAnsiTheme="majorBidi" w:cs="B Nazanin"/>
          <w:sz w:val="24"/>
          <w:szCs w:val="24"/>
          <w:rtl/>
        </w:rPr>
        <w:t xml:space="preserve"> </w:t>
      </w:r>
      <w:r w:rsidRPr="008B2FAD">
        <w:rPr>
          <w:rFonts w:asciiTheme="majorBidi" w:hAnsiTheme="majorBidi" w:cs="B Nazanin"/>
          <w:sz w:val="24"/>
          <w:szCs w:val="24"/>
          <w:rtl/>
          <w:lang w:bidi="fa-IR"/>
        </w:rPr>
        <w:t>۲</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بیانگر</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سه</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مؤلفه</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اصلی</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سرمایه</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فکری</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در</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ادبیات</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پژوهش</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است</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که</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شامل</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سرمایه</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انسانی،</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سرمایه</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ساختاری</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و</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سرمایه</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رابطه‌ای</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می‌شود</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همان‌طور</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که</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جدول</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نشان</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می‌دهد،</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مطالعات</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مختلف</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بر</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اهمیت</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هر</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یک</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از</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این</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مؤلفه‌ها</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در</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ایجاد</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ارزش</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سازمانی</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تأکید</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داشته‌اند</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سرمایه</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انسانی</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به‌عنوان</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مهم‌ترین</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منبع</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دانش</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و</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مهارت</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در</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سازمان</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معرفی</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شده</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است؛</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در</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حالی‌که</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سرمایه</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ساختاری</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زیرساخت‌های</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لازم</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برای</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تسهیل</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فعالیت‌ها</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و</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تثبیت</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دانش</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سازمانی</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را</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فراهم</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می‌کند</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سرمایه</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رابطه‌ای</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نیز</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نشان‌دهنده</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میزان</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تعامل</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و</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پیوند</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سازمان</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با</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ذینفعان</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خارجی</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است</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که</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نقش</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مهمی</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در</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ایجاد</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وفاداری</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مشتری</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و</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توسعه</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فرصت‌های</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جدید</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دارد</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مجموعه</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این</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شواهد</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تأیید</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می‌کند</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که</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موفقیت</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سازمان‌ها</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به</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مدیریت</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هماهنگ</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و</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هم‌افزای</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این</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سه</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بعد</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وابسته</w:t>
      </w:r>
      <w:r w:rsidRPr="008B2FAD">
        <w:rPr>
          <w:rFonts w:asciiTheme="majorBidi" w:hAnsiTheme="majorBidi" w:cs="B Nazanin"/>
          <w:sz w:val="24"/>
          <w:szCs w:val="24"/>
          <w:rtl/>
        </w:rPr>
        <w:t xml:space="preserve"> </w:t>
      </w:r>
      <w:r w:rsidRPr="008B2FAD">
        <w:rPr>
          <w:rFonts w:asciiTheme="majorBidi" w:hAnsiTheme="majorBidi" w:cs="B Nazanin" w:hint="cs"/>
          <w:sz w:val="24"/>
          <w:szCs w:val="24"/>
          <w:rtl/>
        </w:rPr>
        <w:t>است</w:t>
      </w:r>
      <w:r w:rsidRPr="008B2FAD">
        <w:rPr>
          <w:rFonts w:asciiTheme="majorBidi" w:hAnsiTheme="majorBidi" w:cs="B Nazanin"/>
          <w:sz w:val="24"/>
          <w:szCs w:val="24"/>
          <w:rtl/>
        </w:rPr>
        <w:t>.</w:t>
      </w:r>
    </w:p>
    <w:p w:rsidR="008B2FAD" w:rsidRDefault="008B2FAD" w:rsidP="006B2EE0">
      <w:pPr>
        <w:bidi/>
        <w:jc w:val="center"/>
        <w:rPr>
          <w:rFonts w:asciiTheme="majorBidi" w:hAnsiTheme="majorBidi" w:cs="B Nazanin"/>
          <w:sz w:val="24"/>
          <w:szCs w:val="24"/>
          <w:rtl/>
        </w:rPr>
      </w:pPr>
    </w:p>
    <w:p w:rsidR="006B2EE0" w:rsidRDefault="006B2EE0" w:rsidP="006B2EE0">
      <w:pPr>
        <w:bidi/>
        <w:jc w:val="center"/>
        <w:rPr>
          <w:rFonts w:cs="B Nazanin"/>
          <w:sz w:val="20"/>
          <w:szCs w:val="20"/>
          <w:rtl/>
        </w:rPr>
      </w:pPr>
      <w:r w:rsidRPr="006B2EE0">
        <w:rPr>
          <w:rFonts w:cs="B Nazanin"/>
          <w:sz w:val="20"/>
          <w:szCs w:val="20"/>
          <w:rtl/>
        </w:rPr>
        <w:t xml:space="preserve">نمودار 1 </w:t>
      </w:r>
      <w:r w:rsidRPr="006B2EE0">
        <w:rPr>
          <w:rFonts w:ascii="Sakkal Majalla" w:hAnsi="Sakkal Majalla" w:cs="Sakkal Majalla" w:hint="cs"/>
          <w:sz w:val="20"/>
          <w:szCs w:val="20"/>
          <w:rtl/>
        </w:rPr>
        <w:t>–</w:t>
      </w:r>
      <w:r w:rsidRPr="006B2EE0">
        <w:rPr>
          <w:rFonts w:cs="B Nazanin"/>
          <w:sz w:val="20"/>
          <w:szCs w:val="20"/>
          <w:rtl/>
        </w:rPr>
        <w:t xml:space="preserve"> </w:t>
      </w:r>
      <w:r w:rsidRPr="006B2EE0">
        <w:rPr>
          <w:rFonts w:cs="B Nazanin" w:hint="cs"/>
          <w:sz w:val="20"/>
          <w:szCs w:val="20"/>
          <w:rtl/>
        </w:rPr>
        <w:t>روند</w:t>
      </w:r>
      <w:r w:rsidRPr="006B2EE0">
        <w:rPr>
          <w:rFonts w:cs="B Nazanin"/>
          <w:sz w:val="20"/>
          <w:szCs w:val="20"/>
          <w:rtl/>
        </w:rPr>
        <w:t xml:space="preserve"> </w:t>
      </w:r>
      <w:r w:rsidRPr="006B2EE0">
        <w:rPr>
          <w:rFonts w:cs="B Nazanin" w:hint="cs"/>
          <w:sz w:val="20"/>
          <w:szCs w:val="20"/>
          <w:rtl/>
        </w:rPr>
        <w:t>افزایش</w:t>
      </w:r>
      <w:r w:rsidRPr="006B2EE0">
        <w:rPr>
          <w:rFonts w:cs="B Nazanin"/>
          <w:sz w:val="20"/>
          <w:szCs w:val="20"/>
          <w:rtl/>
        </w:rPr>
        <w:t xml:space="preserve"> </w:t>
      </w:r>
      <w:r w:rsidRPr="006B2EE0">
        <w:rPr>
          <w:rFonts w:cs="B Nazanin" w:hint="cs"/>
          <w:sz w:val="20"/>
          <w:szCs w:val="20"/>
          <w:rtl/>
        </w:rPr>
        <w:t>توجه</w:t>
      </w:r>
      <w:r w:rsidRPr="006B2EE0">
        <w:rPr>
          <w:rFonts w:cs="B Nazanin"/>
          <w:sz w:val="20"/>
          <w:szCs w:val="20"/>
          <w:rtl/>
        </w:rPr>
        <w:t xml:space="preserve"> </w:t>
      </w:r>
      <w:r w:rsidRPr="006B2EE0">
        <w:rPr>
          <w:rFonts w:cs="B Nazanin" w:hint="cs"/>
          <w:sz w:val="20"/>
          <w:szCs w:val="20"/>
          <w:rtl/>
        </w:rPr>
        <w:t>پژوهشگران</w:t>
      </w:r>
      <w:r w:rsidRPr="006B2EE0">
        <w:rPr>
          <w:rFonts w:cs="B Nazanin"/>
          <w:sz w:val="20"/>
          <w:szCs w:val="20"/>
          <w:rtl/>
        </w:rPr>
        <w:t xml:space="preserve"> </w:t>
      </w:r>
      <w:r w:rsidRPr="006B2EE0">
        <w:rPr>
          <w:rFonts w:cs="B Nazanin" w:hint="cs"/>
          <w:sz w:val="20"/>
          <w:szCs w:val="20"/>
          <w:rtl/>
        </w:rPr>
        <w:t>به</w:t>
      </w:r>
      <w:r w:rsidRPr="006B2EE0">
        <w:rPr>
          <w:rFonts w:cs="B Nazanin"/>
          <w:sz w:val="20"/>
          <w:szCs w:val="20"/>
          <w:rtl/>
        </w:rPr>
        <w:t xml:space="preserve"> </w:t>
      </w:r>
      <w:r w:rsidRPr="006B2EE0">
        <w:rPr>
          <w:rFonts w:cs="B Nazanin" w:hint="cs"/>
          <w:sz w:val="20"/>
          <w:szCs w:val="20"/>
          <w:rtl/>
        </w:rPr>
        <w:t>سرمایه</w:t>
      </w:r>
      <w:r w:rsidRPr="006B2EE0">
        <w:rPr>
          <w:rFonts w:cs="B Nazanin"/>
          <w:sz w:val="20"/>
          <w:szCs w:val="20"/>
          <w:rtl/>
        </w:rPr>
        <w:t xml:space="preserve"> </w:t>
      </w:r>
      <w:r w:rsidRPr="006B2EE0">
        <w:rPr>
          <w:rFonts w:cs="B Nazanin" w:hint="cs"/>
          <w:sz w:val="20"/>
          <w:szCs w:val="20"/>
          <w:rtl/>
        </w:rPr>
        <w:t>فکری</w:t>
      </w:r>
      <w:r w:rsidRPr="006B2EE0">
        <w:rPr>
          <w:rFonts w:cs="B Nazanin"/>
          <w:sz w:val="20"/>
          <w:szCs w:val="20"/>
          <w:rtl/>
        </w:rPr>
        <w:t xml:space="preserve"> (1390</w:t>
      </w:r>
      <w:r w:rsidRPr="006B2EE0">
        <w:rPr>
          <w:rFonts w:ascii="Sakkal Majalla" w:hAnsi="Sakkal Majalla" w:cs="Sakkal Majalla" w:hint="cs"/>
          <w:sz w:val="20"/>
          <w:szCs w:val="20"/>
          <w:rtl/>
        </w:rPr>
        <w:t>–</w:t>
      </w:r>
      <w:r w:rsidRPr="006B2EE0">
        <w:rPr>
          <w:rFonts w:cs="B Nazanin"/>
          <w:sz w:val="20"/>
          <w:szCs w:val="20"/>
          <w:rtl/>
        </w:rPr>
        <w:t>1402</w:t>
      </w:r>
      <w:r>
        <w:rPr>
          <w:rFonts w:cs="B Nazanin" w:hint="cs"/>
          <w:sz w:val="20"/>
          <w:szCs w:val="20"/>
          <w:rtl/>
        </w:rPr>
        <w:t>)</w:t>
      </w:r>
    </w:p>
    <w:p w:rsidR="006B2EE0" w:rsidRDefault="006B2EE0" w:rsidP="006B2EE0">
      <w:pPr>
        <w:bidi/>
        <w:jc w:val="center"/>
        <w:rPr>
          <w:rFonts w:cs="B Nazanin"/>
          <w:sz w:val="20"/>
          <w:szCs w:val="20"/>
          <w:rtl/>
        </w:rPr>
      </w:pPr>
    </w:p>
    <w:p w:rsidR="009C4E7A" w:rsidRDefault="006B2EE0" w:rsidP="006B2EE0">
      <w:pPr>
        <w:bidi/>
        <w:jc w:val="center"/>
        <w:rPr>
          <w:rFonts w:asciiTheme="majorBidi" w:hAnsiTheme="majorBidi" w:cs="B Nazanin"/>
        </w:rPr>
      </w:pPr>
      <w:r>
        <w:rPr>
          <w:rFonts w:asciiTheme="majorBidi" w:hAnsiTheme="majorBidi" w:cs="B Nazanin"/>
          <w:noProof/>
        </w:rPr>
        <w:drawing>
          <wp:inline distT="0" distB="0" distL="0" distR="0">
            <wp:extent cx="5486400" cy="3200400"/>
            <wp:effectExtent l="0" t="0" r="0"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9C4E7A" w:rsidRPr="009C4E7A" w:rsidRDefault="009C4E7A" w:rsidP="009C4E7A">
      <w:pPr>
        <w:bidi/>
        <w:rPr>
          <w:rFonts w:asciiTheme="majorBidi" w:hAnsiTheme="majorBidi" w:cs="B Nazanin"/>
        </w:rPr>
      </w:pPr>
    </w:p>
    <w:p w:rsidR="009C4E7A" w:rsidRDefault="009C4E7A" w:rsidP="009C4E7A">
      <w:pPr>
        <w:bidi/>
        <w:rPr>
          <w:rFonts w:asciiTheme="majorBidi" w:hAnsiTheme="majorBidi" w:cstheme="majorBidi"/>
          <w:sz w:val="24"/>
          <w:szCs w:val="24"/>
          <w:u w:val="single"/>
          <w:rtl/>
        </w:rPr>
      </w:pPr>
    </w:p>
    <w:p w:rsidR="009C4E7A" w:rsidRDefault="009C4E7A" w:rsidP="009C4E7A">
      <w:pPr>
        <w:bidi/>
        <w:jc w:val="center"/>
        <w:rPr>
          <w:rFonts w:asciiTheme="majorBidi" w:hAnsiTheme="majorBidi" w:cstheme="majorBidi" w:hint="cs"/>
          <w:sz w:val="24"/>
          <w:szCs w:val="24"/>
          <w:u w:val="single"/>
          <w:rtl/>
        </w:rPr>
      </w:pPr>
      <w:r>
        <w:rPr>
          <w:rFonts w:asciiTheme="majorBidi" w:hAnsiTheme="majorBidi" w:cstheme="majorBidi" w:hint="cs"/>
          <w:sz w:val="24"/>
          <w:szCs w:val="24"/>
          <w:u w:val="single"/>
          <w:rtl/>
        </w:rPr>
        <w:t>5</w:t>
      </w:r>
    </w:p>
    <w:p w:rsidR="009C4E7A" w:rsidRDefault="009C4E7A" w:rsidP="009C4E7A">
      <w:pPr>
        <w:rPr>
          <w:rFonts w:asciiTheme="majorBidi" w:hAnsiTheme="majorBidi" w:cstheme="majorBidi"/>
          <w:sz w:val="24"/>
          <w:szCs w:val="24"/>
          <w:u w:val="single"/>
        </w:rPr>
      </w:pPr>
      <w:r w:rsidRPr="009C4E7A">
        <w:rPr>
          <w:rFonts w:asciiTheme="majorBidi" w:hAnsiTheme="majorBidi" w:cstheme="majorBidi"/>
          <w:noProof/>
          <w:sz w:val="24"/>
          <w:szCs w:val="24"/>
        </w:rPr>
        <w:lastRenderedPageBreak/>
        <w:drawing>
          <wp:inline distT="0" distB="0" distL="0" distR="0">
            <wp:extent cx="6829778" cy="982345"/>
            <wp:effectExtent l="0" t="0" r="9525" b="8255"/>
            <wp:docPr id="8" name="Picture 8" descr="C:\Users\APC\Desktop\مقاله\مقاله پرستاری اسپانیا\فرمت\nmconf.ir_17573170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PC\Desktop\مقاله\مقاله پرستاری اسپانیا\فرمت\nmconf.ir_1757317057.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838603" cy="983614"/>
                    </a:xfrm>
                    <a:prstGeom prst="rect">
                      <a:avLst/>
                    </a:prstGeom>
                    <a:noFill/>
                    <a:ln>
                      <a:noFill/>
                    </a:ln>
                  </pic:spPr>
                </pic:pic>
              </a:graphicData>
            </a:graphic>
          </wp:inline>
        </w:drawing>
      </w:r>
    </w:p>
    <w:p w:rsidR="009C4E7A" w:rsidRDefault="009C4E7A" w:rsidP="009C4E7A">
      <w:pPr>
        <w:jc w:val="center"/>
        <w:rPr>
          <w:rFonts w:asciiTheme="majorBidi" w:hAnsiTheme="majorBidi" w:cstheme="majorBidi"/>
          <w:sz w:val="24"/>
          <w:szCs w:val="24"/>
          <w:rtl/>
        </w:rPr>
      </w:pPr>
    </w:p>
    <w:p w:rsidR="004A3936" w:rsidRDefault="004A3936" w:rsidP="009C4E7A">
      <w:pPr>
        <w:jc w:val="center"/>
        <w:rPr>
          <w:rFonts w:asciiTheme="majorBidi" w:hAnsiTheme="majorBidi" w:cstheme="majorBidi"/>
          <w:sz w:val="24"/>
          <w:szCs w:val="24"/>
          <w:rtl/>
        </w:rPr>
      </w:pPr>
    </w:p>
    <w:p w:rsidR="009C4E7A" w:rsidRDefault="009C4E7A" w:rsidP="009C4E7A">
      <w:pPr>
        <w:bidi/>
        <w:rPr>
          <w:rFonts w:cs="B Nazanin"/>
          <w:sz w:val="24"/>
          <w:szCs w:val="24"/>
          <w:rtl/>
        </w:rPr>
      </w:pPr>
      <w:r w:rsidRPr="009C4E7A">
        <w:rPr>
          <w:rFonts w:cs="B Nazanin"/>
          <w:sz w:val="24"/>
          <w:szCs w:val="24"/>
          <w:rtl/>
        </w:rPr>
        <w:t>روند سال‌ها بیانگر افزایش مداوم اهمیت سرمایه فکری در حوزه مدیریت و سازمان است. با توسعه فناوری، رقابت فشرده‌تر شده و دارایی‌های نامشهود نسبت به گذشته اهمیت بیشتری یافته‌اند</w:t>
      </w:r>
      <w:r w:rsidRPr="009C4E7A">
        <w:rPr>
          <w:rFonts w:cs="B Nazanin"/>
          <w:sz w:val="24"/>
          <w:szCs w:val="24"/>
        </w:rPr>
        <w:t>.</w:t>
      </w:r>
    </w:p>
    <w:p w:rsidR="004A3936" w:rsidRDefault="004A3936" w:rsidP="004A3936">
      <w:pPr>
        <w:bidi/>
        <w:rPr>
          <w:rFonts w:cs="B Nazanin"/>
          <w:sz w:val="24"/>
          <w:szCs w:val="24"/>
          <w:rtl/>
        </w:rPr>
      </w:pPr>
    </w:p>
    <w:p w:rsidR="004A3936" w:rsidRPr="004A3936" w:rsidRDefault="004A3936" w:rsidP="004A3936">
      <w:pPr>
        <w:bidi/>
        <w:jc w:val="center"/>
        <w:rPr>
          <w:rFonts w:cs="B Nazanin"/>
          <w:b/>
          <w:bCs/>
          <w:sz w:val="20"/>
          <w:szCs w:val="20"/>
          <w:rtl/>
        </w:rPr>
      </w:pPr>
      <w:r w:rsidRPr="004A3936">
        <w:rPr>
          <w:rFonts w:cs="B Nazanin" w:hint="cs"/>
          <w:b/>
          <w:bCs/>
          <w:sz w:val="20"/>
          <w:szCs w:val="20"/>
          <w:rtl/>
        </w:rPr>
        <w:t>نمودار</w:t>
      </w:r>
      <w:r w:rsidRPr="004A3936">
        <w:rPr>
          <w:rFonts w:cs="B Nazanin"/>
          <w:b/>
          <w:bCs/>
          <w:sz w:val="20"/>
          <w:szCs w:val="20"/>
          <w:rtl/>
        </w:rPr>
        <w:t xml:space="preserve"> 2 </w:t>
      </w:r>
      <w:r w:rsidRPr="004A3936">
        <w:rPr>
          <w:rFonts w:ascii="Sakkal Majalla" w:hAnsi="Sakkal Majalla" w:cs="Sakkal Majalla" w:hint="cs"/>
          <w:b/>
          <w:bCs/>
          <w:sz w:val="20"/>
          <w:szCs w:val="20"/>
          <w:rtl/>
        </w:rPr>
        <w:t>–</w:t>
      </w:r>
      <w:r w:rsidRPr="004A3936">
        <w:rPr>
          <w:rFonts w:cs="B Nazanin"/>
          <w:b/>
          <w:bCs/>
          <w:sz w:val="20"/>
          <w:szCs w:val="20"/>
          <w:rtl/>
        </w:rPr>
        <w:t xml:space="preserve"> </w:t>
      </w:r>
      <w:r w:rsidRPr="004A3936">
        <w:rPr>
          <w:rFonts w:cs="B Nazanin" w:hint="cs"/>
          <w:b/>
          <w:bCs/>
          <w:sz w:val="20"/>
          <w:szCs w:val="20"/>
          <w:rtl/>
        </w:rPr>
        <w:t>سهم</w:t>
      </w:r>
      <w:r w:rsidRPr="004A3936">
        <w:rPr>
          <w:rFonts w:cs="B Nazanin"/>
          <w:b/>
          <w:bCs/>
          <w:sz w:val="20"/>
          <w:szCs w:val="20"/>
          <w:rtl/>
        </w:rPr>
        <w:t xml:space="preserve"> </w:t>
      </w:r>
      <w:r w:rsidRPr="004A3936">
        <w:rPr>
          <w:rFonts w:cs="B Nazanin" w:hint="cs"/>
          <w:b/>
          <w:bCs/>
          <w:sz w:val="20"/>
          <w:szCs w:val="20"/>
          <w:rtl/>
        </w:rPr>
        <w:t>مؤلفه‌های</w:t>
      </w:r>
      <w:r w:rsidRPr="004A3936">
        <w:rPr>
          <w:rFonts w:cs="B Nazanin"/>
          <w:b/>
          <w:bCs/>
          <w:sz w:val="20"/>
          <w:szCs w:val="20"/>
          <w:rtl/>
        </w:rPr>
        <w:t xml:space="preserve"> </w:t>
      </w:r>
      <w:r w:rsidRPr="004A3936">
        <w:rPr>
          <w:rFonts w:cs="B Nazanin" w:hint="cs"/>
          <w:b/>
          <w:bCs/>
          <w:sz w:val="20"/>
          <w:szCs w:val="20"/>
          <w:rtl/>
        </w:rPr>
        <w:t>سرمایه</w:t>
      </w:r>
      <w:r w:rsidRPr="004A3936">
        <w:rPr>
          <w:rFonts w:cs="B Nazanin"/>
          <w:b/>
          <w:bCs/>
          <w:sz w:val="20"/>
          <w:szCs w:val="20"/>
          <w:rtl/>
        </w:rPr>
        <w:t xml:space="preserve"> </w:t>
      </w:r>
      <w:r w:rsidRPr="004A3936">
        <w:rPr>
          <w:rFonts w:cs="B Nazanin" w:hint="cs"/>
          <w:b/>
          <w:bCs/>
          <w:sz w:val="20"/>
          <w:szCs w:val="20"/>
          <w:rtl/>
        </w:rPr>
        <w:t>فکری</w:t>
      </w:r>
      <w:r w:rsidRPr="004A3936">
        <w:rPr>
          <w:rFonts w:cs="B Nazanin"/>
          <w:b/>
          <w:bCs/>
          <w:sz w:val="20"/>
          <w:szCs w:val="20"/>
          <w:rtl/>
        </w:rPr>
        <w:t xml:space="preserve"> </w:t>
      </w:r>
      <w:r w:rsidRPr="004A3936">
        <w:rPr>
          <w:rFonts w:cs="B Nazanin" w:hint="cs"/>
          <w:b/>
          <w:bCs/>
          <w:sz w:val="20"/>
          <w:szCs w:val="20"/>
          <w:rtl/>
        </w:rPr>
        <w:t>در</w:t>
      </w:r>
      <w:r w:rsidRPr="004A3936">
        <w:rPr>
          <w:rFonts w:cs="B Nazanin"/>
          <w:b/>
          <w:bCs/>
          <w:sz w:val="20"/>
          <w:szCs w:val="20"/>
          <w:rtl/>
        </w:rPr>
        <w:t xml:space="preserve"> </w:t>
      </w:r>
      <w:r w:rsidRPr="004A3936">
        <w:rPr>
          <w:rFonts w:cs="B Nazanin" w:hint="cs"/>
          <w:b/>
          <w:bCs/>
          <w:sz w:val="20"/>
          <w:szCs w:val="20"/>
          <w:rtl/>
        </w:rPr>
        <w:t>ایجاد</w:t>
      </w:r>
      <w:r w:rsidRPr="004A3936">
        <w:rPr>
          <w:rFonts w:cs="B Nazanin"/>
          <w:b/>
          <w:bCs/>
          <w:sz w:val="20"/>
          <w:szCs w:val="20"/>
          <w:rtl/>
        </w:rPr>
        <w:t xml:space="preserve"> </w:t>
      </w:r>
      <w:r w:rsidRPr="004A3936">
        <w:rPr>
          <w:rFonts w:cs="B Nazanin" w:hint="cs"/>
          <w:b/>
          <w:bCs/>
          <w:sz w:val="20"/>
          <w:szCs w:val="20"/>
          <w:rtl/>
        </w:rPr>
        <w:t>مزیت</w:t>
      </w:r>
      <w:r w:rsidRPr="004A3936">
        <w:rPr>
          <w:rFonts w:cs="B Nazanin"/>
          <w:b/>
          <w:bCs/>
          <w:sz w:val="20"/>
          <w:szCs w:val="20"/>
          <w:rtl/>
        </w:rPr>
        <w:t xml:space="preserve"> </w:t>
      </w:r>
      <w:r w:rsidRPr="004A3936">
        <w:rPr>
          <w:rFonts w:cs="B Nazanin" w:hint="cs"/>
          <w:b/>
          <w:bCs/>
          <w:sz w:val="20"/>
          <w:szCs w:val="20"/>
          <w:rtl/>
        </w:rPr>
        <w:t>رقابتی</w:t>
      </w:r>
      <w:r w:rsidRPr="004A3936">
        <w:rPr>
          <w:rFonts w:cs="B Nazanin"/>
          <w:b/>
          <w:bCs/>
          <w:sz w:val="20"/>
          <w:szCs w:val="20"/>
          <w:rtl/>
        </w:rPr>
        <w:t xml:space="preserve"> (</w:t>
      </w:r>
      <w:r w:rsidRPr="004A3936">
        <w:rPr>
          <w:rFonts w:cs="B Nazanin" w:hint="cs"/>
          <w:b/>
          <w:bCs/>
          <w:sz w:val="20"/>
          <w:szCs w:val="20"/>
          <w:rtl/>
        </w:rPr>
        <w:t>براساس</w:t>
      </w:r>
      <w:r w:rsidRPr="004A3936">
        <w:rPr>
          <w:rFonts w:cs="B Nazanin"/>
          <w:b/>
          <w:bCs/>
          <w:sz w:val="20"/>
          <w:szCs w:val="20"/>
          <w:rtl/>
        </w:rPr>
        <w:t xml:space="preserve"> </w:t>
      </w:r>
      <w:r w:rsidRPr="004A3936">
        <w:rPr>
          <w:rFonts w:cs="B Nazanin" w:hint="cs"/>
          <w:b/>
          <w:bCs/>
          <w:sz w:val="20"/>
          <w:szCs w:val="20"/>
          <w:rtl/>
        </w:rPr>
        <w:t>فراوانی</w:t>
      </w:r>
      <w:r w:rsidRPr="004A3936">
        <w:rPr>
          <w:rFonts w:cs="B Nazanin"/>
          <w:b/>
          <w:bCs/>
          <w:sz w:val="20"/>
          <w:szCs w:val="20"/>
          <w:rtl/>
        </w:rPr>
        <w:t xml:space="preserve"> </w:t>
      </w:r>
      <w:r w:rsidRPr="004A3936">
        <w:rPr>
          <w:rFonts w:cs="B Nazanin" w:hint="cs"/>
          <w:b/>
          <w:bCs/>
          <w:sz w:val="20"/>
          <w:szCs w:val="20"/>
          <w:rtl/>
        </w:rPr>
        <w:t>در</w:t>
      </w:r>
      <w:r w:rsidRPr="004A3936">
        <w:rPr>
          <w:rFonts w:cs="B Nazanin"/>
          <w:b/>
          <w:bCs/>
          <w:sz w:val="20"/>
          <w:szCs w:val="20"/>
          <w:rtl/>
        </w:rPr>
        <w:t xml:space="preserve"> </w:t>
      </w:r>
      <w:r w:rsidRPr="004A3936">
        <w:rPr>
          <w:rFonts w:cs="B Nazanin" w:hint="cs"/>
          <w:b/>
          <w:bCs/>
          <w:sz w:val="20"/>
          <w:szCs w:val="20"/>
          <w:rtl/>
        </w:rPr>
        <w:t>مطالعات</w:t>
      </w:r>
      <w:r w:rsidRPr="004A3936">
        <w:rPr>
          <w:rFonts w:cs="B Nazanin"/>
          <w:b/>
          <w:bCs/>
          <w:sz w:val="20"/>
          <w:szCs w:val="20"/>
          <w:rtl/>
        </w:rPr>
        <w:t>)</w:t>
      </w:r>
    </w:p>
    <w:p w:rsidR="003D4518" w:rsidRDefault="004A3936" w:rsidP="004A3936">
      <w:pPr>
        <w:bidi/>
        <w:jc w:val="center"/>
        <w:rPr>
          <w:rFonts w:asciiTheme="majorBidi" w:hAnsiTheme="majorBidi" w:cs="B Nazanin"/>
          <w:sz w:val="28"/>
          <w:szCs w:val="28"/>
        </w:rPr>
      </w:pPr>
      <w:r>
        <w:rPr>
          <w:rFonts w:asciiTheme="majorBidi" w:hAnsiTheme="majorBidi" w:cs="B Nazanin"/>
          <w:noProof/>
          <w:sz w:val="28"/>
          <w:szCs w:val="28"/>
        </w:rPr>
        <w:drawing>
          <wp:inline distT="0" distB="0" distL="0" distR="0">
            <wp:extent cx="5486400" cy="3200400"/>
            <wp:effectExtent l="0" t="0" r="0" b="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3D4518" w:rsidRDefault="003D4518" w:rsidP="003D4518">
      <w:pPr>
        <w:bidi/>
        <w:rPr>
          <w:rFonts w:asciiTheme="majorBidi" w:hAnsiTheme="majorBidi" w:cs="B Nazanin"/>
          <w:sz w:val="28"/>
          <w:szCs w:val="28"/>
        </w:rPr>
      </w:pPr>
    </w:p>
    <w:p w:rsidR="009C4E7A" w:rsidRDefault="003D4518" w:rsidP="003D4518">
      <w:pPr>
        <w:bidi/>
        <w:jc w:val="both"/>
        <w:rPr>
          <w:rFonts w:asciiTheme="majorBidi" w:hAnsiTheme="majorBidi" w:cs="B Nazanin"/>
          <w:sz w:val="24"/>
          <w:szCs w:val="24"/>
          <w:rtl/>
        </w:rPr>
      </w:pPr>
      <w:r w:rsidRPr="003D4518">
        <w:rPr>
          <w:rFonts w:asciiTheme="majorBidi" w:hAnsiTheme="majorBidi" w:cs="B Nazanin" w:hint="cs"/>
          <w:sz w:val="24"/>
          <w:szCs w:val="24"/>
          <w:rtl/>
        </w:rPr>
        <w:t>نتایج</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نشان</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می‌دهد</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که</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اکثر</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پژوهشگران،</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سرمایه</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انسانی</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را</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مهم‌ترین</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عامل</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تأثیرگذار</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بر</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مزیت</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رقابتی</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می‌دانند؛</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زیرا</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سازمان‌ها</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از</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طریق</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توسعه</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مهارت‌ها،</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خلاقیت</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و</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تجربه</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کارکنان</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قادرند</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نوآوری</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و</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یادگیری</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را</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افزایش</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دهند</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سرمایه</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ساختاری</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نیز</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نقش</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مکمل</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داشته</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و</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زیرساخت‌های</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لازم</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را</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براي</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تبدیل</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سرمایه</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انسانی</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به</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ارزش</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فراهم</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می‌کند</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در</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نهایت،</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سرمایه</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رابطه‌ای</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موجب</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تقویت</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ارتباط</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سازمان</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با</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محیط</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بیرونی</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و</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خلق</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ارزش</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از</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طریق</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تعاملات</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می‌شود</w:t>
      </w:r>
      <w:r w:rsidRPr="003D4518">
        <w:rPr>
          <w:rFonts w:asciiTheme="majorBidi" w:hAnsiTheme="majorBidi" w:cs="B Nazanin"/>
          <w:sz w:val="24"/>
          <w:szCs w:val="24"/>
          <w:rtl/>
        </w:rPr>
        <w:t>.</w:t>
      </w:r>
    </w:p>
    <w:p w:rsidR="003D4518" w:rsidRDefault="003D4518" w:rsidP="003D4518">
      <w:pPr>
        <w:bidi/>
        <w:jc w:val="both"/>
        <w:rPr>
          <w:rFonts w:asciiTheme="majorBidi" w:hAnsiTheme="majorBidi" w:cs="B Nazanin"/>
          <w:sz w:val="24"/>
          <w:szCs w:val="24"/>
          <w:rtl/>
        </w:rPr>
      </w:pPr>
    </w:p>
    <w:p w:rsidR="003D4518" w:rsidRDefault="003D4518" w:rsidP="003D4518">
      <w:pPr>
        <w:bidi/>
        <w:jc w:val="both"/>
        <w:rPr>
          <w:rFonts w:asciiTheme="majorBidi" w:hAnsiTheme="majorBidi" w:cs="B Nazanin"/>
          <w:sz w:val="24"/>
          <w:szCs w:val="24"/>
          <w:rtl/>
        </w:rPr>
      </w:pPr>
    </w:p>
    <w:p w:rsidR="003D4518" w:rsidRDefault="003D4518" w:rsidP="003D4518">
      <w:pPr>
        <w:bidi/>
        <w:jc w:val="both"/>
        <w:rPr>
          <w:rFonts w:cs="B Nazanin"/>
          <w:sz w:val="24"/>
          <w:szCs w:val="24"/>
          <w:rtl/>
        </w:rPr>
      </w:pPr>
      <w:r w:rsidRPr="003D4518">
        <w:rPr>
          <w:rFonts w:cs="B Nazanin"/>
          <w:sz w:val="24"/>
          <w:szCs w:val="24"/>
          <w:rtl/>
        </w:rPr>
        <w:t>در مجموع، یافته‌ها تأیید می‌کنند که سرمایه فکری یک مجموعه چندبعدی و پویا است که از طریق تعامل مؤلفه‌های انسانی، ساختاری و رابطه‌ای شکل می‌گیرد و زمانی کارکرد مؤثر دارد که این مؤلفه‌ها هم‌زمان تقویت شوند. همچنین مرور ادبیات نشان می‌دهد که سازمان‌هایی که توجه بیشتری به مدیریت دارایی‌های نامشهود دارند، معمولاً عملکرد بهتری در حوزه رقابت، نوآوری و بهره‌وری از خود نشان می‌دهند</w:t>
      </w:r>
      <w:r w:rsidRPr="003D4518">
        <w:rPr>
          <w:rFonts w:cs="B Nazanin"/>
          <w:sz w:val="24"/>
          <w:szCs w:val="24"/>
        </w:rPr>
        <w:t>.</w:t>
      </w:r>
    </w:p>
    <w:p w:rsidR="003D4518" w:rsidRDefault="003D4518" w:rsidP="003D4518">
      <w:pPr>
        <w:bidi/>
        <w:jc w:val="both"/>
        <w:rPr>
          <w:rFonts w:cs="B Nazanin"/>
          <w:sz w:val="24"/>
          <w:szCs w:val="24"/>
          <w:rtl/>
        </w:rPr>
      </w:pPr>
    </w:p>
    <w:p w:rsidR="003D4518" w:rsidRDefault="003D4518" w:rsidP="003D4518">
      <w:pPr>
        <w:bidi/>
        <w:jc w:val="both"/>
        <w:rPr>
          <w:rFonts w:cs="B Nazanin"/>
          <w:sz w:val="24"/>
          <w:szCs w:val="24"/>
          <w:rtl/>
        </w:rPr>
      </w:pPr>
    </w:p>
    <w:p w:rsidR="003D4518" w:rsidRDefault="003D4518" w:rsidP="003D4518">
      <w:pPr>
        <w:bidi/>
        <w:jc w:val="both"/>
        <w:rPr>
          <w:rFonts w:asciiTheme="majorBidi" w:hAnsiTheme="majorBidi" w:cstheme="majorBidi"/>
          <w:sz w:val="24"/>
          <w:szCs w:val="24"/>
          <w:u w:val="single"/>
          <w:rtl/>
        </w:rPr>
      </w:pPr>
    </w:p>
    <w:p w:rsidR="003D4518" w:rsidRDefault="003D4518" w:rsidP="003D4518">
      <w:pPr>
        <w:bidi/>
        <w:jc w:val="center"/>
        <w:rPr>
          <w:rFonts w:asciiTheme="majorBidi" w:hAnsiTheme="majorBidi" w:cstheme="majorBidi" w:hint="cs"/>
          <w:sz w:val="24"/>
          <w:szCs w:val="24"/>
          <w:u w:val="single"/>
          <w:rtl/>
        </w:rPr>
      </w:pPr>
      <w:r>
        <w:rPr>
          <w:rFonts w:asciiTheme="majorBidi" w:hAnsiTheme="majorBidi" w:cstheme="majorBidi" w:hint="cs"/>
          <w:sz w:val="24"/>
          <w:szCs w:val="24"/>
          <w:u w:val="single"/>
          <w:rtl/>
        </w:rPr>
        <w:t>6</w:t>
      </w:r>
    </w:p>
    <w:p w:rsidR="003D4518" w:rsidRDefault="003D4518" w:rsidP="003D4518">
      <w:pPr>
        <w:rPr>
          <w:rFonts w:asciiTheme="majorBidi" w:hAnsiTheme="majorBidi" w:cstheme="majorBidi"/>
          <w:sz w:val="24"/>
          <w:szCs w:val="24"/>
          <w:u w:val="single"/>
        </w:rPr>
      </w:pPr>
      <w:r w:rsidRPr="003D4518">
        <w:rPr>
          <w:rFonts w:asciiTheme="majorBidi" w:hAnsiTheme="majorBidi" w:cstheme="majorBidi"/>
          <w:noProof/>
          <w:sz w:val="24"/>
          <w:szCs w:val="24"/>
        </w:rPr>
        <w:lastRenderedPageBreak/>
        <w:drawing>
          <wp:inline distT="0" distB="0" distL="0" distR="0">
            <wp:extent cx="6795770" cy="981710"/>
            <wp:effectExtent l="0" t="0" r="5080" b="8890"/>
            <wp:docPr id="10" name="Picture 10" descr="C:\Users\APC\Desktop\مقاله\مقاله پرستاری اسپانیا\فرمت\nmconf.ir_17573170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PC\Desktop\مقاله\مقاله پرستاری اسپانیا\فرمت\nmconf.ir_1757317057.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813955" cy="984337"/>
                    </a:xfrm>
                    <a:prstGeom prst="rect">
                      <a:avLst/>
                    </a:prstGeom>
                    <a:noFill/>
                    <a:ln>
                      <a:noFill/>
                    </a:ln>
                  </pic:spPr>
                </pic:pic>
              </a:graphicData>
            </a:graphic>
          </wp:inline>
        </w:drawing>
      </w:r>
    </w:p>
    <w:p w:rsidR="003D4518" w:rsidRDefault="003D4518" w:rsidP="003D4518">
      <w:pPr>
        <w:rPr>
          <w:rFonts w:asciiTheme="majorBidi" w:hAnsiTheme="majorBidi" w:cstheme="majorBidi"/>
          <w:sz w:val="24"/>
          <w:szCs w:val="24"/>
        </w:rPr>
      </w:pPr>
    </w:p>
    <w:p w:rsidR="003D4518" w:rsidRDefault="003D4518" w:rsidP="003D4518">
      <w:pPr>
        <w:bidi/>
        <w:rPr>
          <w:rFonts w:asciiTheme="majorBidi" w:hAnsiTheme="majorBidi" w:cs="B Nazanin"/>
          <w:b/>
          <w:bCs/>
          <w:sz w:val="24"/>
          <w:szCs w:val="24"/>
        </w:rPr>
      </w:pPr>
      <w:r w:rsidRPr="003D4518">
        <w:rPr>
          <w:rFonts w:asciiTheme="majorBidi" w:hAnsiTheme="majorBidi" w:cs="B Nazanin" w:hint="cs"/>
          <w:b/>
          <w:bCs/>
          <w:sz w:val="24"/>
          <w:szCs w:val="24"/>
          <w:rtl/>
        </w:rPr>
        <w:t xml:space="preserve">بحث و نتیجه گیری </w:t>
      </w:r>
    </w:p>
    <w:p w:rsidR="003D4518" w:rsidRDefault="003D4518" w:rsidP="003D4518">
      <w:pPr>
        <w:bidi/>
        <w:jc w:val="both"/>
        <w:rPr>
          <w:rFonts w:asciiTheme="majorBidi" w:hAnsiTheme="majorBidi" w:cs="B Nazanin"/>
          <w:sz w:val="24"/>
          <w:szCs w:val="24"/>
          <w:rtl/>
        </w:rPr>
      </w:pPr>
      <w:r w:rsidRPr="003D4518">
        <w:rPr>
          <w:rFonts w:asciiTheme="majorBidi" w:hAnsiTheme="majorBidi" w:cs="B Nazanin" w:hint="cs"/>
          <w:sz w:val="24"/>
          <w:szCs w:val="24"/>
          <w:rtl/>
        </w:rPr>
        <w:t>یافته‌های</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مرور</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نظام‌مند</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حاضر</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نشان</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داد</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كه</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مراقبت</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تسكيني</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خانگي</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و</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جامعه‌محور</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براي</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سالمندان،</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يكي</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از</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مؤثرترين</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و</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انسان‌محورترين</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الگوهاي</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خدمات</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سلامت</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در</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دوران</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سالمندي</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محسوب</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مي‌شود</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نتايج</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به</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دست</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آمده</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با</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بخش</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عمده‌اي</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از</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مطالعات</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بين‌المللي</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هم‌خواني</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دارد؛</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به‌ويژه</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پژوهش‌هاي</w:t>
      </w:r>
      <w:r w:rsidRPr="003D4518">
        <w:rPr>
          <w:rFonts w:asciiTheme="majorBidi" w:hAnsiTheme="majorBidi" w:cs="B Nazanin"/>
          <w:sz w:val="24"/>
          <w:szCs w:val="24"/>
          <w:rtl/>
        </w:rPr>
        <w:t xml:space="preserve"> </w:t>
      </w:r>
      <w:r w:rsidRPr="003D4518">
        <w:rPr>
          <w:rFonts w:asciiTheme="majorBidi" w:hAnsiTheme="majorBidi" w:cs="B Nazanin"/>
        </w:rPr>
        <w:t>Hughes (2023</w:t>
      </w:r>
      <w:r w:rsidRPr="003D4518">
        <w:rPr>
          <w:rFonts w:asciiTheme="majorBidi" w:hAnsiTheme="majorBidi" w:cs="B Nazanin"/>
          <w:sz w:val="24"/>
          <w:szCs w:val="24"/>
        </w:rPr>
        <w:t>)</w:t>
      </w:r>
      <w:r w:rsidRPr="003D4518">
        <w:rPr>
          <w:rFonts w:asciiTheme="majorBidi" w:hAnsiTheme="majorBidi" w:cs="B Nazanin" w:hint="cs"/>
          <w:sz w:val="24"/>
          <w:szCs w:val="24"/>
          <w:rtl/>
        </w:rPr>
        <w:t>،</w:t>
      </w:r>
      <w:r w:rsidRPr="003D4518">
        <w:rPr>
          <w:rFonts w:asciiTheme="majorBidi" w:hAnsiTheme="majorBidi" w:cs="B Nazanin"/>
          <w:sz w:val="24"/>
          <w:szCs w:val="24"/>
          <w:rtl/>
        </w:rPr>
        <w:t xml:space="preserve"> </w:t>
      </w:r>
      <w:proofErr w:type="spellStart"/>
      <w:r w:rsidRPr="003D4518">
        <w:rPr>
          <w:rFonts w:asciiTheme="majorBidi" w:hAnsiTheme="majorBidi" w:cs="B Nazanin"/>
        </w:rPr>
        <w:t>Kan</w:t>
      </w:r>
      <w:proofErr w:type="spellEnd"/>
      <w:r w:rsidRPr="003D4518">
        <w:rPr>
          <w:rFonts w:asciiTheme="majorBidi" w:hAnsiTheme="majorBidi" w:cs="B Nazanin"/>
        </w:rPr>
        <w:t xml:space="preserve"> (2025</w:t>
      </w:r>
      <w:r w:rsidRPr="003D4518">
        <w:rPr>
          <w:rFonts w:asciiTheme="majorBidi" w:hAnsiTheme="majorBidi" w:cs="B Nazanin"/>
          <w:sz w:val="24"/>
          <w:szCs w:val="24"/>
          <w:rtl/>
        </w:rPr>
        <w:t>)</w:t>
      </w:r>
      <w:r w:rsidRPr="003D4518">
        <w:rPr>
          <w:rFonts w:asciiTheme="majorBidi" w:hAnsiTheme="majorBidi" w:cs="B Nazanin" w:hint="cs"/>
          <w:sz w:val="24"/>
          <w:szCs w:val="24"/>
          <w:rtl/>
        </w:rPr>
        <w:t>،</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و</w:t>
      </w:r>
      <w:r w:rsidRPr="003D4518">
        <w:rPr>
          <w:rFonts w:asciiTheme="majorBidi" w:hAnsiTheme="majorBidi" w:cs="B Nazanin"/>
          <w:sz w:val="24"/>
          <w:szCs w:val="24"/>
          <w:rtl/>
        </w:rPr>
        <w:t xml:space="preserve"> </w:t>
      </w:r>
      <w:r w:rsidRPr="003D4518">
        <w:rPr>
          <w:rFonts w:asciiTheme="majorBidi" w:hAnsiTheme="majorBidi" w:cs="B Nazanin"/>
        </w:rPr>
        <w:t>Feliciano (2024</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كه</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بر</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نقش</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مراقبت</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چندرشته‌اي</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در</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بهبود</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كيفيت</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زندگي</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و</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كاهش</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بستري‌هاي</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غيرضروري</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تأكيد</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دارند</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همچنين</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مطالعات</w:t>
      </w:r>
      <w:r w:rsidRPr="003D4518">
        <w:rPr>
          <w:rFonts w:asciiTheme="majorBidi" w:hAnsiTheme="majorBidi" w:cs="B Nazanin"/>
          <w:sz w:val="24"/>
          <w:szCs w:val="24"/>
          <w:rtl/>
        </w:rPr>
        <w:t xml:space="preserve"> </w:t>
      </w:r>
      <w:r w:rsidRPr="003D4518">
        <w:rPr>
          <w:rFonts w:asciiTheme="majorBidi" w:hAnsiTheme="majorBidi" w:cstheme="majorBidi"/>
        </w:rPr>
        <w:t>Cotton (2023</w:t>
      </w:r>
      <w:r w:rsidRPr="003D4518">
        <w:rPr>
          <w:rFonts w:asciiTheme="majorBidi" w:hAnsiTheme="majorBidi" w:cstheme="majorBidi"/>
          <w:rtl/>
        </w:rPr>
        <w:t>)</w:t>
      </w:r>
      <w:r w:rsidRPr="003D4518">
        <w:rPr>
          <w:rFonts w:asciiTheme="majorBidi" w:hAnsiTheme="majorBidi" w:cs="B Nazanin"/>
          <w:rtl/>
        </w:rPr>
        <w:t xml:space="preserve"> </w:t>
      </w:r>
      <w:r w:rsidRPr="003D4518">
        <w:rPr>
          <w:rFonts w:asciiTheme="majorBidi" w:hAnsiTheme="majorBidi" w:cs="B Nazanin" w:hint="cs"/>
          <w:sz w:val="24"/>
          <w:szCs w:val="24"/>
          <w:rtl/>
        </w:rPr>
        <w:t>و</w:t>
      </w:r>
      <w:r w:rsidRPr="003D4518">
        <w:rPr>
          <w:rFonts w:asciiTheme="majorBidi" w:hAnsiTheme="majorBidi" w:cs="B Nazanin"/>
          <w:sz w:val="24"/>
          <w:szCs w:val="24"/>
          <w:rtl/>
        </w:rPr>
        <w:t xml:space="preserve"> </w:t>
      </w:r>
      <w:r w:rsidRPr="003D4518">
        <w:rPr>
          <w:rFonts w:asciiTheme="majorBidi" w:hAnsiTheme="majorBidi" w:cs="B Nazanin"/>
        </w:rPr>
        <w:t>Liu (2024</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نشان</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داده‌اند</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كه</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ادغام</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مراقبت</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تسكيني</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در</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ساختار</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مراقبت</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اوليه</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مي‌تواند</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منجر</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به</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افزايش</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رضايتمندي</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بيماران</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و</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خانواده‌ها</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شود</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اين</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يافته‌ها</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با</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نتايج</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پژوهش</w:t>
      </w:r>
      <w:r w:rsidRPr="003D4518">
        <w:rPr>
          <w:rFonts w:asciiTheme="majorBidi" w:hAnsiTheme="majorBidi" w:cs="B Nazanin"/>
          <w:sz w:val="24"/>
          <w:szCs w:val="24"/>
          <w:rtl/>
        </w:rPr>
        <w:t xml:space="preserve"> </w:t>
      </w:r>
      <w:proofErr w:type="spellStart"/>
      <w:r w:rsidRPr="003D4518">
        <w:rPr>
          <w:rFonts w:asciiTheme="majorBidi" w:hAnsiTheme="majorBidi" w:cs="B Nazanin"/>
        </w:rPr>
        <w:t>Hosseini</w:t>
      </w:r>
      <w:proofErr w:type="spellEnd"/>
      <w:r w:rsidRPr="003D4518">
        <w:rPr>
          <w:rFonts w:asciiTheme="majorBidi" w:hAnsiTheme="majorBidi" w:cs="B Nazanin"/>
        </w:rPr>
        <w:t xml:space="preserve"> (2025</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در</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ايران</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نيز</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هم‌سو</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است</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كه</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نشان</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مي‌دهد</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مراقبت</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مبتني</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بر</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جامعه</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با</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مشاركت</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خانواده</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و</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تيم‌هاي</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مراقبتي</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چندتخصصي،</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تأثير</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قابل‌توجهي</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بر</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كاهش</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هزينه‌ها</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و</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ارتقاي</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احساس</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امنيت</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سالمندان</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دارد</w:t>
      </w:r>
      <w:r w:rsidRPr="003D4518">
        <w:rPr>
          <w:rFonts w:asciiTheme="majorBidi" w:hAnsiTheme="majorBidi" w:cs="B Nazanin"/>
          <w:sz w:val="24"/>
          <w:szCs w:val="24"/>
          <w:rtl/>
        </w:rPr>
        <w:t>.</w:t>
      </w:r>
    </w:p>
    <w:p w:rsidR="003D4518" w:rsidRDefault="003D4518" w:rsidP="003D4518">
      <w:pPr>
        <w:bidi/>
        <w:jc w:val="both"/>
        <w:rPr>
          <w:rFonts w:asciiTheme="majorBidi" w:hAnsiTheme="majorBidi" w:cs="B Nazanin"/>
          <w:sz w:val="24"/>
          <w:szCs w:val="24"/>
          <w:rtl/>
        </w:rPr>
      </w:pPr>
      <w:r w:rsidRPr="003D4518">
        <w:rPr>
          <w:rFonts w:asciiTheme="majorBidi" w:hAnsiTheme="majorBidi" w:cs="B Nazanin" w:hint="cs"/>
          <w:sz w:val="24"/>
          <w:szCs w:val="24"/>
          <w:rtl/>
        </w:rPr>
        <w:t>با</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اين</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حال،</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مقايسه</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با</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برخي</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مطالعات</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ديگر</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مانند</w:t>
      </w:r>
      <w:r w:rsidRPr="003D4518">
        <w:rPr>
          <w:rFonts w:asciiTheme="majorBidi" w:hAnsiTheme="majorBidi" w:cs="B Nazanin"/>
          <w:sz w:val="24"/>
          <w:szCs w:val="24"/>
          <w:rtl/>
        </w:rPr>
        <w:t xml:space="preserve"> </w:t>
      </w:r>
      <w:proofErr w:type="spellStart"/>
      <w:r w:rsidRPr="003D4518">
        <w:rPr>
          <w:rFonts w:asciiTheme="majorBidi" w:hAnsiTheme="majorBidi" w:cstheme="majorBidi"/>
        </w:rPr>
        <w:t>Petrova</w:t>
      </w:r>
      <w:proofErr w:type="spellEnd"/>
      <w:r w:rsidRPr="003D4518">
        <w:rPr>
          <w:rFonts w:asciiTheme="majorBidi" w:hAnsiTheme="majorBidi" w:cstheme="majorBidi"/>
        </w:rPr>
        <w:t xml:space="preserve"> (2024</w:t>
      </w:r>
      <w:r w:rsidRPr="003D4518">
        <w:rPr>
          <w:rFonts w:asciiTheme="majorBidi" w:hAnsiTheme="majorBidi" w:cstheme="majorBidi"/>
          <w:rtl/>
        </w:rPr>
        <w:t>)</w:t>
      </w:r>
      <w:r w:rsidRPr="003D4518">
        <w:rPr>
          <w:rFonts w:asciiTheme="majorBidi" w:hAnsiTheme="majorBidi" w:cs="B Nazanin"/>
          <w:rtl/>
        </w:rPr>
        <w:t xml:space="preserve"> </w:t>
      </w:r>
      <w:r w:rsidRPr="003D4518">
        <w:rPr>
          <w:rFonts w:asciiTheme="majorBidi" w:hAnsiTheme="majorBidi" w:cs="B Nazanin" w:hint="cs"/>
          <w:sz w:val="24"/>
          <w:szCs w:val="24"/>
          <w:rtl/>
        </w:rPr>
        <w:t>و</w:t>
      </w:r>
      <w:r w:rsidRPr="003D4518">
        <w:rPr>
          <w:rFonts w:asciiTheme="majorBidi" w:hAnsiTheme="majorBidi" w:cs="B Nazanin"/>
          <w:sz w:val="24"/>
          <w:szCs w:val="24"/>
          <w:rtl/>
        </w:rPr>
        <w:t xml:space="preserve"> </w:t>
      </w:r>
      <w:r w:rsidRPr="006947AD">
        <w:rPr>
          <w:rFonts w:asciiTheme="majorBidi" w:hAnsiTheme="majorBidi" w:cs="B Nazanin"/>
        </w:rPr>
        <w:t>Goodrich (2024</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نشان</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مي‌دهد</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كه</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موانعي</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همچون</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كمبود</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نيروي</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انساني</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آموزش‌ديده،</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ضعف</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در</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هماهنگي</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بين‌بخشي،</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و</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محدوديت</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منابع</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مالي</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همچنان</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از</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چالش‌هاي</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جدي</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اجراي</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مؤثر</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مراقبت</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تسكيني</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جامعه‌محور</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هستند</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همچنين</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در</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بسياري</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از</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كشورها،</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موانع</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فرهنگي</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و</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ساختاري</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سبب</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مي‌شود</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كه</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خانواده‌ها</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هنوز</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مراقبت</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در</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خانه</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را</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به</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عنوان</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گزينه‌اي</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جايگزين</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براي</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مراقبت</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بيمارستاني</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نپذيرند</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از</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اين</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رو،</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مرور</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حاضر</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بيانگر</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آن</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است</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كه</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هرچند</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شواهد</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بين‌المللي</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از</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اثربخشي</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بالاي</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اين</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نوع</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خدمات</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حمايت</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مي‌كنند،</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اما</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تحقق</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كامل</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آن</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مستلزم</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تقويت</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زيرساخت‌هاي</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نظام</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سلامت،</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آموزش</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نيروي</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متخصص</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و</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تدوين</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سياست‌هاي</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جامع</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ملي</w:t>
      </w:r>
      <w:r w:rsidRPr="003D4518">
        <w:rPr>
          <w:rFonts w:asciiTheme="majorBidi" w:hAnsiTheme="majorBidi" w:cs="B Nazanin"/>
          <w:sz w:val="24"/>
          <w:szCs w:val="24"/>
          <w:rtl/>
        </w:rPr>
        <w:t xml:space="preserve"> </w:t>
      </w:r>
      <w:r w:rsidRPr="003D4518">
        <w:rPr>
          <w:rFonts w:asciiTheme="majorBidi" w:hAnsiTheme="majorBidi" w:cs="B Nazanin" w:hint="cs"/>
          <w:sz w:val="24"/>
          <w:szCs w:val="24"/>
          <w:rtl/>
        </w:rPr>
        <w:t>است</w:t>
      </w:r>
      <w:r w:rsidRPr="003D4518">
        <w:rPr>
          <w:rFonts w:asciiTheme="majorBidi" w:hAnsiTheme="majorBidi" w:cs="B Nazanin"/>
          <w:sz w:val="24"/>
          <w:szCs w:val="24"/>
          <w:rtl/>
        </w:rPr>
        <w:t>.</w:t>
      </w:r>
    </w:p>
    <w:p w:rsidR="006947AD" w:rsidRPr="006947AD" w:rsidRDefault="006947AD" w:rsidP="006947AD">
      <w:pPr>
        <w:bidi/>
        <w:rPr>
          <w:rFonts w:asciiTheme="majorBidi" w:hAnsiTheme="majorBidi" w:cs="B Nazanin"/>
          <w:sz w:val="24"/>
          <w:szCs w:val="24"/>
          <w:rtl/>
        </w:rPr>
      </w:pPr>
      <w:r w:rsidRPr="006947AD">
        <w:rPr>
          <w:rFonts w:asciiTheme="majorBidi" w:hAnsiTheme="majorBidi" w:cs="B Nazanin" w:hint="cs"/>
          <w:sz w:val="24"/>
          <w:szCs w:val="24"/>
          <w:rtl/>
        </w:rPr>
        <w:t>ب</w:t>
      </w:r>
      <w:r w:rsidRPr="006947AD">
        <w:rPr>
          <w:rFonts w:asciiTheme="majorBidi" w:hAnsiTheme="majorBidi" w:cs="B Nazanin" w:hint="cs"/>
          <w:sz w:val="24"/>
          <w:szCs w:val="24"/>
          <w:rtl/>
        </w:rPr>
        <w:t>ا</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توجه</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به</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شواهد</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گردآوري‌شده،</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پيشنهاد</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مي‌شود</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نظام</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سلامت</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كشورها،</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به‌ويژه</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در</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جوامع</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در</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حال</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توسعه،</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راهبردهاي</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زير</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را</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در</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دستور</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كار</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قرار</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دهند</w:t>
      </w:r>
      <w:r w:rsidRPr="006947AD">
        <w:rPr>
          <w:rFonts w:asciiTheme="majorBidi" w:hAnsiTheme="majorBidi" w:cs="B Nazanin"/>
          <w:sz w:val="24"/>
          <w:szCs w:val="24"/>
        </w:rPr>
        <w:t>:</w:t>
      </w:r>
    </w:p>
    <w:p w:rsidR="006947AD" w:rsidRPr="006947AD" w:rsidRDefault="006947AD" w:rsidP="006947AD">
      <w:pPr>
        <w:bidi/>
        <w:rPr>
          <w:rFonts w:asciiTheme="majorBidi" w:hAnsiTheme="majorBidi" w:cs="B Nazanin"/>
          <w:sz w:val="24"/>
          <w:szCs w:val="24"/>
          <w:rtl/>
        </w:rPr>
      </w:pPr>
      <w:r w:rsidRPr="006947AD">
        <w:rPr>
          <w:rFonts w:asciiTheme="majorBidi" w:hAnsiTheme="majorBidi" w:cs="B Nazanin"/>
          <w:sz w:val="24"/>
          <w:szCs w:val="24"/>
          <w:rtl/>
          <w:lang w:bidi="fa-IR"/>
        </w:rPr>
        <w:t>۱</w:t>
      </w:r>
      <w:r w:rsidRPr="006947AD">
        <w:rPr>
          <w:rFonts w:asciiTheme="majorBidi" w:hAnsiTheme="majorBidi" w:cs="B Nazanin"/>
          <w:sz w:val="24"/>
          <w:szCs w:val="24"/>
          <w:lang w:bidi="fa-IR"/>
        </w:rPr>
        <w:t xml:space="preserve">. </w:t>
      </w:r>
      <w:r w:rsidRPr="006947AD">
        <w:rPr>
          <w:rFonts w:asciiTheme="majorBidi" w:hAnsiTheme="majorBidi" w:cs="B Nazanin" w:hint="cs"/>
          <w:sz w:val="24"/>
          <w:szCs w:val="24"/>
          <w:rtl/>
        </w:rPr>
        <w:t>تدوين</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دستورالعمل</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ملي</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مراقبت</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تسكيني</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خانگي</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و</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جامعه‌محور</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با</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مشاركت</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وزارت</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بهداشت،</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مراكز</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دانشگاهي</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و</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سازمان‌هاي</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غيردولتي</w:t>
      </w:r>
      <w:r w:rsidRPr="006947AD">
        <w:rPr>
          <w:rFonts w:asciiTheme="majorBidi" w:hAnsiTheme="majorBidi" w:cs="B Nazanin"/>
          <w:sz w:val="24"/>
          <w:szCs w:val="24"/>
        </w:rPr>
        <w:t>.</w:t>
      </w:r>
    </w:p>
    <w:p w:rsidR="006947AD" w:rsidRPr="006947AD" w:rsidRDefault="006947AD" w:rsidP="006947AD">
      <w:pPr>
        <w:bidi/>
        <w:rPr>
          <w:rFonts w:asciiTheme="majorBidi" w:hAnsiTheme="majorBidi" w:cs="B Nazanin"/>
          <w:sz w:val="24"/>
          <w:szCs w:val="24"/>
          <w:rtl/>
        </w:rPr>
      </w:pPr>
      <w:r w:rsidRPr="006947AD">
        <w:rPr>
          <w:rFonts w:asciiTheme="majorBidi" w:hAnsiTheme="majorBidi" w:cs="B Nazanin"/>
          <w:sz w:val="24"/>
          <w:szCs w:val="24"/>
          <w:rtl/>
          <w:lang w:bidi="fa-IR"/>
        </w:rPr>
        <w:t>۲</w:t>
      </w:r>
      <w:r w:rsidRPr="006947AD">
        <w:rPr>
          <w:rFonts w:asciiTheme="majorBidi" w:hAnsiTheme="majorBidi" w:cs="B Nazanin"/>
          <w:sz w:val="24"/>
          <w:szCs w:val="24"/>
          <w:lang w:bidi="fa-IR"/>
        </w:rPr>
        <w:t xml:space="preserve">. </w:t>
      </w:r>
      <w:r w:rsidRPr="006947AD">
        <w:rPr>
          <w:rFonts w:asciiTheme="majorBidi" w:hAnsiTheme="majorBidi" w:cs="B Nazanin" w:hint="cs"/>
          <w:sz w:val="24"/>
          <w:szCs w:val="24"/>
          <w:rtl/>
        </w:rPr>
        <w:t>آموزش</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و</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توانمندسازي</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پرسنل</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سلامت</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در</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زمينه</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مراقبت</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تسكيني</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و</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ارتباطات</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بين‌رشته‌اي</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به‌منظور</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بهبود</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كيفيت</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خدمات</w:t>
      </w:r>
      <w:r w:rsidRPr="006947AD">
        <w:rPr>
          <w:rFonts w:asciiTheme="majorBidi" w:hAnsiTheme="majorBidi" w:cs="B Nazanin"/>
          <w:sz w:val="24"/>
          <w:szCs w:val="24"/>
        </w:rPr>
        <w:t>.</w:t>
      </w:r>
    </w:p>
    <w:p w:rsidR="006947AD" w:rsidRPr="006947AD" w:rsidRDefault="006947AD" w:rsidP="006947AD">
      <w:pPr>
        <w:bidi/>
        <w:rPr>
          <w:rFonts w:asciiTheme="majorBidi" w:hAnsiTheme="majorBidi" w:cs="B Nazanin"/>
          <w:sz w:val="24"/>
          <w:szCs w:val="24"/>
          <w:rtl/>
        </w:rPr>
      </w:pPr>
      <w:r w:rsidRPr="006947AD">
        <w:rPr>
          <w:rFonts w:asciiTheme="majorBidi" w:hAnsiTheme="majorBidi" w:cs="B Nazanin"/>
          <w:sz w:val="24"/>
          <w:szCs w:val="24"/>
          <w:rtl/>
          <w:lang w:bidi="fa-IR"/>
        </w:rPr>
        <w:t>۳</w:t>
      </w:r>
      <w:r w:rsidRPr="006947AD">
        <w:rPr>
          <w:rFonts w:asciiTheme="majorBidi" w:hAnsiTheme="majorBidi" w:cs="B Nazanin"/>
          <w:sz w:val="24"/>
          <w:szCs w:val="24"/>
          <w:lang w:bidi="fa-IR"/>
        </w:rPr>
        <w:t xml:space="preserve">. </w:t>
      </w:r>
      <w:r w:rsidRPr="006947AD">
        <w:rPr>
          <w:rFonts w:asciiTheme="majorBidi" w:hAnsiTheme="majorBidi" w:cs="B Nazanin" w:hint="cs"/>
          <w:sz w:val="24"/>
          <w:szCs w:val="24"/>
          <w:rtl/>
        </w:rPr>
        <w:t>توسعه</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خدمات</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تله‌مديسين</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و</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سلامت</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ديجيتال</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براي</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نظارت</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مستمر</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بر</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سالمندان</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در</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منزل</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و</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افزايش</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دسترسي</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به</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خدمات</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مشاوره‌اي</w:t>
      </w:r>
      <w:r w:rsidRPr="006947AD">
        <w:rPr>
          <w:rFonts w:asciiTheme="majorBidi" w:hAnsiTheme="majorBidi" w:cs="B Nazanin"/>
          <w:sz w:val="24"/>
          <w:szCs w:val="24"/>
        </w:rPr>
        <w:t>.</w:t>
      </w:r>
    </w:p>
    <w:p w:rsidR="006947AD" w:rsidRPr="006947AD" w:rsidRDefault="006947AD" w:rsidP="006947AD">
      <w:pPr>
        <w:bidi/>
        <w:rPr>
          <w:rFonts w:asciiTheme="majorBidi" w:hAnsiTheme="majorBidi" w:cs="B Nazanin"/>
          <w:sz w:val="24"/>
          <w:szCs w:val="24"/>
          <w:rtl/>
        </w:rPr>
      </w:pPr>
      <w:r w:rsidRPr="006947AD">
        <w:rPr>
          <w:rFonts w:asciiTheme="majorBidi" w:hAnsiTheme="majorBidi" w:cs="B Nazanin"/>
          <w:sz w:val="24"/>
          <w:szCs w:val="24"/>
          <w:rtl/>
          <w:lang w:bidi="fa-IR"/>
        </w:rPr>
        <w:t>۴</w:t>
      </w:r>
      <w:r w:rsidRPr="006947AD">
        <w:rPr>
          <w:rFonts w:asciiTheme="majorBidi" w:hAnsiTheme="majorBidi" w:cs="B Nazanin"/>
          <w:sz w:val="24"/>
          <w:szCs w:val="24"/>
          <w:lang w:bidi="fa-IR"/>
        </w:rPr>
        <w:t xml:space="preserve">. </w:t>
      </w:r>
      <w:r w:rsidRPr="006947AD">
        <w:rPr>
          <w:rFonts w:asciiTheme="majorBidi" w:hAnsiTheme="majorBidi" w:cs="B Nazanin" w:hint="cs"/>
          <w:sz w:val="24"/>
          <w:szCs w:val="24"/>
          <w:rtl/>
        </w:rPr>
        <w:t>افزايش</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آگاهي</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عمومي</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و</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فرهنگي</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نسبت</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به</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اهميت</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مراقبت</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تسكيني</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و</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ارتقاي</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جايگاه</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آن</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در</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جامعه</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از</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طريق</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رسانه‌ها</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و</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نهادهاي</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اجتماعي</w:t>
      </w:r>
      <w:r w:rsidRPr="006947AD">
        <w:rPr>
          <w:rFonts w:asciiTheme="majorBidi" w:hAnsiTheme="majorBidi" w:cs="B Nazanin"/>
          <w:sz w:val="24"/>
          <w:szCs w:val="24"/>
        </w:rPr>
        <w:t>.</w:t>
      </w:r>
    </w:p>
    <w:p w:rsidR="006947AD" w:rsidRPr="006947AD" w:rsidRDefault="006947AD" w:rsidP="006947AD">
      <w:pPr>
        <w:bidi/>
        <w:rPr>
          <w:rFonts w:asciiTheme="majorBidi" w:hAnsiTheme="majorBidi" w:cs="B Nazanin"/>
          <w:sz w:val="24"/>
          <w:szCs w:val="24"/>
          <w:rtl/>
        </w:rPr>
      </w:pPr>
      <w:r w:rsidRPr="006947AD">
        <w:rPr>
          <w:rFonts w:asciiTheme="majorBidi" w:hAnsiTheme="majorBidi" w:cs="B Nazanin"/>
          <w:sz w:val="24"/>
          <w:szCs w:val="24"/>
          <w:rtl/>
          <w:lang w:bidi="fa-IR"/>
        </w:rPr>
        <w:t>۵</w:t>
      </w:r>
      <w:r w:rsidRPr="006947AD">
        <w:rPr>
          <w:rFonts w:asciiTheme="majorBidi" w:hAnsiTheme="majorBidi" w:cs="B Nazanin"/>
          <w:sz w:val="24"/>
          <w:szCs w:val="24"/>
          <w:lang w:bidi="fa-IR"/>
        </w:rPr>
        <w:t xml:space="preserve">. </w:t>
      </w:r>
      <w:r w:rsidRPr="006947AD">
        <w:rPr>
          <w:rFonts w:asciiTheme="majorBidi" w:hAnsiTheme="majorBidi" w:cs="B Nazanin" w:hint="cs"/>
          <w:sz w:val="24"/>
          <w:szCs w:val="24"/>
          <w:rtl/>
        </w:rPr>
        <w:t>انجام</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پژوهش‌هاي</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آتي</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با</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رويكرد</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مقايسه‌اي</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و</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بين‌المللي</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به</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منظور</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شناسايي</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مدل‌هاي</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موفق</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و</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قابل</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انطباق</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در</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بافت</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فرهنگي</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و</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اقتصادي</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ايران</w:t>
      </w:r>
      <w:r w:rsidRPr="006947AD">
        <w:rPr>
          <w:rFonts w:asciiTheme="majorBidi" w:hAnsiTheme="majorBidi" w:cs="B Nazanin"/>
          <w:sz w:val="24"/>
          <w:szCs w:val="24"/>
        </w:rPr>
        <w:t>.</w:t>
      </w:r>
    </w:p>
    <w:p w:rsidR="006947AD" w:rsidRPr="006947AD" w:rsidRDefault="006947AD" w:rsidP="006947AD">
      <w:pPr>
        <w:bidi/>
        <w:rPr>
          <w:rFonts w:asciiTheme="majorBidi" w:hAnsiTheme="majorBidi" w:cs="B Nazanin"/>
          <w:sz w:val="24"/>
          <w:szCs w:val="24"/>
          <w:rtl/>
        </w:rPr>
      </w:pPr>
    </w:p>
    <w:p w:rsidR="006947AD" w:rsidRDefault="006947AD" w:rsidP="006947AD">
      <w:pPr>
        <w:bidi/>
        <w:rPr>
          <w:rFonts w:asciiTheme="majorBidi" w:hAnsiTheme="majorBidi" w:cs="B Nazanin"/>
          <w:sz w:val="24"/>
          <w:szCs w:val="24"/>
          <w:rtl/>
        </w:rPr>
      </w:pPr>
      <w:r w:rsidRPr="006947AD">
        <w:rPr>
          <w:rFonts w:asciiTheme="majorBidi" w:hAnsiTheme="majorBidi" w:cs="B Nazanin" w:hint="cs"/>
          <w:sz w:val="24"/>
          <w:szCs w:val="24"/>
          <w:rtl/>
        </w:rPr>
        <w:t>در</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مجموع،</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مرور</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حاضر</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تأكيد</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مي‌كند</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كه</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مراقبت</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تسكيني</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خانگي</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و</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جامعه‌محور،</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نه‌تنها</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مسيري</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براي</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ارتقاي</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كيفيت</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زندگي</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سالمندان</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و</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كاهش</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فشار</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نظام</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سلامت</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است،</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بلكه</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تجلي</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واقعي</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از</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مراقبت</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انساني</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و</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اخلاق‌محور</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در</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عصر</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سالمندي</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جمعيت</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محسوب</w:t>
      </w:r>
      <w:r w:rsidRPr="006947AD">
        <w:rPr>
          <w:rFonts w:asciiTheme="majorBidi" w:hAnsiTheme="majorBidi" w:cs="B Nazanin"/>
          <w:sz w:val="24"/>
          <w:szCs w:val="24"/>
          <w:rtl/>
        </w:rPr>
        <w:t xml:space="preserve"> </w:t>
      </w:r>
      <w:r w:rsidRPr="006947AD">
        <w:rPr>
          <w:rFonts w:asciiTheme="majorBidi" w:hAnsiTheme="majorBidi" w:cs="B Nazanin" w:hint="cs"/>
          <w:sz w:val="24"/>
          <w:szCs w:val="24"/>
          <w:rtl/>
        </w:rPr>
        <w:t>مي‌شود</w:t>
      </w:r>
      <w:r w:rsidRPr="006947AD">
        <w:rPr>
          <w:rFonts w:asciiTheme="majorBidi" w:hAnsiTheme="majorBidi" w:cs="B Nazanin"/>
          <w:sz w:val="24"/>
          <w:szCs w:val="24"/>
          <w:rtl/>
        </w:rPr>
        <w:t>.</w:t>
      </w:r>
    </w:p>
    <w:p w:rsidR="006947AD" w:rsidRDefault="006947AD" w:rsidP="006947AD">
      <w:pPr>
        <w:bidi/>
        <w:rPr>
          <w:rFonts w:asciiTheme="majorBidi" w:hAnsiTheme="majorBidi" w:cs="B Nazanin"/>
          <w:sz w:val="24"/>
          <w:szCs w:val="24"/>
          <w:rtl/>
        </w:rPr>
      </w:pPr>
    </w:p>
    <w:p w:rsidR="006947AD" w:rsidRDefault="006947AD" w:rsidP="006947AD">
      <w:pPr>
        <w:bidi/>
        <w:rPr>
          <w:rFonts w:asciiTheme="majorBidi" w:hAnsiTheme="majorBidi" w:cs="B Nazanin"/>
          <w:sz w:val="24"/>
          <w:szCs w:val="24"/>
          <w:rtl/>
        </w:rPr>
      </w:pPr>
    </w:p>
    <w:p w:rsidR="006947AD" w:rsidRDefault="006947AD" w:rsidP="006947AD">
      <w:pPr>
        <w:bidi/>
        <w:rPr>
          <w:rFonts w:asciiTheme="majorBidi" w:hAnsiTheme="majorBidi" w:cs="B Nazanin"/>
          <w:sz w:val="24"/>
          <w:szCs w:val="24"/>
          <w:rtl/>
        </w:rPr>
      </w:pPr>
    </w:p>
    <w:p w:rsidR="006947AD" w:rsidRDefault="006947AD" w:rsidP="006947AD">
      <w:pPr>
        <w:bidi/>
        <w:jc w:val="center"/>
        <w:rPr>
          <w:rFonts w:asciiTheme="majorBidi" w:hAnsiTheme="majorBidi" w:cstheme="majorBidi"/>
          <w:sz w:val="24"/>
          <w:szCs w:val="24"/>
          <w:u w:val="single"/>
          <w:rtl/>
        </w:rPr>
      </w:pPr>
      <w:r>
        <w:rPr>
          <w:rFonts w:asciiTheme="majorBidi" w:hAnsiTheme="majorBidi" w:cstheme="majorBidi" w:hint="cs"/>
          <w:sz w:val="24"/>
          <w:szCs w:val="24"/>
          <w:u w:val="single"/>
          <w:rtl/>
        </w:rPr>
        <w:t>7</w:t>
      </w:r>
    </w:p>
    <w:p w:rsidR="006947AD" w:rsidRDefault="006947AD" w:rsidP="006947AD">
      <w:pPr>
        <w:rPr>
          <w:rFonts w:asciiTheme="majorBidi" w:hAnsiTheme="majorBidi" w:cstheme="majorBidi"/>
          <w:sz w:val="24"/>
          <w:szCs w:val="24"/>
          <w:u w:val="single"/>
        </w:rPr>
      </w:pPr>
      <w:r w:rsidRPr="006947AD">
        <w:rPr>
          <w:rFonts w:asciiTheme="majorBidi" w:hAnsiTheme="majorBidi" w:cstheme="majorBidi"/>
          <w:noProof/>
          <w:sz w:val="24"/>
          <w:szCs w:val="24"/>
        </w:rPr>
        <w:lastRenderedPageBreak/>
        <w:drawing>
          <wp:inline distT="0" distB="0" distL="0" distR="0">
            <wp:extent cx="6818489" cy="982345"/>
            <wp:effectExtent l="0" t="0" r="1905" b="8255"/>
            <wp:docPr id="11" name="Picture 11" descr="C:\Users\APC\Desktop\مقاله\مقاله پرستاری اسپانیا\فرمت\nmconf.ir_17573170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PC\Desktop\مقاله\مقاله پرستاری اسپانیا\فرمت\nmconf.ir_1757317057.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829107" cy="983875"/>
                    </a:xfrm>
                    <a:prstGeom prst="rect">
                      <a:avLst/>
                    </a:prstGeom>
                    <a:noFill/>
                    <a:ln>
                      <a:noFill/>
                    </a:ln>
                  </pic:spPr>
                </pic:pic>
              </a:graphicData>
            </a:graphic>
          </wp:inline>
        </w:drawing>
      </w:r>
    </w:p>
    <w:p w:rsidR="006947AD" w:rsidRDefault="006947AD" w:rsidP="006947AD">
      <w:pPr>
        <w:bidi/>
        <w:rPr>
          <w:rFonts w:asciiTheme="majorBidi" w:hAnsiTheme="majorBidi" w:cstheme="majorBidi"/>
          <w:sz w:val="24"/>
          <w:szCs w:val="24"/>
          <w:rtl/>
        </w:rPr>
      </w:pPr>
    </w:p>
    <w:p w:rsidR="006947AD" w:rsidRDefault="006947AD" w:rsidP="006947AD">
      <w:pPr>
        <w:bidi/>
        <w:rPr>
          <w:rFonts w:asciiTheme="majorBidi" w:hAnsiTheme="majorBidi" w:cstheme="majorBidi"/>
          <w:sz w:val="24"/>
          <w:szCs w:val="24"/>
          <w:rtl/>
        </w:rPr>
      </w:pPr>
    </w:p>
    <w:p w:rsidR="006947AD" w:rsidRDefault="006947AD" w:rsidP="006947AD">
      <w:pPr>
        <w:bidi/>
        <w:rPr>
          <w:rFonts w:asciiTheme="majorBidi" w:hAnsiTheme="majorBidi" w:cstheme="majorBidi"/>
          <w:b/>
          <w:bCs/>
          <w:sz w:val="24"/>
          <w:szCs w:val="24"/>
        </w:rPr>
      </w:pPr>
      <w:r w:rsidRPr="006947AD">
        <w:rPr>
          <w:rFonts w:asciiTheme="majorBidi" w:hAnsiTheme="majorBidi" w:cstheme="majorBidi" w:hint="cs"/>
          <w:b/>
          <w:bCs/>
          <w:sz w:val="24"/>
          <w:szCs w:val="24"/>
          <w:rtl/>
        </w:rPr>
        <w:t>منابع</w:t>
      </w:r>
    </w:p>
    <w:p w:rsidR="006947AD" w:rsidRPr="006947AD" w:rsidRDefault="006947AD" w:rsidP="006947AD">
      <w:pPr>
        <w:bidi/>
        <w:rPr>
          <w:rFonts w:asciiTheme="majorBidi" w:hAnsiTheme="majorBidi" w:cstheme="majorBidi"/>
          <w:sz w:val="24"/>
          <w:szCs w:val="24"/>
          <w:rtl/>
        </w:rPr>
      </w:pPr>
      <w:r w:rsidRPr="006947AD">
        <w:rPr>
          <w:rFonts w:asciiTheme="majorBidi" w:hAnsiTheme="majorBidi" w:cs="Times New Roman" w:hint="cs"/>
          <w:sz w:val="24"/>
          <w:szCs w:val="24"/>
          <w:rtl/>
        </w:rPr>
        <w:t>حسینی،</w:t>
      </w:r>
      <w:r w:rsidRPr="006947AD">
        <w:rPr>
          <w:rFonts w:asciiTheme="majorBidi" w:hAnsiTheme="majorBidi" w:cs="Times New Roman"/>
          <w:sz w:val="24"/>
          <w:szCs w:val="24"/>
          <w:rtl/>
        </w:rPr>
        <w:t xml:space="preserve"> </w:t>
      </w:r>
      <w:r w:rsidRPr="006947AD">
        <w:rPr>
          <w:rFonts w:asciiTheme="majorBidi" w:hAnsiTheme="majorBidi" w:cs="Times New Roman" w:hint="cs"/>
          <w:sz w:val="24"/>
          <w:szCs w:val="24"/>
          <w:rtl/>
        </w:rPr>
        <w:t>مریم</w:t>
      </w:r>
      <w:r w:rsidRPr="006947AD">
        <w:rPr>
          <w:rFonts w:asciiTheme="majorBidi" w:hAnsiTheme="majorBidi" w:cs="Times New Roman"/>
          <w:sz w:val="24"/>
          <w:szCs w:val="24"/>
          <w:rtl/>
        </w:rPr>
        <w:t xml:space="preserve">. (1404). </w:t>
      </w:r>
      <w:r w:rsidRPr="006947AD">
        <w:rPr>
          <w:rFonts w:asciiTheme="majorBidi" w:hAnsiTheme="majorBidi" w:cs="Times New Roman" w:hint="cs"/>
          <w:sz w:val="24"/>
          <w:szCs w:val="24"/>
          <w:rtl/>
        </w:rPr>
        <w:t>بررسی</w:t>
      </w:r>
      <w:r w:rsidRPr="006947AD">
        <w:rPr>
          <w:rFonts w:asciiTheme="majorBidi" w:hAnsiTheme="majorBidi" w:cs="Times New Roman"/>
          <w:sz w:val="24"/>
          <w:szCs w:val="24"/>
          <w:rtl/>
        </w:rPr>
        <w:t xml:space="preserve"> </w:t>
      </w:r>
      <w:r w:rsidRPr="006947AD">
        <w:rPr>
          <w:rFonts w:asciiTheme="majorBidi" w:hAnsiTheme="majorBidi" w:cs="Times New Roman" w:hint="cs"/>
          <w:sz w:val="24"/>
          <w:szCs w:val="24"/>
          <w:rtl/>
        </w:rPr>
        <w:t>الگوهای</w:t>
      </w:r>
      <w:r w:rsidRPr="006947AD">
        <w:rPr>
          <w:rFonts w:asciiTheme="majorBidi" w:hAnsiTheme="majorBidi" w:cs="Times New Roman"/>
          <w:sz w:val="24"/>
          <w:szCs w:val="24"/>
          <w:rtl/>
        </w:rPr>
        <w:t xml:space="preserve"> </w:t>
      </w:r>
      <w:r w:rsidRPr="006947AD">
        <w:rPr>
          <w:rFonts w:asciiTheme="majorBidi" w:hAnsiTheme="majorBidi" w:cs="Times New Roman" w:hint="cs"/>
          <w:sz w:val="24"/>
          <w:szCs w:val="24"/>
          <w:rtl/>
        </w:rPr>
        <w:t>مراقبت</w:t>
      </w:r>
      <w:r w:rsidRPr="006947AD">
        <w:rPr>
          <w:rFonts w:asciiTheme="majorBidi" w:hAnsiTheme="majorBidi" w:cs="Times New Roman"/>
          <w:sz w:val="24"/>
          <w:szCs w:val="24"/>
          <w:rtl/>
        </w:rPr>
        <w:t xml:space="preserve"> </w:t>
      </w:r>
      <w:r w:rsidRPr="006947AD">
        <w:rPr>
          <w:rFonts w:asciiTheme="majorBidi" w:hAnsiTheme="majorBidi" w:cs="Times New Roman" w:hint="cs"/>
          <w:sz w:val="24"/>
          <w:szCs w:val="24"/>
          <w:rtl/>
        </w:rPr>
        <w:t>تسکینی</w:t>
      </w:r>
      <w:r w:rsidRPr="006947AD">
        <w:rPr>
          <w:rFonts w:asciiTheme="majorBidi" w:hAnsiTheme="majorBidi" w:cs="Times New Roman"/>
          <w:sz w:val="24"/>
          <w:szCs w:val="24"/>
          <w:rtl/>
        </w:rPr>
        <w:t xml:space="preserve"> </w:t>
      </w:r>
      <w:r w:rsidRPr="006947AD">
        <w:rPr>
          <w:rFonts w:asciiTheme="majorBidi" w:hAnsiTheme="majorBidi" w:cs="Times New Roman" w:hint="cs"/>
          <w:sz w:val="24"/>
          <w:szCs w:val="24"/>
          <w:rtl/>
        </w:rPr>
        <w:t>مبتنی</w:t>
      </w:r>
      <w:r w:rsidRPr="006947AD">
        <w:rPr>
          <w:rFonts w:asciiTheme="majorBidi" w:hAnsiTheme="majorBidi" w:cs="Times New Roman"/>
          <w:sz w:val="24"/>
          <w:szCs w:val="24"/>
          <w:rtl/>
        </w:rPr>
        <w:t xml:space="preserve"> </w:t>
      </w:r>
      <w:r w:rsidRPr="006947AD">
        <w:rPr>
          <w:rFonts w:asciiTheme="majorBidi" w:hAnsiTheme="majorBidi" w:cs="Times New Roman" w:hint="cs"/>
          <w:sz w:val="24"/>
          <w:szCs w:val="24"/>
          <w:rtl/>
        </w:rPr>
        <w:t>بر</w:t>
      </w:r>
      <w:r w:rsidRPr="006947AD">
        <w:rPr>
          <w:rFonts w:asciiTheme="majorBidi" w:hAnsiTheme="majorBidi" w:cs="Times New Roman"/>
          <w:sz w:val="24"/>
          <w:szCs w:val="24"/>
          <w:rtl/>
        </w:rPr>
        <w:t xml:space="preserve"> </w:t>
      </w:r>
      <w:r w:rsidRPr="006947AD">
        <w:rPr>
          <w:rFonts w:asciiTheme="majorBidi" w:hAnsiTheme="majorBidi" w:cs="Times New Roman" w:hint="cs"/>
          <w:sz w:val="24"/>
          <w:szCs w:val="24"/>
          <w:rtl/>
        </w:rPr>
        <w:t>جامعه</w:t>
      </w:r>
      <w:r w:rsidRPr="006947AD">
        <w:rPr>
          <w:rFonts w:asciiTheme="majorBidi" w:hAnsiTheme="majorBidi" w:cs="Times New Roman"/>
          <w:sz w:val="24"/>
          <w:szCs w:val="24"/>
          <w:rtl/>
        </w:rPr>
        <w:t xml:space="preserve"> </w:t>
      </w:r>
      <w:r w:rsidRPr="006947AD">
        <w:rPr>
          <w:rFonts w:asciiTheme="majorBidi" w:hAnsiTheme="majorBidi" w:cs="Times New Roman" w:hint="cs"/>
          <w:sz w:val="24"/>
          <w:szCs w:val="24"/>
          <w:rtl/>
        </w:rPr>
        <w:t>برای</w:t>
      </w:r>
      <w:r w:rsidRPr="006947AD">
        <w:rPr>
          <w:rFonts w:asciiTheme="majorBidi" w:hAnsiTheme="majorBidi" w:cs="Times New Roman"/>
          <w:sz w:val="24"/>
          <w:szCs w:val="24"/>
          <w:rtl/>
        </w:rPr>
        <w:t xml:space="preserve"> </w:t>
      </w:r>
      <w:r w:rsidRPr="006947AD">
        <w:rPr>
          <w:rFonts w:asciiTheme="majorBidi" w:hAnsiTheme="majorBidi" w:cs="Times New Roman" w:hint="cs"/>
          <w:sz w:val="24"/>
          <w:szCs w:val="24"/>
          <w:rtl/>
        </w:rPr>
        <w:t>سالمندان</w:t>
      </w:r>
      <w:r w:rsidRPr="006947AD">
        <w:rPr>
          <w:rFonts w:asciiTheme="majorBidi" w:hAnsiTheme="majorBidi" w:cs="Times New Roman"/>
          <w:sz w:val="24"/>
          <w:szCs w:val="24"/>
          <w:rtl/>
        </w:rPr>
        <w:t xml:space="preserve"> </w:t>
      </w:r>
      <w:r w:rsidRPr="006947AD">
        <w:rPr>
          <w:rFonts w:asciiTheme="majorBidi" w:hAnsiTheme="majorBidi" w:cs="Times New Roman" w:hint="cs"/>
          <w:sz w:val="24"/>
          <w:szCs w:val="24"/>
          <w:rtl/>
        </w:rPr>
        <w:t>در</w:t>
      </w:r>
      <w:r w:rsidRPr="006947AD">
        <w:rPr>
          <w:rFonts w:asciiTheme="majorBidi" w:hAnsiTheme="majorBidi" w:cs="Times New Roman"/>
          <w:sz w:val="24"/>
          <w:szCs w:val="24"/>
          <w:rtl/>
        </w:rPr>
        <w:t xml:space="preserve"> </w:t>
      </w:r>
      <w:r w:rsidRPr="006947AD">
        <w:rPr>
          <w:rFonts w:asciiTheme="majorBidi" w:hAnsiTheme="majorBidi" w:cs="Times New Roman" w:hint="cs"/>
          <w:sz w:val="24"/>
          <w:szCs w:val="24"/>
          <w:rtl/>
        </w:rPr>
        <w:t>ایران</w:t>
      </w:r>
      <w:r w:rsidRPr="006947AD">
        <w:rPr>
          <w:rFonts w:asciiTheme="majorBidi" w:hAnsiTheme="majorBidi" w:cs="Times New Roman"/>
          <w:sz w:val="24"/>
          <w:szCs w:val="24"/>
          <w:rtl/>
        </w:rPr>
        <w:t xml:space="preserve">: </w:t>
      </w:r>
      <w:r w:rsidRPr="006947AD">
        <w:rPr>
          <w:rFonts w:asciiTheme="majorBidi" w:hAnsiTheme="majorBidi" w:cs="Times New Roman" w:hint="cs"/>
          <w:sz w:val="24"/>
          <w:szCs w:val="24"/>
          <w:rtl/>
        </w:rPr>
        <w:t>مرور</w:t>
      </w:r>
      <w:r w:rsidRPr="006947AD">
        <w:rPr>
          <w:rFonts w:asciiTheme="majorBidi" w:hAnsiTheme="majorBidi" w:cs="Times New Roman"/>
          <w:sz w:val="24"/>
          <w:szCs w:val="24"/>
          <w:rtl/>
        </w:rPr>
        <w:t xml:space="preserve"> </w:t>
      </w:r>
      <w:r w:rsidRPr="006947AD">
        <w:rPr>
          <w:rFonts w:asciiTheme="majorBidi" w:hAnsiTheme="majorBidi" w:cs="Times New Roman" w:hint="cs"/>
          <w:sz w:val="24"/>
          <w:szCs w:val="24"/>
          <w:rtl/>
        </w:rPr>
        <w:t>نظام‌مند</w:t>
      </w:r>
      <w:r w:rsidRPr="006947AD">
        <w:rPr>
          <w:rFonts w:asciiTheme="majorBidi" w:hAnsiTheme="majorBidi" w:cs="Times New Roman"/>
          <w:sz w:val="24"/>
          <w:szCs w:val="24"/>
          <w:rtl/>
        </w:rPr>
        <w:t xml:space="preserve">. </w:t>
      </w:r>
      <w:r w:rsidRPr="006947AD">
        <w:rPr>
          <w:rFonts w:asciiTheme="majorBidi" w:hAnsiTheme="majorBidi" w:cs="Times New Roman" w:hint="cs"/>
          <w:sz w:val="24"/>
          <w:szCs w:val="24"/>
          <w:rtl/>
        </w:rPr>
        <w:t>مجله</w:t>
      </w:r>
      <w:r w:rsidRPr="006947AD">
        <w:rPr>
          <w:rFonts w:asciiTheme="majorBidi" w:hAnsiTheme="majorBidi" w:cs="Times New Roman"/>
          <w:sz w:val="24"/>
          <w:szCs w:val="24"/>
          <w:rtl/>
        </w:rPr>
        <w:t xml:space="preserve"> </w:t>
      </w:r>
      <w:r w:rsidRPr="006947AD">
        <w:rPr>
          <w:rFonts w:asciiTheme="majorBidi" w:hAnsiTheme="majorBidi" w:cs="Times New Roman" w:hint="cs"/>
          <w:sz w:val="24"/>
          <w:szCs w:val="24"/>
          <w:rtl/>
        </w:rPr>
        <w:t>پژوهش</w:t>
      </w:r>
      <w:r w:rsidRPr="006947AD">
        <w:rPr>
          <w:rFonts w:asciiTheme="majorBidi" w:hAnsiTheme="majorBidi" w:cs="Times New Roman"/>
          <w:sz w:val="24"/>
          <w:szCs w:val="24"/>
          <w:rtl/>
        </w:rPr>
        <w:t xml:space="preserve"> </w:t>
      </w:r>
      <w:r w:rsidRPr="006947AD">
        <w:rPr>
          <w:rFonts w:asciiTheme="majorBidi" w:hAnsiTheme="majorBidi" w:cs="Times New Roman" w:hint="cs"/>
          <w:sz w:val="24"/>
          <w:szCs w:val="24"/>
          <w:rtl/>
        </w:rPr>
        <w:t>در</w:t>
      </w:r>
      <w:r w:rsidRPr="006947AD">
        <w:rPr>
          <w:rFonts w:asciiTheme="majorBidi" w:hAnsiTheme="majorBidi" w:cs="Times New Roman"/>
          <w:sz w:val="24"/>
          <w:szCs w:val="24"/>
          <w:rtl/>
        </w:rPr>
        <w:t xml:space="preserve"> </w:t>
      </w:r>
      <w:r w:rsidRPr="006947AD">
        <w:rPr>
          <w:rFonts w:asciiTheme="majorBidi" w:hAnsiTheme="majorBidi" w:cs="Times New Roman" w:hint="cs"/>
          <w:sz w:val="24"/>
          <w:szCs w:val="24"/>
          <w:rtl/>
        </w:rPr>
        <w:t>سلامت</w:t>
      </w:r>
      <w:r w:rsidRPr="006947AD">
        <w:rPr>
          <w:rFonts w:asciiTheme="majorBidi" w:hAnsiTheme="majorBidi" w:cs="Times New Roman"/>
          <w:sz w:val="24"/>
          <w:szCs w:val="24"/>
          <w:rtl/>
        </w:rPr>
        <w:t xml:space="preserve"> </w:t>
      </w:r>
      <w:r w:rsidRPr="006947AD">
        <w:rPr>
          <w:rFonts w:asciiTheme="majorBidi" w:hAnsiTheme="majorBidi" w:cs="Times New Roman" w:hint="cs"/>
          <w:sz w:val="24"/>
          <w:szCs w:val="24"/>
          <w:rtl/>
        </w:rPr>
        <w:t>جامعه،</w:t>
      </w:r>
      <w:r w:rsidRPr="006947AD">
        <w:rPr>
          <w:rFonts w:asciiTheme="majorBidi" w:hAnsiTheme="majorBidi" w:cs="Times New Roman"/>
          <w:sz w:val="24"/>
          <w:szCs w:val="24"/>
          <w:rtl/>
        </w:rPr>
        <w:t xml:space="preserve"> 12(2)</w:t>
      </w:r>
      <w:r w:rsidRPr="006947AD">
        <w:rPr>
          <w:rFonts w:asciiTheme="majorBidi" w:hAnsiTheme="majorBidi" w:cs="Times New Roman" w:hint="cs"/>
          <w:sz w:val="24"/>
          <w:szCs w:val="24"/>
          <w:rtl/>
        </w:rPr>
        <w:t>،</w:t>
      </w:r>
      <w:r w:rsidRPr="006947AD">
        <w:rPr>
          <w:rFonts w:asciiTheme="majorBidi" w:hAnsiTheme="majorBidi" w:cs="Times New Roman"/>
          <w:sz w:val="24"/>
          <w:szCs w:val="24"/>
          <w:rtl/>
        </w:rPr>
        <w:t xml:space="preserve"> 85-98</w:t>
      </w:r>
      <w:r w:rsidRPr="006947AD">
        <w:rPr>
          <w:rFonts w:asciiTheme="majorBidi" w:hAnsiTheme="majorBidi" w:cstheme="majorBidi"/>
          <w:sz w:val="24"/>
          <w:szCs w:val="24"/>
        </w:rPr>
        <w:t>.</w:t>
      </w:r>
    </w:p>
    <w:p w:rsidR="006947AD" w:rsidRPr="006947AD" w:rsidRDefault="006947AD" w:rsidP="006947AD">
      <w:pPr>
        <w:bidi/>
        <w:rPr>
          <w:rFonts w:asciiTheme="majorBidi" w:hAnsiTheme="majorBidi" w:cstheme="majorBidi"/>
          <w:sz w:val="24"/>
          <w:szCs w:val="24"/>
          <w:rtl/>
        </w:rPr>
      </w:pPr>
    </w:p>
    <w:p w:rsidR="006947AD" w:rsidRPr="006947AD" w:rsidRDefault="006947AD" w:rsidP="006947AD">
      <w:pPr>
        <w:bidi/>
        <w:rPr>
          <w:rFonts w:asciiTheme="majorBidi" w:hAnsiTheme="majorBidi" w:cstheme="majorBidi"/>
          <w:sz w:val="24"/>
          <w:szCs w:val="24"/>
          <w:rtl/>
        </w:rPr>
      </w:pPr>
      <w:r w:rsidRPr="006947AD">
        <w:rPr>
          <w:rFonts w:asciiTheme="majorBidi" w:hAnsiTheme="majorBidi" w:cs="Times New Roman" w:hint="cs"/>
          <w:sz w:val="24"/>
          <w:szCs w:val="24"/>
          <w:rtl/>
        </w:rPr>
        <w:t>نخعی،</w:t>
      </w:r>
      <w:r w:rsidRPr="006947AD">
        <w:rPr>
          <w:rFonts w:asciiTheme="majorBidi" w:hAnsiTheme="majorBidi" w:cs="Times New Roman"/>
          <w:sz w:val="24"/>
          <w:szCs w:val="24"/>
          <w:rtl/>
        </w:rPr>
        <w:t xml:space="preserve"> </w:t>
      </w:r>
      <w:r w:rsidRPr="006947AD">
        <w:rPr>
          <w:rFonts w:asciiTheme="majorBidi" w:hAnsiTheme="majorBidi" w:cs="Times New Roman" w:hint="cs"/>
          <w:sz w:val="24"/>
          <w:szCs w:val="24"/>
          <w:rtl/>
        </w:rPr>
        <w:t>لیلا</w:t>
      </w:r>
      <w:r w:rsidRPr="006947AD">
        <w:rPr>
          <w:rFonts w:asciiTheme="majorBidi" w:hAnsiTheme="majorBidi" w:cs="Times New Roman"/>
          <w:sz w:val="24"/>
          <w:szCs w:val="24"/>
          <w:rtl/>
        </w:rPr>
        <w:t xml:space="preserve"> </w:t>
      </w:r>
      <w:r w:rsidRPr="006947AD">
        <w:rPr>
          <w:rFonts w:asciiTheme="majorBidi" w:hAnsiTheme="majorBidi" w:cs="Times New Roman" w:hint="cs"/>
          <w:sz w:val="24"/>
          <w:szCs w:val="24"/>
          <w:rtl/>
        </w:rPr>
        <w:t>و</w:t>
      </w:r>
      <w:r w:rsidRPr="006947AD">
        <w:rPr>
          <w:rFonts w:asciiTheme="majorBidi" w:hAnsiTheme="majorBidi" w:cs="Times New Roman"/>
          <w:sz w:val="24"/>
          <w:szCs w:val="24"/>
          <w:rtl/>
        </w:rPr>
        <w:t xml:space="preserve"> </w:t>
      </w:r>
      <w:r w:rsidRPr="006947AD">
        <w:rPr>
          <w:rFonts w:asciiTheme="majorBidi" w:hAnsiTheme="majorBidi" w:cs="Times New Roman" w:hint="cs"/>
          <w:sz w:val="24"/>
          <w:szCs w:val="24"/>
          <w:rtl/>
        </w:rPr>
        <w:t>رضوی،</w:t>
      </w:r>
      <w:r w:rsidRPr="006947AD">
        <w:rPr>
          <w:rFonts w:asciiTheme="majorBidi" w:hAnsiTheme="majorBidi" w:cs="Times New Roman"/>
          <w:sz w:val="24"/>
          <w:szCs w:val="24"/>
          <w:rtl/>
        </w:rPr>
        <w:t xml:space="preserve"> </w:t>
      </w:r>
      <w:r w:rsidRPr="006947AD">
        <w:rPr>
          <w:rFonts w:asciiTheme="majorBidi" w:hAnsiTheme="majorBidi" w:cs="Times New Roman" w:hint="cs"/>
          <w:sz w:val="24"/>
          <w:szCs w:val="24"/>
          <w:rtl/>
        </w:rPr>
        <w:t>فاطمه</w:t>
      </w:r>
      <w:r w:rsidRPr="006947AD">
        <w:rPr>
          <w:rFonts w:asciiTheme="majorBidi" w:hAnsiTheme="majorBidi" w:cs="Times New Roman"/>
          <w:sz w:val="24"/>
          <w:szCs w:val="24"/>
          <w:rtl/>
        </w:rPr>
        <w:t xml:space="preserve">. (1403). </w:t>
      </w:r>
      <w:r w:rsidRPr="006947AD">
        <w:rPr>
          <w:rFonts w:asciiTheme="majorBidi" w:hAnsiTheme="majorBidi" w:cs="Times New Roman" w:hint="cs"/>
          <w:sz w:val="24"/>
          <w:szCs w:val="24"/>
          <w:rtl/>
        </w:rPr>
        <w:t>ارزیابی</w:t>
      </w:r>
      <w:r w:rsidRPr="006947AD">
        <w:rPr>
          <w:rFonts w:asciiTheme="majorBidi" w:hAnsiTheme="majorBidi" w:cs="Times New Roman"/>
          <w:sz w:val="24"/>
          <w:szCs w:val="24"/>
          <w:rtl/>
        </w:rPr>
        <w:t xml:space="preserve"> </w:t>
      </w:r>
      <w:r w:rsidRPr="006947AD">
        <w:rPr>
          <w:rFonts w:asciiTheme="majorBidi" w:hAnsiTheme="majorBidi" w:cs="Times New Roman" w:hint="cs"/>
          <w:sz w:val="24"/>
          <w:szCs w:val="24"/>
          <w:rtl/>
        </w:rPr>
        <w:t>کیفیت</w:t>
      </w:r>
      <w:r w:rsidRPr="006947AD">
        <w:rPr>
          <w:rFonts w:asciiTheme="majorBidi" w:hAnsiTheme="majorBidi" w:cs="Times New Roman"/>
          <w:sz w:val="24"/>
          <w:szCs w:val="24"/>
          <w:rtl/>
        </w:rPr>
        <w:t xml:space="preserve"> </w:t>
      </w:r>
      <w:r w:rsidRPr="006947AD">
        <w:rPr>
          <w:rFonts w:asciiTheme="majorBidi" w:hAnsiTheme="majorBidi" w:cs="Times New Roman" w:hint="cs"/>
          <w:sz w:val="24"/>
          <w:szCs w:val="24"/>
          <w:rtl/>
        </w:rPr>
        <w:t>مراقبت</w:t>
      </w:r>
      <w:r w:rsidRPr="006947AD">
        <w:rPr>
          <w:rFonts w:asciiTheme="majorBidi" w:hAnsiTheme="majorBidi" w:cs="Times New Roman"/>
          <w:sz w:val="24"/>
          <w:szCs w:val="24"/>
          <w:rtl/>
        </w:rPr>
        <w:t xml:space="preserve"> </w:t>
      </w:r>
      <w:r w:rsidRPr="006947AD">
        <w:rPr>
          <w:rFonts w:asciiTheme="majorBidi" w:hAnsiTheme="majorBidi" w:cs="Times New Roman" w:hint="cs"/>
          <w:sz w:val="24"/>
          <w:szCs w:val="24"/>
          <w:rtl/>
        </w:rPr>
        <w:t>تسکینی</w:t>
      </w:r>
      <w:r w:rsidRPr="006947AD">
        <w:rPr>
          <w:rFonts w:asciiTheme="majorBidi" w:hAnsiTheme="majorBidi" w:cs="Times New Roman"/>
          <w:sz w:val="24"/>
          <w:szCs w:val="24"/>
          <w:rtl/>
        </w:rPr>
        <w:t xml:space="preserve"> </w:t>
      </w:r>
      <w:r w:rsidRPr="006947AD">
        <w:rPr>
          <w:rFonts w:asciiTheme="majorBidi" w:hAnsiTheme="majorBidi" w:cs="Times New Roman" w:hint="cs"/>
          <w:sz w:val="24"/>
          <w:szCs w:val="24"/>
          <w:rtl/>
        </w:rPr>
        <w:t>در</w:t>
      </w:r>
      <w:r w:rsidRPr="006947AD">
        <w:rPr>
          <w:rFonts w:asciiTheme="majorBidi" w:hAnsiTheme="majorBidi" w:cs="Times New Roman"/>
          <w:sz w:val="24"/>
          <w:szCs w:val="24"/>
          <w:rtl/>
        </w:rPr>
        <w:t xml:space="preserve"> </w:t>
      </w:r>
      <w:r w:rsidRPr="006947AD">
        <w:rPr>
          <w:rFonts w:asciiTheme="majorBidi" w:hAnsiTheme="majorBidi" w:cs="Times New Roman" w:hint="cs"/>
          <w:sz w:val="24"/>
          <w:szCs w:val="24"/>
          <w:rtl/>
        </w:rPr>
        <w:t>بیماران</w:t>
      </w:r>
      <w:r w:rsidRPr="006947AD">
        <w:rPr>
          <w:rFonts w:asciiTheme="majorBidi" w:hAnsiTheme="majorBidi" w:cs="Times New Roman"/>
          <w:sz w:val="24"/>
          <w:szCs w:val="24"/>
          <w:rtl/>
        </w:rPr>
        <w:t xml:space="preserve"> </w:t>
      </w:r>
      <w:r w:rsidRPr="006947AD">
        <w:rPr>
          <w:rFonts w:asciiTheme="majorBidi" w:hAnsiTheme="majorBidi" w:cs="Times New Roman" w:hint="cs"/>
          <w:sz w:val="24"/>
          <w:szCs w:val="24"/>
          <w:rtl/>
        </w:rPr>
        <w:t>سالمند</w:t>
      </w:r>
      <w:r w:rsidRPr="006947AD">
        <w:rPr>
          <w:rFonts w:asciiTheme="majorBidi" w:hAnsiTheme="majorBidi" w:cs="Times New Roman"/>
          <w:sz w:val="24"/>
          <w:szCs w:val="24"/>
          <w:rtl/>
        </w:rPr>
        <w:t xml:space="preserve">: </w:t>
      </w:r>
      <w:r w:rsidRPr="006947AD">
        <w:rPr>
          <w:rFonts w:asciiTheme="majorBidi" w:hAnsiTheme="majorBidi" w:cs="Times New Roman" w:hint="cs"/>
          <w:sz w:val="24"/>
          <w:szCs w:val="24"/>
          <w:rtl/>
        </w:rPr>
        <w:t>مروری</w:t>
      </w:r>
      <w:r w:rsidRPr="006947AD">
        <w:rPr>
          <w:rFonts w:asciiTheme="majorBidi" w:hAnsiTheme="majorBidi" w:cs="Times New Roman"/>
          <w:sz w:val="24"/>
          <w:szCs w:val="24"/>
          <w:rtl/>
        </w:rPr>
        <w:t xml:space="preserve"> </w:t>
      </w:r>
      <w:r w:rsidRPr="006947AD">
        <w:rPr>
          <w:rFonts w:asciiTheme="majorBidi" w:hAnsiTheme="majorBidi" w:cs="Times New Roman" w:hint="cs"/>
          <w:sz w:val="24"/>
          <w:szCs w:val="24"/>
          <w:rtl/>
        </w:rPr>
        <w:t>بر</w:t>
      </w:r>
      <w:r w:rsidRPr="006947AD">
        <w:rPr>
          <w:rFonts w:asciiTheme="majorBidi" w:hAnsiTheme="majorBidi" w:cs="Times New Roman"/>
          <w:sz w:val="24"/>
          <w:szCs w:val="24"/>
          <w:rtl/>
        </w:rPr>
        <w:t xml:space="preserve"> </w:t>
      </w:r>
      <w:r w:rsidRPr="006947AD">
        <w:rPr>
          <w:rFonts w:asciiTheme="majorBidi" w:hAnsiTheme="majorBidi" w:cs="Times New Roman" w:hint="cs"/>
          <w:sz w:val="24"/>
          <w:szCs w:val="24"/>
          <w:rtl/>
        </w:rPr>
        <w:t>مطالعات</w:t>
      </w:r>
      <w:r w:rsidRPr="006947AD">
        <w:rPr>
          <w:rFonts w:asciiTheme="majorBidi" w:hAnsiTheme="majorBidi" w:cs="Times New Roman"/>
          <w:sz w:val="24"/>
          <w:szCs w:val="24"/>
          <w:rtl/>
        </w:rPr>
        <w:t xml:space="preserve"> </w:t>
      </w:r>
      <w:r w:rsidRPr="006947AD">
        <w:rPr>
          <w:rFonts w:asciiTheme="majorBidi" w:hAnsiTheme="majorBidi" w:cs="Times New Roman" w:hint="cs"/>
          <w:sz w:val="24"/>
          <w:szCs w:val="24"/>
          <w:rtl/>
        </w:rPr>
        <w:t>داخلی</w:t>
      </w:r>
      <w:r w:rsidRPr="006947AD">
        <w:rPr>
          <w:rFonts w:asciiTheme="majorBidi" w:hAnsiTheme="majorBidi" w:cs="Times New Roman"/>
          <w:sz w:val="24"/>
          <w:szCs w:val="24"/>
          <w:rtl/>
        </w:rPr>
        <w:t xml:space="preserve">. </w:t>
      </w:r>
      <w:r w:rsidRPr="006947AD">
        <w:rPr>
          <w:rFonts w:asciiTheme="majorBidi" w:hAnsiTheme="majorBidi" w:cs="Times New Roman" w:hint="cs"/>
          <w:sz w:val="24"/>
          <w:szCs w:val="24"/>
          <w:rtl/>
        </w:rPr>
        <w:t>فصلنامه</w:t>
      </w:r>
      <w:r w:rsidRPr="006947AD">
        <w:rPr>
          <w:rFonts w:asciiTheme="majorBidi" w:hAnsiTheme="majorBidi" w:cs="Times New Roman"/>
          <w:sz w:val="24"/>
          <w:szCs w:val="24"/>
          <w:rtl/>
        </w:rPr>
        <w:t xml:space="preserve"> </w:t>
      </w:r>
      <w:r w:rsidRPr="006947AD">
        <w:rPr>
          <w:rFonts w:asciiTheme="majorBidi" w:hAnsiTheme="majorBidi" w:cs="Times New Roman" w:hint="cs"/>
          <w:sz w:val="24"/>
          <w:szCs w:val="24"/>
          <w:rtl/>
        </w:rPr>
        <w:t>سالمند</w:t>
      </w:r>
      <w:r w:rsidRPr="006947AD">
        <w:rPr>
          <w:rFonts w:asciiTheme="majorBidi" w:hAnsiTheme="majorBidi" w:cs="Times New Roman"/>
          <w:sz w:val="24"/>
          <w:szCs w:val="24"/>
          <w:rtl/>
        </w:rPr>
        <w:t xml:space="preserve"> </w:t>
      </w:r>
      <w:r w:rsidRPr="006947AD">
        <w:rPr>
          <w:rFonts w:asciiTheme="majorBidi" w:hAnsiTheme="majorBidi" w:cs="Times New Roman" w:hint="cs"/>
          <w:sz w:val="24"/>
          <w:szCs w:val="24"/>
          <w:rtl/>
        </w:rPr>
        <w:t>و</w:t>
      </w:r>
      <w:r w:rsidRPr="006947AD">
        <w:rPr>
          <w:rFonts w:asciiTheme="majorBidi" w:hAnsiTheme="majorBidi" w:cs="Times New Roman"/>
          <w:sz w:val="24"/>
          <w:szCs w:val="24"/>
          <w:rtl/>
        </w:rPr>
        <w:t xml:space="preserve"> </w:t>
      </w:r>
      <w:r w:rsidRPr="006947AD">
        <w:rPr>
          <w:rFonts w:asciiTheme="majorBidi" w:hAnsiTheme="majorBidi" w:cs="Times New Roman" w:hint="cs"/>
          <w:sz w:val="24"/>
          <w:szCs w:val="24"/>
          <w:rtl/>
        </w:rPr>
        <w:t>سلامت</w:t>
      </w:r>
      <w:r w:rsidRPr="006947AD">
        <w:rPr>
          <w:rFonts w:asciiTheme="majorBidi" w:hAnsiTheme="majorBidi" w:cs="Times New Roman"/>
          <w:sz w:val="24"/>
          <w:szCs w:val="24"/>
          <w:rtl/>
        </w:rPr>
        <w:t xml:space="preserve"> </w:t>
      </w:r>
      <w:r w:rsidRPr="006947AD">
        <w:rPr>
          <w:rFonts w:asciiTheme="majorBidi" w:hAnsiTheme="majorBidi" w:cs="Times New Roman" w:hint="cs"/>
          <w:sz w:val="24"/>
          <w:szCs w:val="24"/>
          <w:rtl/>
        </w:rPr>
        <w:t>ایران،</w:t>
      </w:r>
      <w:r w:rsidRPr="006947AD">
        <w:rPr>
          <w:rFonts w:asciiTheme="majorBidi" w:hAnsiTheme="majorBidi" w:cs="Times New Roman"/>
          <w:sz w:val="24"/>
          <w:szCs w:val="24"/>
          <w:rtl/>
        </w:rPr>
        <w:t xml:space="preserve"> 9(1)</w:t>
      </w:r>
      <w:r w:rsidRPr="006947AD">
        <w:rPr>
          <w:rFonts w:asciiTheme="majorBidi" w:hAnsiTheme="majorBidi" w:cs="Times New Roman" w:hint="cs"/>
          <w:sz w:val="24"/>
          <w:szCs w:val="24"/>
          <w:rtl/>
        </w:rPr>
        <w:t>،</w:t>
      </w:r>
      <w:r w:rsidRPr="006947AD">
        <w:rPr>
          <w:rFonts w:asciiTheme="majorBidi" w:hAnsiTheme="majorBidi" w:cs="Times New Roman"/>
          <w:sz w:val="24"/>
          <w:szCs w:val="24"/>
          <w:rtl/>
        </w:rPr>
        <w:t xml:space="preserve"> 44–57</w:t>
      </w:r>
      <w:r w:rsidRPr="006947AD">
        <w:rPr>
          <w:rFonts w:asciiTheme="majorBidi" w:hAnsiTheme="majorBidi" w:cstheme="majorBidi"/>
          <w:sz w:val="24"/>
          <w:szCs w:val="24"/>
        </w:rPr>
        <w:t>.</w:t>
      </w:r>
    </w:p>
    <w:p w:rsidR="006947AD" w:rsidRPr="006947AD" w:rsidRDefault="006947AD" w:rsidP="006947AD">
      <w:pPr>
        <w:bidi/>
        <w:rPr>
          <w:rFonts w:asciiTheme="majorBidi" w:hAnsiTheme="majorBidi" w:cstheme="majorBidi"/>
          <w:sz w:val="24"/>
          <w:szCs w:val="24"/>
          <w:rtl/>
        </w:rPr>
      </w:pPr>
    </w:p>
    <w:p w:rsidR="006947AD" w:rsidRDefault="006947AD" w:rsidP="006947AD">
      <w:pPr>
        <w:bidi/>
        <w:rPr>
          <w:rFonts w:asciiTheme="majorBidi" w:hAnsiTheme="majorBidi" w:cs="Times New Roman"/>
          <w:sz w:val="24"/>
          <w:szCs w:val="24"/>
          <w:rtl/>
        </w:rPr>
      </w:pPr>
      <w:r w:rsidRPr="006947AD">
        <w:rPr>
          <w:rFonts w:asciiTheme="majorBidi" w:hAnsiTheme="majorBidi" w:cs="Times New Roman" w:hint="cs"/>
          <w:sz w:val="24"/>
          <w:szCs w:val="24"/>
          <w:rtl/>
        </w:rPr>
        <w:t>محسنی،</w:t>
      </w:r>
      <w:r w:rsidRPr="006947AD">
        <w:rPr>
          <w:rFonts w:asciiTheme="majorBidi" w:hAnsiTheme="majorBidi" w:cs="Times New Roman"/>
          <w:sz w:val="24"/>
          <w:szCs w:val="24"/>
          <w:rtl/>
        </w:rPr>
        <w:t xml:space="preserve"> </w:t>
      </w:r>
      <w:r w:rsidRPr="006947AD">
        <w:rPr>
          <w:rFonts w:asciiTheme="majorBidi" w:hAnsiTheme="majorBidi" w:cs="Times New Roman" w:hint="cs"/>
          <w:sz w:val="24"/>
          <w:szCs w:val="24"/>
          <w:rtl/>
        </w:rPr>
        <w:t>علی‌اکبر</w:t>
      </w:r>
      <w:r w:rsidRPr="006947AD">
        <w:rPr>
          <w:rFonts w:asciiTheme="majorBidi" w:hAnsiTheme="majorBidi" w:cs="Times New Roman"/>
          <w:sz w:val="24"/>
          <w:szCs w:val="24"/>
          <w:rtl/>
        </w:rPr>
        <w:t xml:space="preserve">. (1402). </w:t>
      </w:r>
      <w:r w:rsidRPr="006947AD">
        <w:rPr>
          <w:rFonts w:asciiTheme="majorBidi" w:hAnsiTheme="majorBidi" w:cs="Times New Roman" w:hint="cs"/>
          <w:sz w:val="24"/>
          <w:szCs w:val="24"/>
          <w:rtl/>
        </w:rPr>
        <w:t>نقش</w:t>
      </w:r>
      <w:r w:rsidRPr="006947AD">
        <w:rPr>
          <w:rFonts w:asciiTheme="majorBidi" w:hAnsiTheme="majorBidi" w:cs="Times New Roman"/>
          <w:sz w:val="24"/>
          <w:szCs w:val="24"/>
          <w:rtl/>
        </w:rPr>
        <w:t xml:space="preserve"> </w:t>
      </w:r>
      <w:r w:rsidRPr="006947AD">
        <w:rPr>
          <w:rFonts w:asciiTheme="majorBidi" w:hAnsiTheme="majorBidi" w:cs="Times New Roman" w:hint="cs"/>
          <w:sz w:val="24"/>
          <w:szCs w:val="24"/>
          <w:rtl/>
        </w:rPr>
        <w:t>فناوری‌های</w:t>
      </w:r>
      <w:r w:rsidRPr="006947AD">
        <w:rPr>
          <w:rFonts w:asciiTheme="majorBidi" w:hAnsiTheme="majorBidi" w:cs="Times New Roman"/>
          <w:sz w:val="24"/>
          <w:szCs w:val="24"/>
          <w:rtl/>
        </w:rPr>
        <w:t xml:space="preserve"> </w:t>
      </w:r>
      <w:r w:rsidRPr="006947AD">
        <w:rPr>
          <w:rFonts w:asciiTheme="majorBidi" w:hAnsiTheme="majorBidi" w:cs="Times New Roman" w:hint="cs"/>
          <w:sz w:val="24"/>
          <w:szCs w:val="24"/>
          <w:rtl/>
        </w:rPr>
        <w:t>نوین</w:t>
      </w:r>
      <w:r w:rsidRPr="006947AD">
        <w:rPr>
          <w:rFonts w:asciiTheme="majorBidi" w:hAnsiTheme="majorBidi" w:cs="Times New Roman"/>
          <w:sz w:val="24"/>
          <w:szCs w:val="24"/>
          <w:rtl/>
        </w:rPr>
        <w:t xml:space="preserve"> </w:t>
      </w:r>
      <w:r w:rsidRPr="006947AD">
        <w:rPr>
          <w:rFonts w:asciiTheme="majorBidi" w:hAnsiTheme="majorBidi" w:cs="Times New Roman" w:hint="cs"/>
          <w:sz w:val="24"/>
          <w:szCs w:val="24"/>
          <w:rtl/>
        </w:rPr>
        <w:t>در</w:t>
      </w:r>
      <w:r w:rsidRPr="006947AD">
        <w:rPr>
          <w:rFonts w:asciiTheme="majorBidi" w:hAnsiTheme="majorBidi" w:cs="Times New Roman"/>
          <w:sz w:val="24"/>
          <w:szCs w:val="24"/>
          <w:rtl/>
        </w:rPr>
        <w:t xml:space="preserve"> </w:t>
      </w:r>
      <w:r w:rsidRPr="006947AD">
        <w:rPr>
          <w:rFonts w:asciiTheme="majorBidi" w:hAnsiTheme="majorBidi" w:cs="Times New Roman" w:hint="cs"/>
          <w:sz w:val="24"/>
          <w:szCs w:val="24"/>
          <w:rtl/>
        </w:rPr>
        <w:t>ارتقای</w:t>
      </w:r>
      <w:r w:rsidRPr="006947AD">
        <w:rPr>
          <w:rFonts w:asciiTheme="majorBidi" w:hAnsiTheme="majorBidi" w:cs="Times New Roman"/>
          <w:sz w:val="24"/>
          <w:szCs w:val="24"/>
          <w:rtl/>
        </w:rPr>
        <w:t xml:space="preserve"> </w:t>
      </w:r>
      <w:r w:rsidRPr="006947AD">
        <w:rPr>
          <w:rFonts w:asciiTheme="majorBidi" w:hAnsiTheme="majorBidi" w:cs="Times New Roman" w:hint="cs"/>
          <w:sz w:val="24"/>
          <w:szCs w:val="24"/>
          <w:rtl/>
        </w:rPr>
        <w:t>مراقبت</w:t>
      </w:r>
      <w:r w:rsidRPr="006947AD">
        <w:rPr>
          <w:rFonts w:asciiTheme="majorBidi" w:hAnsiTheme="majorBidi" w:cs="Times New Roman"/>
          <w:sz w:val="24"/>
          <w:szCs w:val="24"/>
          <w:rtl/>
        </w:rPr>
        <w:t xml:space="preserve"> </w:t>
      </w:r>
      <w:r w:rsidRPr="006947AD">
        <w:rPr>
          <w:rFonts w:asciiTheme="majorBidi" w:hAnsiTheme="majorBidi" w:cs="Times New Roman" w:hint="cs"/>
          <w:sz w:val="24"/>
          <w:szCs w:val="24"/>
          <w:rtl/>
        </w:rPr>
        <w:t>خانگی</w:t>
      </w:r>
      <w:r w:rsidRPr="006947AD">
        <w:rPr>
          <w:rFonts w:asciiTheme="majorBidi" w:hAnsiTheme="majorBidi" w:cs="Times New Roman"/>
          <w:sz w:val="24"/>
          <w:szCs w:val="24"/>
          <w:rtl/>
        </w:rPr>
        <w:t xml:space="preserve"> </w:t>
      </w:r>
      <w:r w:rsidRPr="006947AD">
        <w:rPr>
          <w:rFonts w:asciiTheme="majorBidi" w:hAnsiTheme="majorBidi" w:cs="Times New Roman" w:hint="cs"/>
          <w:sz w:val="24"/>
          <w:szCs w:val="24"/>
          <w:rtl/>
        </w:rPr>
        <w:t>بیماران</w:t>
      </w:r>
      <w:r w:rsidRPr="006947AD">
        <w:rPr>
          <w:rFonts w:asciiTheme="majorBidi" w:hAnsiTheme="majorBidi" w:cs="Times New Roman"/>
          <w:sz w:val="24"/>
          <w:szCs w:val="24"/>
          <w:rtl/>
        </w:rPr>
        <w:t xml:space="preserve"> </w:t>
      </w:r>
      <w:r w:rsidRPr="006947AD">
        <w:rPr>
          <w:rFonts w:asciiTheme="majorBidi" w:hAnsiTheme="majorBidi" w:cs="Times New Roman" w:hint="cs"/>
          <w:sz w:val="24"/>
          <w:szCs w:val="24"/>
          <w:rtl/>
        </w:rPr>
        <w:t>سالمند</w:t>
      </w:r>
      <w:r w:rsidRPr="006947AD">
        <w:rPr>
          <w:rFonts w:asciiTheme="majorBidi" w:hAnsiTheme="majorBidi" w:cs="Times New Roman"/>
          <w:sz w:val="24"/>
          <w:szCs w:val="24"/>
          <w:rtl/>
        </w:rPr>
        <w:t xml:space="preserve"> </w:t>
      </w:r>
      <w:r w:rsidRPr="006947AD">
        <w:rPr>
          <w:rFonts w:asciiTheme="majorBidi" w:hAnsiTheme="majorBidi" w:cs="Times New Roman" w:hint="cs"/>
          <w:sz w:val="24"/>
          <w:szCs w:val="24"/>
          <w:rtl/>
        </w:rPr>
        <w:t>نیازمند</w:t>
      </w:r>
      <w:r w:rsidRPr="006947AD">
        <w:rPr>
          <w:rFonts w:asciiTheme="majorBidi" w:hAnsiTheme="majorBidi" w:cs="Times New Roman"/>
          <w:sz w:val="24"/>
          <w:szCs w:val="24"/>
          <w:rtl/>
        </w:rPr>
        <w:t xml:space="preserve"> </w:t>
      </w:r>
      <w:r w:rsidRPr="006947AD">
        <w:rPr>
          <w:rFonts w:asciiTheme="majorBidi" w:hAnsiTheme="majorBidi" w:cs="Times New Roman" w:hint="cs"/>
          <w:sz w:val="24"/>
          <w:szCs w:val="24"/>
          <w:rtl/>
        </w:rPr>
        <w:t>مراقبت</w:t>
      </w:r>
      <w:r w:rsidRPr="006947AD">
        <w:rPr>
          <w:rFonts w:asciiTheme="majorBidi" w:hAnsiTheme="majorBidi" w:cs="Times New Roman"/>
          <w:sz w:val="24"/>
          <w:szCs w:val="24"/>
          <w:rtl/>
        </w:rPr>
        <w:t xml:space="preserve"> </w:t>
      </w:r>
      <w:r w:rsidRPr="006947AD">
        <w:rPr>
          <w:rFonts w:asciiTheme="majorBidi" w:hAnsiTheme="majorBidi" w:cs="Times New Roman" w:hint="cs"/>
          <w:sz w:val="24"/>
          <w:szCs w:val="24"/>
          <w:rtl/>
        </w:rPr>
        <w:t>تسکینی</w:t>
      </w:r>
      <w:r w:rsidRPr="006947AD">
        <w:rPr>
          <w:rFonts w:asciiTheme="majorBidi" w:hAnsiTheme="majorBidi" w:cs="Times New Roman"/>
          <w:sz w:val="24"/>
          <w:szCs w:val="24"/>
          <w:rtl/>
        </w:rPr>
        <w:t xml:space="preserve">. </w:t>
      </w:r>
      <w:r w:rsidRPr="006947AD">
        <w:rPr>
          <w:rFonts w:asciiTheme="majorBidi" w:hAnsiTheme="majorBidi" w:cs="Times New Roman" w:hint="cs"/>
          <w:sz w:val="24"/>
          <w:szCs w:val="24"/>
          <w:rtl/>
        </w:rPr>
        <w:t>پژوهشنامه</w:t>
      </w:r>
      <w:r w:rsidRPr="006947AD">
        <w:rPr>
          <w:rFonts w:asciiTheme="majorBidi" w:hAnsiTheme="majorBidi" w:cs="Times New Roman"/>
          <w:sz w:val="24"/>
          <w:szCs w:val="24"/>
          <w:rtl/>
        </w:rPr>
        <w:t xml:space="preserve"> </w:t>
      </w:r>
      <w:r w:rsidRPr="006947AD">
        <w:rPr>
          <w:rFonts w:asciiTheme="majorBidi" w:hAnsiTheme="majorBidi" w:cs="Times New Roman" w:hint="cs"/>
          <w:sz w:val="24"/>
          <w:szCs w:val="24"/>
          <w:rtl/>
        </w:rPr>
        <w:t>پرستاری</w:t>
      </w:r>
      <w:r w:rsidRPr="006947AD">
        <w:rPr>
          <w:rFonts w:asciiTheme="majorBidi" w:hAnsiTheme="majorBidi" w:cs="Times New Roman"/>
          <w:sz w:val="24"/>
          <w:szCs w:val="24"/>
          <w:rtl/>
        </w:rPr>
        <w:t xml:space="preserve"> </w:t>
      </w:r>
      <w:r w:rsidRPr="006947AD">
        <w:rPr>
          <w:rFonts w:asciiTheme="majorBidi" w:hAnsiTheme="majorBidi" w:cs="Times New Roman" w:hint="cs"/>
          <w:sz w:val="24"/>
          <w:szCs w:val="24"/>
          <w:rtl/>
        </w:rPr>
        <w:t>ایران،</w:t>
      </w:r>
      <w:r w:rsidRPr="006947AD">
        <w:rPr>
          <w:rFonts w:asciiTheme="majorBidi" w:hAnsiTheme="majorBidi" w:cs="Times New Roman"/>
          <w:sz w:val="24"/>
          <w:szCs w:val="24"/>
          <w:rtl/>
        </w:rPr>
        <w:t xml:space="preserve"> 18(3)</w:t>
      </w:r>
      <w:r w:rsidRPr="006947AD">
        <w:rPr>
          <w:rFonts w:asciiTheme="majorBidi" w:hAnsiTheme="majorBidi" w:cs="Times New Roman" w:hint="cs"/>
          <w:sz w:val="24"/>
          <w:szCs w:val="24"/>
          <w:rtl/>
        </w:rPr>
        <w:t>،</w:t>
      </w:r>
      <w:r w:rsidRPr="006947AD">
        <w:rPr>
          <w:rFonts w:asciiTheme="majorBidi" w:hAnsiTheme="majorBidi" w:cs="Times New Roman"/>
          <w:sz w:val="24"/>
          <w:szCs w:val="24"/>
          <w:rtl/>
        </w:rPr>
        <w:t xml:space="preserve"> 101–115.</w:t>
      </w:r>
    </w:p>
    <w:p w:rsidR="006947AD" w:rsidRDefault="006947AD" w:rsidP="006947AD">
      <w:pPr>
        <w:bidi/>
        <w:rPr>
          <w:rFonts w:asciiTheme="majorBidi" w:hAnsiTheme="majorBidi" w:cs="Times New Roman"/>
          <w:sz w:val="24"/>
          <w:szCs w:val="24"/>
          <w:rtl/>
        </w:rPr>
      </w:pPr>
    </w:p>
    <w:p w:rsidR="006947AD" w:rsidRDefault="006947AD" w:rsidP="006947AD">
      <w:pPr>
        <w:bidi/>
        <w:rPr>
          <w:rFonts w:asciiTheme="majorBidi" w:hAnsiTheme="majorBidi" w:cs="Times New Roman"/>
          <w:sz w:val="24"/>
          <w:szCs w:val="24"/>
          <w:rtl/>
        </w:rPr>
      </w:pPr>
    </w:p>
    <w:p w:rsidR="006947AD" w:rsidRDefault="006947AD" w:rsidP="006947AD">
      <w:pPr>
        <w:bidi/>
        <w:rPr>
          <w:rFonts w:asciiTheme="majorBidi" w:hAnsiTheme="majorBidi" w:cs="Times New Roman"/>
          <w:sz w:val="24"/>
          <w:szCs w:val="24"/>
          <w:rtl/>
        </w:rPr>
      </w:pPr>
    </w:p>
    <w:p w:rsidR="006947AD" w:rsidRDefault="006947AD" w:rsidP="006947AD">
      <w:pPr>
        <w:bidi/>
        <w:rPr>
          <w:rFonts w:asciiTheme="majorBidi" w:hAnsiTheme="majorBidi" w:cs="Times New Roman"/>
          <w:sz w:val="24"/>
          <w:szCs w:val="24"/>
          <w:rtl/>
        </w:rPr>
      </w:pPr>
    </w:p>
    <w:p w:rsidR="006947AD" w:rsidRDefault="006947AD" w:rsidP="006947AD">
      <w:pPr>
        <w:bidi/>
        <w:rPr>
          <w:rFonts w:asciiTheme="majorBidi" w:hAnsiTheme="majorBidi" w:cs="Times New Roman"/>
          <w:sz w:val="24"/>
          <w:szCs w:val="24"/>
          <w:rtl/>
        </w:rPr>
      </w:pPr>
    </w:p>
    <w:p w:rsidR="006947AD" w:rsidRDefault="006947AD" w:rsidP="006947AD">
      <w:pPr>
        <w:bidi/>
        <w:rPr>
          <w:rFonts w:asciiTheme="majorBidi" w:hAnsiTheme="majorBidi" w:cs="Times New Roman"/>
          <w:sz w:val="24"/>
          <w:szCs w:val="24"/>
          <w:rtl/>
        </w:rPr>
      </w:pPr>
    </w:p>
    <w:p w:rsidR="006947AD" w:rsidRPr="006947AD" w:rsidRDefault="006947AD" w:rsidP="006947AD">
      <w:pPr>
        <w:rPr>
          <w:rFonts w:asciiTheme="majorBidi" w:hAnsiTheme="majorBidi" w:cstheme="majorBidi"/>
          <w:sz w:val="20"/>
          <w:szCs w:val="20"/>
        </w:rPr>
      </w:pPr>
      <w:r w:rsidRPr="006947AD">
        <w:rPr>
          <w:rFonts w:asciiTheme="majorBidi" w:hAnsiTheme="majorBidi" w:cstheme="majorBidi"/>
          <w:sz w:val="20"/>
          <w:szCs w:val="20"/>
        </w:rPr>
        <w:t>Cotton, M. (2023). Home-based palliative care and quality of life in older adults: A systematic review. Palliative Medicine, 37(5), 882–893.</w:t>
      </w:r>
    </w:p>
    <w:p w:rsidR="006947AD" w:rsidRPr="006947AD" w:rsidRDefault="006947AD" w:rsidP="006947AD">
      <w:pPr>
        <w:rPr>
          <w:rFonts w:asciiTheme="majorBidi" w:hAnsiTheme="majorBidi" w:cstheme="majorBidi"/>
          <w:sz w:val="20"/>
          <w:szCs w:val="20"/>
          <w:rtl/>
        </w:rPr>
      </w:pPr>
    </w:p>
    <w:p w:rsidR="006947AD" w:rsidRPr="006947AD" w:rsidRDefault="006947AD" w:rsidP="006947AD">
      <w:pPr>
        <w:rPr>
          <w:rFonts w:asciiTheme="majorBidi" w:hAnsiTheme="majorBidi" w:cstheme="majorBidi"/>
          <w:sz w:val="20"/>
          <w:szCs w:val="20"/>
        </w:rPr>
      </w:pPr>
      <w:r w:rsidRPr="006947AD">
        <w:rPr>
          <w:rFonts w:asciiTheme="majorBidi" w:hAnsiTheme="majorBidi" w:cstheme="majorBidi"/>
          <w:sz w:val="20"/>
          <w:szCs w:val="20"/>
        </w:rPr>
        <w:t>Feliciano, E. (2024). Community palliative care: Integrating primary health care systems for aging populations. Journal of Global Health Research, 9(2), 145–160.</w:t>
      </w:r>
    </w:p>
    <w:p w:rsidR="006947AD" w:rsidRPr="006947AD" w:rsidRDefault="006947AD" w:rsidP="006947AD">
      <w:pPr>
        <w:rPr>
          <w:rFonts w:asciiTheme="majorBidi" w:hAnsiTheme="majorBidi" w:cstheme="majorBidi"/>
          <w:sz w:val="20"/>
          <w:szCs w:val="20"/>
          <w:rtl/>
        </w:rPr>
      </w:pPr>
    </w:p>
    <w:p w:rsidR="006947AD" w:rsidRPr="006947AD" w:rsidRDefault="006947AD" w:rsidP="006947AD">
      <w:pPr>
        <w:rPr>
          <w:rFonts w:asciiTheme="majorBidi" w:hAnsiTheme="majorBidi" w:cstheme="majorBidi"/>
          <w:sz w:val="20"/>
          <w:szCs w:val="20"/>
        </w:rPr>
      </w:pPr>
      <w:r w:rsidRPr="006947AD">
        <w:rPr>
          <w:rFonts w:asciiTheme="majorBidi" w:hAnsiTheme="majorBidi" w:cstheme="majorBidi"/>
          <w:sz w:val="20"/>
          <w:szCs w:val="20"/>
        </w:rPr>
        <w:t>Firth, N., &amp; Hughes, S. (2024). Challenges in implementing home-based palliative services: A global perspective. BMC Palliative Care, 23(1), 75–89.</w:t>
      </w:r>
    </w:p>
    <w:p w:rsidR="006947AD" w:rsidRPr="006947AD" w:rsidRDefault="006947AD" w:rsidP="006947AD">
      <w:pPr>
        <w:rPr>
          <w:rFonts w:asciiTheme="majorBidi" w:hAnsiTheme="majorBidi" w:cstheme="majorBidi"/>
          <w:sz w:val="20"/>
          <w:szCs w:val="20"/>
          <w:rtl/>
        </w:rPr>
      </w:pPr>
    </w:p>
    <w:p w:rsidR="006947AD" w:rsidRPr="006947AD" w:rsidRDefault="006947AD" w:rsidP="006947AD">
      <w:pPr>
        <w:rPr>
          <w:rFonts w:asciiTheme="majorBidi" w:hAnsiTheme="majorBidi" w:cstheme="majorBidi"/>
          <w:sz w:val="20"/>
          <w:szCs w:val="20"/>
        </w:rPr>
      </w:pPr>
      <w:r w:rsidRPr="006947AD">
        <w:rPr>
          <w:rFonts w:asciiTheme="majorBidi" w:hAnsiTheme="majorBidi" w:cstheme="majorBidi"/>
          <w:sz w:val="20"/>
          <w:szCs w:val="20"/>
        </w:rPr>
        <w:t>Goodrich, J. (2024). Cultural barriers and ethical considerations in end-of-life home care. International Journal of Nursing Studies, 141, 104512.</w:t>
      </w:r>
    </w:p>
    <w:p w:rsidR="006947AD" w:rsidRPr="006947AD" w:rsidRDefault="006947AD" w:rsidP="006947AD">
      <w:pPr>
        <w:rPr>
          <w:rFonts w:asciiTheme="majorBidi" w:hAnsiTheme="majorBidi" w:cstheme="majorBidi"/>
          <w:sz w:val="20"/>
          <w:szCs w:val="20"/>
          <w:rtl/>
        </w:rPr>
      </w:pPr>
    </w:p>
    <w:p w:rsidR="006947AD" w:rsidRPr="006947AD" w:rsidRDefault="006947AD" w:rsidP="006947AD">
      <w:pPr>
        <w:rPr>
          <w:rFonts w:asciiTheme="majorBidi" w:hAnsiTheme="majorBidi" w:cstheme="majorBidi"/>
          <w:sz w:val="20"/>
          <w:szCs w:val="20"/>
        </w:rPr>
      </w:pPr>
      <w:proofErr w:type="spellStart"/>
      <w:r w:rsidRPr="006947AD">
        <w:rPr>
          <w:rFonts w:asciiTheme="majorBidi" w:hAnsiTheme="majorBidi" w:cstheme="majorBidi"/>
          <w:sz w:val="20"/>
          <w:szCs w:val="20"/>
        </w:rPr>
        <w:t>Hosseini</w:t>
      </w:r>
      <w:proofErr w:type="spellEnd"/>
      <w:r w:rsidRPr="006947AD">
        <w:rPr>
          <w:rFonts w:asciiTheme="majorBidi" w:hAnsiTheme="majorBidi" w:cstheme="majorBidi"/>
          <w:sz w:val="20"/>
          <w:szCs w:val="20"/>
        </w:rPr>
        <w:t xml:space="preserve">, M., &amp; </w:t>
      </w:r>
      <w:proofErr w:type="spellStart"/>
      <w:r w:rsidRPr="006947AD">
        <w:rPr>
          <w:rFonts w:asciiTheme="majorBidi" w:hAnsiTheme="majorBidi" w:cstheme="majorBidi"/>
          <w:sz w:val="20"/>
          <w:szCs w:val="20"/>
        </w:rPr>
        <w:t>Nouri</w:t>
      </w:r>
      <w:proofErr w:type="spellEnd"/>
      <w:r w:rsidRPr="006947AD">
        <w:rPr>
          <w:rFonts w:asciiTheme="majorBidi" w:hAnsiTheme="majorBidi" w:cstheme="majorBidi"/>
          <w:sz w:val="20"/>
          <w:szCs w:val="20"/>
        </w:rPr>
        <w:t>, S. (2025). Integrated community palliative care for elderly patients in Iran: A case-based review. Middle East Journal of Health Policy, 5(1), 1–14.</w:t>
      </w:r>
    </w:p>
    <w:p w:rsidR="006947AD" w:rsidRPr="006947AD" w:rsidRDefault="006947AD" w:rsidP="006947AD">
      <w:pPr>
        <w:rPr>
          <w:rFonts w:asciiTheme="majorBidi" w:hAnsiTheme="majorBidi" w:cstheme="majorBidi"/>
          <w:sz w:val="20"/>
          <w:szCs w:val="20"/>
          <w:rtl/>
        </w:rPr>
      </w:pPr>
    </w:p>
    <w:p w:rsidR="006947AD" w:rsidRPr="006947AD" w:rsidRDefault="006947AD" w:rsidP="006947AD">
      <w:pPr>
        <w:rPr>
          <w:rFonts w:asciiTheme="majorBidi" w:hAnsiTheme="majorBidi" w:cstheme="majorBidi"/>
          <w:sz w:val="20"/>
          <w:szCs w:val="20"/>
        </w:rPr>
      </w:pPr>
      <w:r w:rsidRPr="006947AD">
        <w:rPr>
          <w:rFonts w:asciiTheme="majorBidi" w:hAnsiTheme="majorBidi" w:cstheme="majorBidi"/>
          <w:sz w:val="20"/>
          <w:szCs w:val="20"/>
        </w:rPr>
        <w:t>Hughes, S., &amp; Vernon, A. (2023). Effectiveness of multidisciplinary home-based palliative teams: A systematic review and meta-analysis. Palliative &amp; Supportive Care, 21(4), 512–526.</w:t>
      </w:r>
    </w:p>
    <w:p w:rsidR="006947AD" w:rsidRPr="006947AD" w:rsidRDefault="006947AD" w:rsidP="006947AD">
      <w:pPr>
        <w:rPr>
          <w:rFonts w:asciiTheme="majorBidi" w:hAnsiTheme="majorBidi" w:cstheme="majorBidi"/>
          <w:sz w:val="20"/>
          <w:szCs w:val="20"/>
          <w:rtl/>
        </w:rPr>
      </w:pPr>
    </w:p>
    <w:p w:rsidR="006947AD" w:rsidRDefault="006947AD" w:rsidP="006947AD">
      <w:pPr>
        <w:rPr>
          <w:rFonts w:asciiTheme="majorBidi" w:hAnsiTheme="majorBidi" w:cstheme="majorBidi"/>
          <w:sz w:val="20"/>
          <w:szCs w:val="20"/>
          <w:rtl/>
        </w:rPr>
      </w:pPr>
      <w:proofErr w:type="spellStart"/>
      <w:r w:rsidRPr="006947AD">
        <w:rPr>
          <w:rFonts w:asciiTheme="majorBidi" w:hAnsiTheme="majorBidi" w:cstheme="majorBidi"/>
          <w:sz w:val="20"/>
          <w:szCs w:val="20"/>
        </w:rPr>
        <w:t>Kan</w:t>
      </w:r>
      <w:proofErr w:type="spellEnd"/>
      <w:r w:rsidRPr="006947AD">
        <w:rPr>
          <w:rFonts w:asciiTheme="majorBidi" w:hAnsiTheme="majorBidi" w:cstheme="majorBidi"/>
          <w:sz w:val="20"/>
          <w:szCs w:val="20"/>
        </w:rPr>
        <w:t>, C., &amp; Liu, F. (2025). Evaluating outcome measures of community-based palliative programs for the elderly. Aging &amp; Health Research, 15(1), 44–59.</w:t>
      </w:r>
    </w:p>
    <w:p w:rsidR="006947AD" w:rsidRDefault="006947AD" w:rsidP="006947AD">
      <w:pPr>
        <w:jc w:val="center"/>
        <w:rPr>
          <w:rFonts w:asciiTheme="majorBidi" w:hAnsiTheme="majorBidi" w:cstheme="majorBidi"/>
          <w:sz w:val="24"/>
          <w:szCs w:val="24"/>
          <w:u w:val="single"/>
          <w:rtl/>
        </w:rPr>
      </w:pPr>
    </w:p>
    <w:p w:rsidR="006947AD" w:rsidRDefault="009210FD" w:rsidP="006947AD">
      <w:pPr>
        <w:jc w:val="center"/>
        <w:rPr>
          <w:rFonts w:asciiTheme="majorBidi" w:hAnsiTheme="majorBidi" w:cstheme="majorBidi"/>
          <w:sz w:val="24"/>
          <w:szCs w:val="24"/>
          <w:u w:val="single"/>
          <w:rtl/>
        </w:rPr>
      </w:pPr>
      <w:r>
        <w:rPr>
          <w:rFonts w:asciiTheme="majorBidi" w:hAnsiTheme="majorBidi" w:cstheme="majorBidi" w:hint="cs"/>
          <w:sz w:val="24"/>
          <w:szCs w:val="24"/>
          <w:u w:val="single"/>
          <w:rtl/>
        </w:rPr>
        <w:t>8</w:t>
      </w:r>
    </w:p>
    <w:p w:rsidR="009210FD" w:rsidRDefault="009210FD" w:rsidP="009210FD">
      <w:pPr>
        <w:rPr>
          <w:rFonts w:asciiTheme="majorBidi" w:hAnsiTheme="majorBidi" w:cstheme="majorBidi"/>
          <w:sz w:val="24"/>
          <w:szCs w:val="24"/>
          <w:u w:val="single"/>
          <w:rtl/>
        </w:rPr>
      </w:pPr>
      <w:r w:rsidRPr="009210FD">
        <w:rPr>
          <w:rFonts w:asciiTheme="majorBidi" w:hAnsiTheme="majorBidi" w:cstheme="majorBidi"/>
          <w:noProof/>
          <w:sz w:val="24"/>
          <w:szCs w:val="24"/>
        </w:rPr>
        <w:lastRenderedPageBreak/>
        <w:drawing>
          <wp:inline distT="0" distB="0" distL="0" distR="0">
            <wp:extent cx="6818489" cy="982345"/>
            <wp:effectExtent l="0" t="0" r="1905" b="8255"/>
            <wp:docPr id="12" name="Picture 12" descr="C:\Users\APC\Desktop\مقاله\مقاله پرستاری اسپانیا\فرمت\nmconf.ir_17573170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PC\Desktop\مقاله\مقاله پرستاری اسپانیا\فرمت\nmconf.ir_1757317057.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829340" cy="983908"/>
                    </a:xfrm>
                    <a:prstGeom prst="rect">
                      <a:avLst/>
                    </a:prstGeom>
                    <a:noFill/>
                    <a:ln>
                      <a:noFill/>
                    </a:ln>
                  </pic:spPr>
                </pic:pic>
              </a:graphicData>
            </a:graphic>
          </wp:inline>
        </w:drawing>
      </w:r>
    </w:p>
    <w:p w:rsidR="009210FD" w:rsidRDefault="009210FD" w:rsidP="006947AD">
      <w:pPr>
        <w:jc w:val="center"/>
        <w:rPr>
          <w:rFonts w:asciiTheme="majorBidi" w:hAnsiTheme="majorBidi" w:cstheme="majorBidi"/>
          <w:sz w:val="24"/>
          <w:szCs w:val="24"/>
          <w:u w:val="single"/>
          <w:rtl/>
        </w:rPr>
      </w:pPr>
    </w:p>
    <w:p w:rsidR="009210FD" w:rsidRDefault="009210FD" w:rsidP="006947AD">
      <w:pPr>
        <w:jc w:val="center"/>
        <w:rPr>
          <w:rFonts w:asciiTheme="majorBidi" w:hAnsiTheme="majorBidi" w:cstheme="majorBidi"/>
          <w:sz w:val="24"/>
          <w:szCs w:val="24"/>
          <w:u w:val="single"/>
          <w:rtl/>
        </w:rPr>
      </w:pPr>
    </w:p>
    <w:p w:rsidR="009210FD" w:rsidRPr="006947AD" w:rsidRDefault="009210FD" w:rsidP="006947AD">
      <w:pPr>
        <w:jc w:val="center"/>
        <w:rPr>
          <w:rFonts w:asciiTheme="majorBidi" w:hAnsiTheme="majorBidi" w:cstheme="majorBidi"/>
          <w:sz w:val="24"/>
          <w:szCs w:val="24"/>
          <w:u w:val="single"/>
        </w:rPr>
      </w:pPr>
    </w:p>
    <w:p w:rsidR="006947AD" w:rsidRPr="006947AD" w:rsidRDefault="006947AD" w:rsidP="006947AD">
      <w:pPr>
        <w:rPr>
          <w:rFonts w:asciiTheme="majorBidi" w:hAnsiTheme="majorBidi" w:cstheme="majorBidi"/>
          <w:sz w:val="20"/>
          <w:szCs w:val="20"/>
          <w:rtl/>
        </w:rPr>
      </w:pPr>
    </w:p>
    <w:p w:rsidR="006947AD" w:rsidRPr="006947AD" w:rsidRDefault="006947AD" w:rsidP="006947AD">
      <w:pPr>
        <w:rPr>
          <w:rFonts w:asciiTheme="majorBidi" w:hAnsiTheme="majorBidi" w:cstheme="majorBidi"/>
          <w:sz w:val="20"/>
          <w:szCs w:val="20"/>
        </w:rPr>
      </w:pPr>
      <w:r w:rsidRPr="006947AD">
        <w:rPr>
          <w:rFonts w:asciiTheme="majorBidi" w:hAnsiTheme="majorBidi" w:cstheme="majorBidi"/>
          <w:sz w:val="20"/>
          <w:szCs w:val="20"/>
        </w:rPr>
        <w:t>Lin, Y., &amp; Wang, P. (2025). End-of-life care at home: Patient preferences and clinical outcomes. Journal of Aging and Palliative Studies, 7(2), 101–118.</w:t>
      </w:r>
    </w:p>
    <w:p w:rsidR="006947AD" w:rsidRPr="006947AD" w:rsidRDefault="006947AD" w:rsidP="006947AD">
      <w:pPr>
        <w:rPr>
          <w:rFonts w:asciiTheme="majorBidi" w:hAnsiTheme="majorBidi" w:cstheme="majorBidi"/>
          <w:sz w:val="20"/>
          <w:szCs w:val="20"/>
          <w:rtl/>
        </w:rPr>
      </w:pPr>
    </w:p>
    <w:p w:rsidR="006947AD" w:rsidRPr="006947AD" w:rsidRDefault="006947AD" w:rsidP="006947AD">
      <w:pPr>
        <w:rPr>
          <w:rFonts w:asciiTheme="majorBidi" w:hAnsiTheme="majorBidi" w:cstheme="majorBidi"/>
          <w:sz w:val="20"/>
          <w:szCs w:val="20"/>
        </w:rPr>
      </w:pPr>
      <w:r w:rsidRPr="006947AD">
        <w:rPr>
          <w:rFonts w:asciiTheme="majorBidi" w:hAnsiTheme="majorBidi" w:cstheme="majorBidi"/>
          <w:sz w:val="20"/>
          <w:szCs w:val="20"/>
        </w:rPr>
        <w:t xml:space="preserve">Liu, R. (2024). Assessing quality indicators in home palliative care for older adults. Journal of </w:t>
      </w:r>
      <w:proofErr w:type="spellStart"/>
      <w:r w:rsidRPr="006947AD">
        <w:rPr>
          <w:rFonts w:asciiTheme="majorBidi" w:hAnsiTheme="majorBidi" w:cstheme="majorBidi"/>
          <w:sz w:val="20"/>
          <w:szCs w:val="20"/>
        </w:rPr>
        <w:t>Gerontological</w:t>
      </w:r>
      <w:proofErr w:type="spellEnd"/>
      <w:r w:rsidRPr="006947AD">
        <w:rPr>
          <w:rFonts w:asciiTheme="majorBidi" w:hAnsiTheme="majorBidi" w:cstheme="majorBidi"/>
          <w:sz w:val="20"/>
          <w:szCs w:val="20"/>
        </w:rPr>
        <w:t xml:space="preserve"> Nursing, 50(3), 22–30.</w:t>
      </w:r>
    </w:p>
    <w:p w:rsidR="006947AD" w:rsidRPr="006947AD" w:rsidRDefault="006947AD" w:rsidP="006947AD">
      <w:pPr>
        <w:rPr>
          <w:rFonts w:asciiTheme="majorBidi" w:hAnsiTheme="majorBidi" w:cstheme="majorBidi"/>
          <w:sz w:val="20"/>
          <w:szCs w:val="20"/>
          <w:rtl/>
        </w:rPr>
      </w:pPr>
    </w:p>
    <w:p w:rsidR="006947AD" w:rsidRPr="006947AD" w:rsidRDefault="006947AD" w:rsidP="006947AD">
      <w:pPr>
        <w:rPr>
          <w:rFonts w:asciiTheme="majorBidi" w:hAnsiTheme="majorBidi" w:cstheme="majorBidi"/>
          <w:sz w:val="20"/>
          <w:szCs w:val="20"/>
        </w:rPr>
      </w:pPr>
      <w:proofErr w:type="spellStart"/>
      <w:r w:rsidRPr="006947AD">
        <w:rPr>
          <w:rFonts w:asciiTheme="majorBidi" w:hAnsiTheme="majorBidi" w:cstheme="majorBidi"/>
          <w:sz w:val="20"/>
          <w:szCs w:val="20"/>
        </w:rPr>
        <w:t>Mukamal</w:t>
      </w:r>
      <w:proofErr w:type="spellEnd"/>
      <w:r w:rsidRPr="006947AD">
        <w:rPr>
          <w:rFonts w:asciiTheme="majorBidi" w:hAnsiTheme="majorBidi" w:cstheme="majorBidi"/>
          <w:sz w:val="20"/>
          <w:szCs w:val="20"/>
        </w:rPr>
        <w:t xml:space="preserve">, T., &amp; Lee, H. (2025). </w:t>
      </w:r>
      <w:proofErr w:type="spellStart"/>
      <w:r w:rsidRPr="006947AD">
        <w:rPr>
          <w:rFonts w:asciiTheme="majorBidi" w:hAnsiTheme="majorBidi" w:cstheme="majorBidi"/>
          <w:sz w:val="20"/>
          <w:szCs w:val="20"/>
        </w:rPr>
        <w:t>Telehealth</w:t>
      </w:r>
      <w:proofErr w:type="spellEnd"/>
      <w:r w:rsidRPr="006947AD">
        <w:rPr>
          <w:rFonts w:asciiTheme="majorBidi" w:hAnsiTheme="majorBidi" w:cstheme="majorBidi"/>
          <w:sz w:val="20"/>
          <w:szCs w:val="20"/>
        </w:rPr>
        <w:t>-based palliative interventions for elderly patients: A systematic review of outcomes. Digital Health &amp; Aging, 3(1), 77–92.</w:t>
      </w:r>
    </w:p>
    <w:p w:rsidR="006947AD" w:rsidRPr="006947AD" w:rsidRDefault="006947AD" w:rsidP="006947AD">
      <w:pPr>
        <w:rPr>
          <w:rFonts w:asciiTheme="majorBidi" w:hAnsiTheme="majorBidi" w:cstheme="majorBidi"/>
          <w:sz w:val="20"/>
          <w:szCs w:val="20"/>
          <w:rtl/>
        </w:rPr>
      </w:pPr>
    </w:p>
    <w:p w:rsidR="006947AD" w:rsidRPr="006947AD" w:rsidRDefault="006947AD" w:rsidP="006947AD">
      <w:pPr>
        <w:rPr>
          <w:rFonts w:asciiTheme="majorBidi" w:hAnsiTheme="majorBidi" w:cstheme="majorBidi"/>
          <w:sz w:val="20"/>
          <w:szCs w:val="20"/>
        </w:rPr>
      </w:pPr>
      <w:proofErr w:type="spellStart"/>
      <w:r w:rsidRPr="006947AD">
        <w:rPr>
          <w:rFonts w:asciiTheme="majorBidi" w:hAnsiTheme="majorBidi" w:cstheme="majorBidi"/>
          <w:sz w:val="20"/>
          <w:szCs w:val="20"/>
        </w:rPr>
        <w:t>Nkhoma</w:t>
      </w:r>
      <w:proofErr w:type="spellEnd"/>
      <w:r w:rsidRPr="006947AD">
        <w:rPr>
          <w:rFonts w:asciiTheme="majorBidi" w:hAnsiTheme="majorBidi" w:cstheme="majorBidi"/>
          <w:sz w:val="20"/>
          <w:szCs w:val="20"/>
        </w:rPr>
        <w:t xml:space="preserve">, D., &amp; </w:t>
      </w:r>
      <w:proofErr w:type="spellStart"/>
      <w:r w:rsidRPr="006947AD">
        <w:rPr>
          <w:rFonts w:asciiTheme="majorBidi" w:hAnsiTheme="majorBidi" w:cstheme="majorBidi"/>
          <w:sz w:val="20"/>
          <w:szCs w:val="20"/>
        </w:rPr>
        <w:t>Petrova</w:t>
      </w:r>
      <w:proofErr w:type="spellEnd"/>
      <w:r w:rsidRPr="006947AD">
        <w:rPr>
          <w:rFonts w:asciiTheme="majorBidi" w:hAnsiTheme="majorBidi" w:cstheme="majorBidi"/>
          <w:sz w:val="20"/>
          <w:szCs w:val="20"/>
        </w:rPr>
        <w:t>, M. (2025). Equity and access in home palliative care for aging populations: A global perspective. International Journal of Public Health Policy, 17(1), 55–70.</w:t>
      </w:r>
    </w:p>
    <w:p w:rsidR="006947AD" w:rsidRPr="006947AD" w:rsidRDefault="006947AD" w:rsidP="006947AD">
      <w:pPr>
        <w:rPr>
          <w:rFonts w:asciiTheme="majorBidi" w:hAnsiTheme="majorBidi" w:cstheme="majorBidi"/>
          <w:sz w:val="20"/>
          <w:szCs w:val="20"/>
          <w:rtl/>
        </w:rPr>
      </w:pPr>
    </w:p>
    <w:p w:rsidR="006947AD" w:rsidRPr="006947AD" w:rsidRDefault="006947AD" w:rsidP="006947AD">
      <w:pPr>
        <w:rPr>
          <w:rFonts w:asciiTheme="majorBidi" w:hAnsiTheme="majorBidi" w:cstheme="majorBidi"/>
          <w:sz w:val="20"/>
          <w:szCs w:val="20"/>
        </w:rPr>
      </w:pPr>
      <w:proofErr w:type="spellStart"/>
      <w:r w:rsidRPr="006947AD">
        <w:rPr>
          <w:rFonts w:asciiTheme="majorBidi" w:hAnsiTheme="majorBidi" w:cstheme="majorBidi"/>
          <w:sz w:val="20"/>
          <w:szCs w:val="20"/>
        </w:rPr>
        <w:t>Petrova</w:t>
      </w:r>
      <w:proofErr w:type="spellEnd"/>
      <w:r w:rsidRPr="006947AD">
        <w:rPr>
          <w:rFonts w:asciiTheme="majorBidi" w:hAnsiTheme="majorBidi" w:cstheme="majorBidi"/>
          <w:sz w:val="20"/>
          <w:szCs w:val="20"/>
        </w:rPr>
        <w:t>, M., &amp; Cotton, M. (2024). Resource constraints and workforce challenges in delivering palliative home care. Global Health &amp; Social Work Journal, 12(4), 299–312.</w:t>
      </w:r>
    </w:p>
    <w:p w:rsidR="006947AD" w:rsidRPr="006947AD" w:rsidRDefault="006947AD" w:rsidP="006947AD">
      <w:pPr>
        <w:rPr>
          <w:rFonts w:asciiTheme="majorBidi" w:hAnsiTheme="majorBidi" w:cstheme="majorBidi"/>
          <w:sz w:val="20"/>
          <w:szCs w:val="20"/>
          <w:rtl/>
        </w:rPr>
      </w:pPr>
    </w:p>
    <w:p w:rsidR="006947AD" w:rsidRDefault="006947AD" w:rsidP="006947AD">
      <w:pPr>
        <w:rPr>
          <w:rFonts w:asciiTheme="majorBidi" w:hAnsiTheme="majorBidi" w:cs="Times New Roman"/>
          <w:sz w:val="24"/>
          <w:szCs w:val="24"/>
          <w:rtl/>
        </w:rPr>
      </w:pPr>
      <w:r w:rsidRPr="006947AD">
        <w:rPr>
          <w:rFonts w:asciiTheme="majorBidi" w:hAnsiTheme="majorBidi" w:cstheme="majorBidi"/>
          <w:sz w:val="20"/>
          <w:szCs w:val="20"/>
        </w:rPr>
        <w:t>Vernon, A., &amp; Firth, N. (2022). Home-based multidisciplinary care models for the elderly: Lessons from high-income countries. Health Services Research Review, 48(6), 1023–1038</w:t>
      </w:r>
      <w:r w:rsidRPr="006947AD">
        <w:rPr>
          <w:rFonts w:asciiTheme="majorBidi" w:hAnsiTheme="majorBidi" w:cs="Times New Roman"/>
          <w:sz w:val="24"/>
          <w:szCs w:val="24"/>
          <w:rtl/>
        </w:rPr>
        <w:t>.</w:t>
      </w:r>
    </w:p>
    <w:p w:rsidR="009210FD" w:rsidRDefault="009210FD" w:rsidP="006947AD">
      <w:pPr>
        <w:rPr>
          <w:rFonts w:asciiTheme="majorBidi" w:hAnsiTheme="majorBidi" w:cs="Times New Roman"/>
          <w:sz w:val="24"/>
          <w:szCs w:val="24"/>
          <w:rtl/>
        </w:rPr>
      </w:pPr>
    </w:p>
    <w:p w:rsidR="009210FD" w:rsidRDefault="009210FD" w:rsidP="006947AD">
      <w:pPr>
        <w:rPr>
          <w:rFonts w:asciiTheme="majorBidi" w:hAnsiTheme="majorBidi" w:cs="Times New Roman"/>
          <w:sz w:val="24"/>
          <w:szCs w:val="24"/>
          <w:rtl/>
        </w:rPr>
      </w:pPr>
    </w:p>
    <w:p w:rsidR="009210FD" w:rsidRDefault="009210FD" w:rsidP="006947AD">
      <w:pPr>
        <w:rPr>
          <w:rFonts w:asciiTheme="majorBidi" w:hAnsiTheme="majorBidi" w:cs="Times New Roman"/>
          <w:sz w:val="24"/>
          <w:szCs w:val="24"/>
          <w:rtl/>
        </w:rPr>
      </w:pPr>
    </w:p>
    <w:p w:rsidR="009210FD" w:rsidRDefault="009210FD" w:rsidP="006947AD">
      <w:pPr>
        <w:rPr>
          <w:rFonts w:asciiTheme="majorBidi" w:hAnsiTheme="majorBidi" w:cs="Times New Roman"/>
          <w:sz w:val="24"/>
          <w:szCs w:val="24"/>
          <w:rtl/>
        </w:rPr>
      </w:pPr>
    </w:p>
    <w:p w:rsidR="009210FD" w:rsidRDefault="009210FD" w:rsidP="006947AD">
      <w:pPr>
        <w:rPr>
          <w:rFonts w:asciiTheme="majorBidi" w:hAnsiTheme="majorBidi" w:cs="Times New Roman"/>
          <w:sz w:val="24"/>
          <w:szCs w:val="24"/>
          <w:rtl/>
        </w:rPr>
      </w:pPr>
    </w:p>
    <w:p w:rsidR="009210FD" w:rsidRDefault="009210FD" w:rsidP="006947AD">
      <w:pPr>
        <w:rPr>
          <w:rFonts w:asciiTheme="majorBidi" w:hAnsiTheme="majorBidi" w:cs="Times New Roman"/>
          <w:sz w:val="24"/>
          <w:szCs w:val="24"/>
          <w:rtl/>
        </w:rPr>
      </w:pPr>
    </w:p>
    <w:p w:rsidR="009210FD" w:rsidRDefault="009210FD" w:rsidP="006947AD">
      <w:pPr>
        <w:rPr>
          <w:rFonts w:asciiTheme="majorBidi" w:hAnsiTheme="majorBidi" w:cs="Times New Roman"/>
          <w:sz w:val="24"/>
          <w:szCs w:val="24"/>
          <w:rtl/>
        </w:rPr>
      </w:pPr>
    </w:p>
    <w:p w:rsidR="009210FD" w:rsidRDefault="009210FD" w:rsidP="006947AD">
      <w:pPr>
        <w:rPr>
          <w:rFonts w:asciiTheme="majorBidi" w:hAnsiTheme="majorBidi" w:cs="Times New Roman"/>
          <w:sz w:val="24"/>
          <w:szCs w:val="24"/>
          <w:rtl/>
        </w:rPr>
      </w:pPr>
    </w:p>
    <w:p w:rsidR="009210FD" w:rsidRDefault="009210FD" w:rsidP="006947AD">
      <w:pPr>
        <w:rPr>
          <w:rFonts w:asciiTheme="majorBidi" w:hAnsiTheme="majorBidi" w:cs="Times New Roman"/>
          <w:sz w:val="24"/>
          <w:szCs w:val="24"/>
          <w:rtl/>
        </w:rPr>
      </w:pPr>
    </w:p>
    <w:p w:rsidR="009210FD" w:rsidRDefault="009210FD" w:rsidP="006947AD">
      <w:pPr>
        <w:rPr>
          <w:rFonts w:asciiTheme="majorBidi" w:hAnsiTheme="majorBidi" w:cs="Times New Roman"/>
          <w:sz w:val="24"/>
          <w:szCs w:val="24"/>
          <w:rtl/>
        </w:rPr>
      </w:pPr>
    </w:p>
    <w:p w:rsidR="009210FD" w:rsidRDefault="009210FD" w:rsidP="006947AD">
      <w:pPr>
        <w:rPr>
          <w:rFonts w:asciiTheme="majorBidi" w:hAnsiTheme="majorBidi" w:cs="Times New Roman"/>
          <w:sz w:val="24"/>
          <w:szCs w:val="24"/>
          <w:rtl/>
        </w:rPr>
      </w:pPr>
    </w:p>
    <w:p w:rsidR="009210FD" w:rsidRDefault="009210FD" w:rsidP="006947AD">
      <w:pPr>
        <w:rPr>
          <w:rFonts w:asciiTheme="majorBidi" w:hAnsiTheme="majorBidi" w:cs="Times New Roman"/>
          <w:sz w:val="24"/>
          <w:szCs w:val="24"/>
          <w:rtl/>
        </w:rPr>
      </w:pPr>
    </w:p>
    <w:p w:rsidR="009210FD" w:rsidRDefault="009210FD" w:rsidP="006947AD">
      <w:pPr>
        <w:rPr>
          <w:rFonts w:asciiTheme="majorBidi" w:hAnsiTheme="majorBidi" w:cs="Times New Roman"/>
          <w:sz w:val="24"/>
          <w:szCs w:val="24"/>
          <w:rtl/>
        </w:rPr>
      </w:pPr>
    </w:p>
    <w:p w:rsidR="009210FD" w:rsidRDefault="009210FD" w:rsidP="006947AD">
      <w:pPr>
        <w:rPr>
          <w:rFonts w:asciiTheme="majorBidi" w:hAnsiTheme="majorBidi" w:cs="Times New Roman"/>
          <w:sz w:val="24"/>
          <w:szCs w:val="24"/>
          <w:rtl/>
        </w:rPr>
      </w:pPr>
    </w:p>
    <w:p w:rsidR="009210FD" w:rsidRDefault="009210FD" w:rsidP="006947AD">
      <w:pPr>
        <w:rPr>
          <w:rFonts w:asciiTheme="majorBidi" w:hAnsiTheme="majorBidi" w:cs="Times New Roman"/>
          <w:sz w:val="24"/>
          <w:szCs w:val="24"/>
          <w:rtl/>
        </w:rPr>
      </w:pPr>
    </w:p>
    <w:p w:rsidR="009210FD" w:rsidRDefault="009210FD" w:rsidP="009210FD">
      <w:pPr>
        <w:jc w:val="center"/>
        <w:rPr>
          <w:rFonts w:asciiTheme="majorBidi" w:hAnsiTheme="majorBidi" w:cs="Times New Roman" w:hint="cs"/>
          <w:sz w:val="24"/>
          <w:szCs w:val="24"/>
          <w:u w:val="single"/>
          <w:rtl/>
        </w:rPr>
      </w:pPr>
      <w:r>
        <w:rPr>
          <w:rFonts w:asciiTheme="majorBidi" w:hAnsiTheme="majorBidi" w:cs="Times New Roman" w:hint="cs"/>
          <w:sz w:val="24"/>
          <w:szCs w:val="24"/>
          <w:u w:val="single"/>
          <w:rtl/>
        </w:rPr>
        <w:t>9</w:t>
      </w:r>
    </w:p>
    <w:p w:rsidR="009210FD" w:rsidRDefault="009210FD" w:rsidP="009210FD">
      <w:pPr>
        <w:rPr>
          <w:rFonts w:asciiTheme="majorBidi" w:hAnsiTheme="majorBidi" w:cstheme="majorBidi"/>
          <w:sz w:val="24"/>
          <w:szCs w:val="24"/>
          <w:u w:val="single"/>
        </w:rPr>
      </w:pPr>
      <w:r w:rsidRPr="009210FD">
        <w:rPr>
          <w:rFonts w:asciiTheme="majorBidi" w:hAnsiTheme="majorBidi" w:cstheme="majorBidi"/>
          <w:noProof/>
          <w:sz w:val="24"/>
          <w:szCs w:val="24"/>
        </w:rPr>
        <w:lastRenderedPageBreak/>
        <w:drawing>
          <wp:inline distT="0" distB="0" distL="0" distR="0">
            <wp:extent cx="6818489" cy="982345"/>
            <wp:effectExtent l="0" t="0" r="1905" b="8255"/>
            <wp:docPr id="13" name="Picture 13" descr="C:\Users\APC\Desktop\مقاله\مقاله پرستاری اسپانیا\فرمت\nmconf.ir_17573170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PC\Desktop\مقاله\مقاله پرستاری اسپانیا\فرمت\nmconf.ir_1757317057.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827481" cy="983640"/>
                    </a:xfrm>
                    <a:prstGeom prst="rect">
                      <a:avLst/>
                    </a:prstGeom>
                    <a:noFill/>
                    <a:ln>
                      <a:noFill/>
                    </a:ln>
                  </pic:spPr>
                </pic:pic>
              </a:graphicData>
            </a:graphic>
          </wp:inline>
        </w:drawing>
      </w:r>
    </w:p>
    <w:p w:rsidR="009210FD" w:rsidRDefault="009210FD" w:rsidP="009210FD">
      <w:pPr>
        <w:rPr>
          <w:rFonts w:asciiTheme="majorBidi" w:hAnsiTheme="majorBidi" w:cstheme="majorBidi"/>
          <w:sz w:val="24"/>
          <w:szCs w:val="24"/>
          <w:rtl/>
        </w:rPr>
      </w:pPr>
    </w:p>
    <w:p w:rsidR="009210FD" w:rsidRDefault="009210FD" w:rsidP="009210FD">
      <w:pPr>
        <w:rPr>
          <w:rFonts w:asciiTheme="majorBidi" w:hAnsiTheme="majorBidi" w:cstheme="majorBidi"/>
          <w:sz w:val="24"/>
          <w:szCs w:val="24"/>
        </w:rPr>
      </w:pPr>
    </w:p>
    <w:p w:rsidR="009210FD" w:rsidRDefault="009210FD" w:rsidP="009210FD">
      <w:pPr>
        <w:jc w:val="center"/>
        <w:rPr>
          <w:rFonts w:asciiTheme="majorBidi" w:hAnsiTheme="majorBidi" w:cstheme="majorBidi"/>
          <w:b/>
          <w:bCs/>
          <w:sz w:val="28"/>
          <w:szCs w:val="28"/>
        </w:rPr>
      </w:pPr>
      <w:r w:rsidRPr="009210FD">
        <w:rPr>
          <w:rFonts w:asciiTheme="majorBidi" w:hAnsiTheme="majorBidi" w:cstheme="majorBidi"/>
          <w:b/>
          <w:bCs/>
          <w:sz w:val="28"/>
          <w:szCs w:val="28"/>
        </w:rPr>
        <w:t>Home and Community-Based Palliative Care for the Elderly: A Systematic Review of Global Evidence (2020–2025)</w:t>
      </w:r>
    </w:p>
    <w:p w:rsidR="009210FD" w:rsidRDefault="009210FD" w:rsidP="009210FD">
      <w:pPr>
        <w:rPr>
          <w:rFonts w:asciiTheme="majorBidi" w:hAnsiTheme="majorBidi" w:cstheme="majorBidi"/>
          <w:sz w:val="28"/>
          <w:szCs w:val="28"/>
        </w:rPr>
      </w:pPr>
    </w:p>
    <w:p w:rsidR="009210FD" w:rsidRDefault="009210FD" w:rsidP="009210FD">
      <w:pPr>
        <w:jc w:val="center"/>
        <w:rPr>
          <w:rFonts w:asciiTheme="majorBidi" w:hAnsiTheme="majorBidi" w:cstheme="majorBidi"/>
          <w:sz w:val="28"/>
          <w:szCs w:val="28"/>
          <w:rtl/>
        </w:rPr>
      </w:pPr>
    </w:p>
    <w:p w:rsidR="009210FD" w:rsidRPr="009210FD" w:rsidRDefault="009210FD" w:rsidP="009210FD">
      <w:pPr>
        <w:jc w:val="center"/>
        <w:rPr>
          <w:rFonts w:cs="B Nazanin"/>
          <w:sz w:val="24"/>
          <w:szCs w:val="24"/>
        </w:rPr>
      </w:pPr>
    </w:p>
    <w:p w:rsidR="009210FD" w:rsidRPr="009210FD" w:rsidRDefault="009210FD" w:rsidP="009210FD">
      <w:pPr>
        <w:bidi/>
        <w:spacing w:line="278" w:lineRule="auto"/>
        <w:jc w:val="center"/>
        <w:rPr>
          <w:rFonts w:asciiTheme="majorBidi" w:hAnsiTheme="majorBidi" w:cstheme="majorBidi"/>
          <w:b/>
          <w:bCs/>
          <w:sz w:val="20"/>
          <w:szCs w:val="20"/>
        </w:rPr>
      </w:pPr>
      <w:r w:rsidRPr="009210FD">
        <w:rPr>
          <w:rFonts w:asciiTheme="majorBidi" w:hAnsiTheme="majorBidi" w:cstheme="majorBidi"/>
          <w:b/>
          <w:bCs/>
          <w:sz w:val="20"/>
          <w:szCs w:val="20"/>
        </w:rPr>
        <w:t xml:space="preserve">Zahra </w:t>
      </w:r>
      <w:proofErr w:type="spellStart"/>
      <w:r w:rsidRPr="009210FD">
        <w:rPr>
          <w:rFonts w:asciiTheme="majorBidi" w:hAnsiTheme="majorBidi" w:cstheme="majorBidi"/>
          <w:b/>
          <w:bCs/>
          <w:sz w:val="20"/>
          <w:szCs w:val="20"/>
        </w:rPr>
        <w:t>Samimi</w:t>
      </w:r>
      <w:proofErr w:type="spellEnd"/>
    </w:p>
    <w:p w:rsidR="009210FD" w:rsidRPr="009210FD" w:rsidRDefault="009210FD" w:rsidP="009210FD">
      <w:pPr>
        <w:bidi/>
        <w:spacing w:line="278" w:lineRule="auto"/>
        <w:jc w:val="center"/>
        <w:rPr>
          <w:rFonts w:asciiTheme="majorBidi" w:hAnsiTheme="majorBidi" w:cstheme="majorBidi"/>
          <w:b/>
          <w:bCs/>
          <w:sz w:val="16"/>
          <w:szCs w:val="16"/>
        </w:rPr>
      </w:pPr>
      <w:r w:rsidRPr="009210FD">
        <w:rPr>
          <w:rFonts w:asciiTheme="majorBidi" w:hAnsiTheme="majorBidi" w:cstheme="majorBidi"/>
          <w:b/>
          <w:bCs/>
          <w:sz w:val="16"/>
          <w:szCs w:val="16"/>
          <w:lang w:bidi="fa-IR"/>
        </w:rPr>
        <w:t>Faculty</w:t>
      </w:r>
      <w:r w:rsidRPr="009210FD">
        <w:rPr>
          <w:rFonts w:asciiTheme="majorBidi" w:hAnsiTheme="majorBidi" w:cstheme="majorBidi"/>
          <w:b/>
          <w:bCs/>
          <w:sz w:val="16"/>
          <w:szCs w:val="16"/>
        </w:rPr>
        <w:t xml:space="preserve"> </w:t>
      </w:r>
      <w:proofErr w:type="spellStart"/>
      <w:r w:rsidRPr="009210FD">
        <w:rPr>
          <w:rFonts w:asciiTheme="majorBidi" w:hAnsiTheme="majorBidi" w:cstheme="majorBidi"/>
          <w:b/>
          <w:bCs/>
          <w:sz w:val="16"/>
          <w:szCs w:val="16"/>
        </w:rPr>
        <w:t>Member</w:t>
      </w:r>
      <w:proofErr w:type="gramStart"/>
      <w:r w:rsidRPr="009210FD">
        <w:rPr>
          <w:rFonts w:asciiTheme="majorBidi" w:hAnsiTheme="majorBidi" w:cstheme="majorBidi"/>
          <w:b/>
          <w:bCs/>
          <w:sz w:val="16"/>
          <w:szCs w:val="16"/>
        </w:rPr>
        <w:t>,Department</w:t>
      </w:r>
      <w:proofErr w:type="spellEnd"/>
      <w:proofErr w:type="gramEnd"/>
      <w:r w:rsidRPr="009210FD">
        <w:rPr>
          <w:rFonts w:asciiTheme="majorBidi" w:hAnsiTheme="majorBidi" w:cstheme="majorBidi"/>
          <w:b/>
          <w:bCs/>
          <w:sz w:val="16"/>
          <w:szCs w:val="16"/>
        </w:rPr>
        <w:t xml:space="preserve"> of nursing, </w:t>
      </w:r>
      <w:proofErr w:type="spellStart"/>
      <w:r w:rsidRPr="009210FD">
        <w:rPr>
          <w:rFonts w:asciiTheme="majorBidi" w:hAnsiTheme="majorBidi" w:cstheme="majorBidi"/>
          <w:b/>
          <w:bCs/>
          <w:sz w:val="16"/>
          <w:szCs w:val="16"/>
        </w:rPr>
        <w:t>Deh.C</w:t>
      </w:r>
      <w:proofErr w:type="spellEnd"/>
      <w:r w:rsidRPr="009210FD">
        <w:rPr>
          <w:rFonts w:asciiTheme="majorBidi" w:hAnsiTheme="majorBidi" w:cstheme="majorBidi"/>
          <w:b/>
          <w:bCs/>
          <w:sz w:val="16"/>
          <w:szCs w:val="16"/>
        </w:rPr>
        <w:t xml:space="preserve">., Islamic Azad University, , Isfahan, Iran </w:t>
      </w:r>
    </w:p>
    <w:p w:rsidR="009210FD" w:rsidRPr="009210FD" w:rsidRDefault="009210FD" w:rsidP="009210FD">
      <w:pPr>
        <w:jc w:val="center"/>
        <w:rPr>
          <w:rFonts w:asciiTheme="majorBidi" w:hAnsiTheme="majorBidi" w:cstheme="majorBidi"/>
          <w:b/>
          <w:bCs/>
          <w:sz w:val="16"/>
          <w:szCs w:val="16"/>
        </w:rPr>
      </w:pPr>
      <w:r w:rsidRPr="009210FD">
        <w:rPr>
          <w:rFonts w:asciiTheme="majorBidi" w:hAnsiTheme="majorBidi" w:cstheme="majorBidi"/>
          <w:b/>
          <w:bCs/>
          <w:sz w:val="16"/>
          <w:szCs w:val="16"/>
        </w:rPr>
        <w:t>Samimiaynaz00@gmail.com</w:t>
      </w:r>
    </w:p>
    <w:p w:rsidR="009210FD" w:rsidRPr="009210FD" w:rsidRDefault="009210FD" w:rsidP="009210FD">
      <w:pPr>
        <w:jc w:val="center"/>
        <w:rPr>
          <w:rFonts w:cs="B Nazanin"/>
          <w:sz w:val="24"/>
          <w:szCs w:val="24"/>
        </w:rPr>
      </w:pPr>
    </w:p>
    <w:p w:rsidR="009210FD" w:rsidRPr="009210FD" w:rsidRDefault="009210FD" w:rsidP="009210FD">
      <w:pPr>
        <w:tabs>
          <w:tab w:val="left" w:pos="4142"/>
          <w:tab w:val="center" w:pos="4702"/>
        </w:tabs>
        <w:bidi/>
        <w:spacing w:line="278" w:lineRule="auto"/>
        <w:rPr>
          <w:rFonts w:asciiTheme="majorBidi" w:hAnsiTheme="majorBidi" w:cstheme="majorBidi"/>
          <w:b/>
          <w:bCs/>
          <w:sz w:val="20"/>
          <w:szCs w:val="20"/>
        </w:rPr>
      </w:pPr>
      <w:r w:rsidRPr="009210FD">
        <w:rPr>
          <w:rFonts w:asciiTheme="majorBidi" w:hAnsiTheme="majorBidi" w:cstheme="majorBidi"/>
          <w:b/>
          <w:bCs/>
          <w:sz w:val="20"/>
          <w:szCs w:val="20"/>
        </w:rPr>
        <w:tab/>
      </w:r>
      <w:r w:rsidRPr="009210FD">
        <w:rPr>
          <w:rFonts w:asciiTheme="majorBidi" w:hAnsiTheme="majorBidi" w:cstheme="majorBidi"/>
          <w:b/>
          <w:bCs/>
          <w:sz w:val="20"/>
          <w:szCs w:val="20"/>
        </w:rPr>
        <w:tab/>
        <w:t xml:space="preserve">Amir </w:t>
      </w:r>
      <w:proofErr w:type="spellStart"/>
      <w:r w:rsidRPr="009210FD">
        <w:rPr>
          <w:rFonts w:asciiTheme="majorBidi" w:hAnsiTheme="majorBidi" w:cstheme="majorBidi"/>
          <w:b/>
          <w:bCs/>
          <w:sz w:val="20"/>
          <w:szCs w:val="20"/>
        </w:rPr>
        <w:t>Jafari</w:t>
      </w:r>
      <w:proofErr w:type="spellEnd"/>
    </w:p>
    <w:p w:rsidR="009210FD" w:rsidRPr="009210FD" w:rsidRDefault="009210FD" w:rsidP="009210FD">
      <w:pPr>
        <w:jc w:val="center"/>
        <w:rPr>
          <w:rFonts w:cs="B Nazanin"/>
          <w:b/>
          <w:bCs/>
          <w:sz w:val="16"/>
          <w:szCs w:val="16"/>
          <w:rtl/>
        </w:rPr>
      </w:pPr>
      <w:r w:rsidRPr="009210FD">
        <w:rPr>
          <w:rFonts w:asciiTheme="majorBidi" w:hAnsiTheme="majorBidi" w:cstheme="majorBidi"/>
          <w:b/>
          <w:bCs/>
          <w:sz w:val="16"/>
          <w:szCs w:val="16"/>
        </w:rPr>
        <w:t xml:space="preserve">Bachelor’s Student in Nursing, Faculty of </w:t>
      </w:r>
      <w:proofErr w:type="gramStart"/>
      <w:r w:rsidRPr="009210FD">
        <w:rPr>
          <w:rFonts w:asciiTheme="majorBidi" w:hAnsiTheme="majorBidi" w:cstheme="majorBidi"/>
          <w:b/>
          <w:bCs/>
          <w:sz w:val="16"/>
          <w:szCs w:val="16"/>
        </w:rPr>
        <w:t>Nursing ,</w:t>
      </w:r>
      <w:proofErr w:type="spellStart"/>
      <w:r w:rsidRPr="009210FD">
        <w:rPr>
          <w:rFonts w:asciiTheme="majorBidi" w:hAnsiTheme="majorBidi" w:cstheme="majorBidi"/>
          <w:b/>
          <w:bCs/>
          <w:sz w:val="16"/>
          <w:szCs w:val="16"/>
        </w:rPr>
        <w:t>Dehaghan</w:t>
      </w:r>
      <w:proofErr w:type="spellEnd"/>
      <w:proofErr w:type="gramEnd"/>
      <w:r w:rsidRPr="009210FD">
        <w:rPr>
          <w:rFonts w:asciiTheme="majorBidi" w:hAnsiTheme="majorBidi" w:cstheme="majorBidi"/>
          <w:b/>
          <w:bCs/>
          <w:sz w:val="16"/>
          <w:szCs w:val="16"/>
        </w:rPr>
        <w:t xml:space="preserve"> Branch, Islamic Azad University, Isfahan, Iran.</w:t>
      </w:r>
    </w:p>
    <w:p w:rsidR="009210FD" w:rsidRPr="009210FD" w:rsidRDefault="009210FD" w:rsidP="009210FD">
      <w:pPr>
        <w:jc w:val="center"/>
        <w:rPr>
          <w:rFonts w:asciiTheme="majorBidi" w:hAnsiTheme="majorBidi" w:cstheme="majorBidi"/>
          <w:b/>
          <w:bCs/>
          <w:sz w:val="16"/>
          <w:szCs w:val="16"/>
          <w:rtl/>
          <w:lang w:bidi="fa-IR"/>
        </w:rPr>
      </w:pPr>
      <w:r w:rsidRPr="009210FD">
        <w:rPr>
          <w:rFonts w:asciiTheme="majorBidi" w:hAnsiTheme="majorBidi" w:cstheme="majorBidi"/>
          <w:b/>
          <w:bCs/>
          <w:sz w:val="16"/>
          <w:szCs w:val="16"/>
          <w:lang w:bidi="fa-IR"/>
        </w:rPr>
        <w:t>amir.jafari.1382.ashkanan@gmail.com</w:t>
      </w:r>
    </w:p>
    <w:p w:rsidR="009210FD" w:rsidRDefault="009210FD" w:rsidP="009210FD">
      <w:pPr>
        <w:jc w:val="center"/>
        <w:rPr>
          <w:rFonts w:asciiTheme="majorBidi" w:hAnsiTheme="majorBidi" w:cstheme="majorBidi"/>
          <w:sz w:val="32"/>
          <w:szCs w:val="32"/>
          <w:rtl/>
        </w:rPr>
      </w:pPr>
    </w:p>
    <w:p w:rsidR="00C65FE9" w:rsidRPr="009210FD" w:rsidRDefault="00C65FE9" w:rsidP="009210FD">
      <w:pPr>
        <w:jc w:val="center"/>
        <w:rPr>
          <w:rFonts w:asciiTheme="majorBidi" w:hAnsiTheme="majorBidi" w:cstheme="majorBidi"/>
          <w:sz w:val="32"/>
          <w:szCs w:val="32"/>
          <w:rtl/>
        </w:rPr>
      </w:pPr>
    </w:p>
    <w:p w:rsidR="009210FD" w:rsidRPr="009210FD" w:rsidRDefault="009210FD" w:rsidP="009210FD">
      <w:pPr>
        <w:spacing w:before="100" w:beforeAutospacing="1" w:after="100" w:afterAutospacing="1" w:line="240" w:lineRule="auto"/>
        <w:rPr>
          <w:rFonts w:ascii="Times New Roman" w:eastAsia="Times New Roman" w:hAnsi="Times New Roman" w:cs="Times New Roman"/>
          <w:sz w:val="24"/>
          <w:szCs w:val="24"/>
        </w:rPr>
      </w:pPr>
      <w:r w:rsidRPr="009210FD">
        <w:rPr>
          <w:rFonts w:ascii="Times New Roman" w:eastAsia="Times New Roman" w:hAnsi="Times New Roman" w:cs="Times New Roman"/>
          <w:b/>
          <w:bCs/>
          <w:sz w:val="24"/>
          <w:szCs w:val="24"/>
        </w:rPr>
        <w:t>Abstract</w:t>
      </w:r>
    </w:p>
    <w:p w:rsidR="009210FD" w:rsidRPr="009210FD" w:rsidRDefault="009210FD" w:rsidP="009210FD">
      <w:pPr>
        <w:spacing w:before="100" w:beforeAutospacing="1" w:after="100" w:afterAutospacing="1" w:line="240" w:lineRule="auto"/>
        <w:jc w:val="both"/>
        <w:rPr>
          <w:rFonts w:ascii="Times New Roman" w:eastAsia="Times New Roman" w:hAnsi="Times New Roman" w:cs="Times New Roman"/>
        </w:rPr>
      </w:pPr>
      <w:r w:rsidRPr="009210FD">
        <w:rPr>
          <w:rFonts w:ascii="Times New Roman" w:eastAsia="Times New Roman" w:hAnsi="Times New Roman" w:cs="Times New Roman"/>
        </w:rPr>
        <w:t xml:space="preserve">This systematic review aimed to examine the effectiveness and challenges of home-based and community palliative care for older adults. Following PRISMA guidelines, scientific databases including PubMed, Scopus, and Web of Science were searched for studies published between 2020 and 2025. Fifteen eligible articles were selected and analyzed. The findings revealed that multidisciplinary, community-integrated palliative care models significantly improve quality of life, symptom management, and patient satisfaction while reducing hospitalizations and healthcare costs. Studies consistently emphasized the importance of coordination among healthcare providers, family involvement, and the integration of digital technologies such as </w:t>
      </w:r>
      <w:proofErr w:type="spellStart"/>
      <w:r w:rsidRPr="009210FD">
        <w:rPr>
          <w:rFonts w:ascii="Times New Roman" w:eastAsia="Times New Roman" w:hAnsi="Times New Roman" w:cs="Times New Roman"/>
        </w:rPr>
        <w:t>telehealth</w:t>
      </w:r>
      <w:proofErr w:type="spellEnd"/>
      <w:r w:rsidRPr="009210FD">
        <w:rPr>
          <w:rFonts w:ascii="Times New Roman" w:eastAsia="Times New Roman" w:hAnsi="Times New Roman" w:cs="Times New Roman"/>
        </w:rPr>
        <w:t>. However, several barriers were identified, including limited trained personnel, inadequate referral systems, insufficient funding, and cultural reluctance toward end-of-life discussions. Overall, the review highlights that home-based and community palliative care are cost-effective and human-centered approaches that enhance the dignity and well-being of elderly patients. Strengthening national guidelines, workforce training, and technological support are essential for expanding equitable access to palliative care in aging societies.</w:t>
      </w:r>
    </w:p>
    <w:p w:rsidR="009210FD" w:rsidRDefault="009210FD" w:rsidP="009210FD">
      <w:pPr>
        <w:jc w:val="both"/>
        <w:rPr>
          <w:rFonts w:asciiTheme="majorBidi" w:hAnsiTheme="majorBidi" w:cstheme="majorBidi"/>
          <w:sz w:val="24"/>
          <w:szCs w:val="24"/>
          <w:rtl/>
        </w:rPr>
      </w:pPr>
    </w:p>
    <w:p w:rsidR="009210FD" w:rsidRDefault="00C65FE9" w:rsidP="009210FD">
      <w:pPr>
        <w:jc w:val="both"/>
        <w:rPr>
          <w:rFonts w:asciiTheme="majorBidi" w:hAnsiTheme="majorBidi" w:cstheme="majorBidi"/>
          <w:rtl/>
        </w:rPr>
      </w:pPr>
      <w:r w:rsidRPr="00C65FE9">
        <w:rPr>
          <w:rStyle w:val="Strong"/>
          <w:rFonts w:asciiTheme="majorBidi" w:hAnsiTheme="majorBidi" w:cstheme="majorBidi"/>
          <w:sz w:val="24"/>
          <w:szCs w:val="24"/>
        </w:rPr>
        <w:t>Keywords:</w:t>
      </w:r>
      <w:r>
        <w:t xml:space="preserve"> </w:t>
      </w:r>
      <w:r w:rsidRPr="00C65FE9">
        <w:rPr>
          <w:rFonts w:asciiTheme="majorBidi" w:hAnsiTheme="majorBidi" w:cstheme="majorBidi"/>
        </w:rPr>
        <w:t>home-based palliative care, community-based care, older adults, systematic review, quality of life</w:t>
      </w:r>
    </w:p>
    <w:p w:rsidR="00C65FE9" w:rsidRDefault="00C65FE9" w:rsidP="009210FD">
      <w:pPr>
        <w:jc w:val="both"/>
        <w:rPr>
          <w:rFonts w:asciiTheme="majorBidi" w:hAnsiTheme="majorBidi" w:cstheme="majorBidi"/>
          <w:rtl/>
        </w:rPr>
      </w:pPr>
    </w:p>
    <w:p w:rsidR="00C65FE9" w:rsidRDefault="00C65FE9" w:rsidP="009210FD">
      <w:pPr>
        <w:jc w:val="both"/>
        <w:rPr>
          <w:rFonts w:asciiTheme="majorBidi" w:hAnsiTheme="majorBidi" w:cstheme="majorBidi"/>
          <w:rtl/>
        </w:rPr>
      </w:pPr>
    </w:p>
    <w:p w:rsidR="00C65FE9" w:rsidRDefault="00C65FE9" w:rsidP="009210FD">
      <w:pPr>
        <w:jc w:val="both"/>
        <w:rPr>
          <w:rFonts w:asciiTheme="majorBidi" w:hAnsiTheme="majorBidi" w:cstheme="majorBidi"/>
          <w:rtl/>
        </w:rPr>
      </w:pPr>
    </w:p>
    <w:p w:rsidR="00C65FE9" w:rsidRDefault="00C65FE9" w:rsidP="009210FD">
      <w:pPr>
        <w:jc w:val="both"/>
        <w:rPr>
          <w:rFonts w:asciiTheme="majorBidi" w:hAnsiTheme="majorBidi" w:cstheme="majorBidi"/>
          <w:rtl/>
        </w:rPr>
      </w:pPr>
    </w:p>
    <w:p w:rsidR="00C65FE9" w:rsidRDefault="00C65FE9" w:rsidP="009210FD">
      <w:pPr>
        <w:jc w:val="both"/>
        <w:rPr>
          <w:rFonts w:asciiTheme="majorBidi" w:hAnsiTheme="majorBidi" w:cstheme="majorBidi"/>
          <w:rtl/>
        </w:rPr>
      </w:pPr>
    </w:p>
    <w:p w:rsidR="00C65FE9" w:rsidRPr="00C65FE9" w:rsidRDefault="00C65FE9" w:rsidP="00C65FE9">
      <w:pPr>
        <w:jc w:val="center"/>
        <w:rPr>
          <w:rFonts w:asciiTheme="majorBidi" w:hAnsiTheme="majorBidi" w:cstheme="majorBidi"/>
          <w:sz w:val="24"/>
          <w:szCs w:val="24"/>
          <w:u w:val="single"/>
        </w:rPr>
      </w:pPr>
      <w:r>
        <w:rPr>
          <w:rFonts w:asciiTheme="majorBidi" w:hAnsiTheme="majorBidi" w:cstheme="majorBidi" w:hint="cs"/>
          <w:sz w:val="24"/>
          <w:szCs w:val="24"/>
          <w:u w:val="single"/>
          <w:rtl/>
        </w:rPr>
        <w:t>10</w:t>
      </w:r>
      <w:bookmarkStart w:id="0" w:name="_GoBack"/>
      <w:bookmarkEnd w:id="0"/>
    </w:p>
    <w:sectPr w:rsidR="00C65FE9" w:rsidRPr="00C65FE9" w:rsidSect="00535C75">
      <w:pgSz w:w="12240" w:h="20160" w:code="5"/>
      <w:pgMar w:top="1701"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7F" w:usb1="C000204B" w:usb2="00000008" w:usb3="00000000" w:csb0="000000D3"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5C75"/>
    <w:rsid w:val="000843D8"/>
    <w:rsid w:val="000E20D6"/>
    <w:rsid w:val="002C79F9"/>
    <w:rsid w:val="003D4518"/>
    <w:rsid w:val="003F7BE2"/>
    <w:rsid w:val="004A3936"/>
    <w:rsid w:val="00535C75"/>
    <w:rsid w:val="00627546"/>
    <w:rsid w:val="00665CA8"/>
    <w:rsid w:val="006947AD"/>
    <w:rsid w:val="006B2EE0"/>
    <w:rsid w:val="007B443C"/>
    <w:rsid w:val="007F7B17"/>
    <w:rsid w:val="008A33A1"/>
    <w:rsid w:val="008B2FAD"/>
    <w:rsid w:val="009210FD"/>
    <w:rsid w:val="009C4E7A"/>
    <w:rsid w:val="00AA4966"/>
    <w:rsid w:val="00C65FE9"/>
    <w:rsid w:val="00D12C26"/>
    <w:rsid w:val="00E61691"/>
    <w:rsid w:val="00EA5825"/>
    <w:rsid w:val="00EE6396"/>
    <w:rsid w:val="00F614D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8DC8DB-C825-468F-893B-9E44756C3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12C26"/>
    <w:rPr>
      <w:b/>
      <w:bCs/>
    </w:rPr>
  </w:style>
  <w:style w:type="paragraph" w:styleId="NormalWeb">
    <w:name w:val="Normal (Web)"/>
    <w:basedOn w:val="Normal"/>
    <w:uiPriority w:val="99"/>
    <w:semiHidden/>
    <w:unhideWhenUsed/>
    <w:rsid w:val="003F7BE2"/>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3F7B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6Colorful">
    <w:name w:val="Grid Table 6 Colorful"/>
    <w:basedOn w:val="TableNormal"/>
    <w:uiPriority w:val="51"/>
    <w:rsid w:val="003F7BE2"/>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752646">
      <w:bodyDiv w:val="1"/>
      <w:marLeft w:val="0"/>
      <w:marRight w:val="0"/>
      <w:marTop w:val="0"/>
      <w:marBottom w:val="0"/>
      <w:divBdr>
        <w:top w:val="none" w:sz="0" w:space="0" w:color="auto"/>
        <w:left w:val="none" w:sz="0" w:space="0" w:color="auto"/>
        <w:bottom w:val="none" w:sz="0" w:space="0" w:color="auto"/>
        <w:right w:val="none" w:sz="0" w:space="0" w:color="auto"/>
      </w:divBdr>
    </w:div>
    <w:div w:id="1726486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800" b="1" i="0" u="none" strike="noStrike" kern="1200" cap="all" spc="150" baseline="0">
              <a:solidFill>
                <a:schemeClr val="tx1">
                  <a:lumMod val="50000"/>
                  <a:lumOff val="50000"/>
                </a:schemeClr>
              </a:solidFill>
              <a:latin typeface="+mn-lt"/>
              <a:ea typeface="+mn-ea"/>
              <a:cs typeface="+mn-cs"/>
            </a:defRPr>
          </a:pPr>
          <a:endParaRPr lang="en-US"/>
        </a:p>
      </c:txPr>
    </c:title>
    <c:autoTitleDeleted val="0"/>
    <c:plotArea>
      <c:layout/>
      <c:barChart>
        <c:barDir val="col"/>
        <c:grouping val="stacked"/>
        <c:varyColors val="0"/>
        <c:ser>
          <c:idx val="0"/>
          <c:order val="0"/>
          <c:tx>
            <c:strRef>
              <c:f>Sheet1!$B$1</c:f>
              <c:strCache>
                <c:ptCount val="1"/>
                <c:pt idx="0">
                  <c:v>1390</c:v>
                </c:pt>
              </c:strCache>
            </c:strRef>
          </c:tx>
          <c:spPr>
            <a:pattFill prst="narHorz">
              <a:fgClr>
                <a:schemeClr val="accent2"/>
              </a:fgClr>
              <a:bgClr>
                <a:schemeClr val="accent2">
                  <a:lumMod val="20000"/>
                  <a:lumOff val="80000"/>
                </a:schemeClr>
              </a:bgClr>
            </a:pattFill>
            <a:ln>
              <a:noFill/>
            </a:ln>
            <a:effectLst>
              <a:innerShdw blurRad="114300">
                <a:schemeClr val="accent2"/>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Sheet1!$A$2:$A$5</c:f>
              <c:strCache>
                <c:ptCount val="4"/>
                <c:pt idx="0">
                  <c:v>سال 1390</c:v>
                </c:pt>
                <c:pt idx="1">
                  <c:v>سال 1395</c:v>
                </c:pt>
                <c:pt idx="2">
                  <c:v>سال 1400</c:v>
                </c:pt>
                <c:pt idx="3">
                  <c:v>سال 1402</c:v>
                </c:pt>
              </c:strCache>
            </c:strRef>
          </c:cat>
          <c:val>
            <c:numRef>
              <c:f>Sheet1!$B$2:$B$5</c:f>
              <c:numCache>
                <c:formatCode>General</c:formatCode>
                <c:ptCount val="4"/>
                <c:pt idx="0">
                  <c:v>4</c:v>
                </c:pt>
                <c:pt idx="1">
                  <c:v>0</c:v>
                </c:pt>
                <c:pt idx="2">
                  <c:v>0</c:v>
                </c:pt>
                <c:pt idx="3">
                  <c:v>0</c:v>
                </c:pt>
              </c:numCache>
            </c:numRef>
          </c:val>
        </c:ser>
        <c:ser>
          <c:idx val="1"/>
          <c:order val="1"/>
          <c:tx>
            <c:strRef>
              <c:f>Sheet1!$C$1</c:f>
              <c:strCache>
                <c:ptCount val="1"/>
                <c:pt idx="0">
                  <c:v>1395</c:v>
                </c:pt>
              </c:strCache>
            </c:strRef>
          </c:tx>
          <c:spPr>
            <a:pattFill prst="narHorz">
              <a:fgClr>
                <a:schemeClr val="accent4"/>
              </a:fgClr>
              <a:bgClr>
                <a:schemeClr val="accent4">
                  <a:lumMod val="20000"/>
                  <a:lumOff val="80000"/>
                </a:schemeClr>
              </a:bgClr>
            </a:pattFill>
            <a:ln>
              <a:noFill/>
            </a:ln>
            <a:effectLst>
              <a:innerShdw blurRad="114300">
                <a:schemeClr val="accent4"/>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Sheet1!$A$2:$A$5</c:f>
              <c:strCache>
                <c:ptCount val="4"/>
                <c:pt idx="0">
                  <c:v>سال 1390</c:v>
                </c:pt>
                <c:pt idx="1">
                  <c:v>سال 1395</c:v>
                </c:pt>
                <c:pt idx="2">
                  <c:v>سال 1400</c:v>
                </c:pt>
                <c:pt idx="3">
                  <c:v>سال 1402</c:v>
                </c:pt>
              </c:strCache>
            </c:strRef>
          </c:cat>
          <c:val>
            <c:numRef>
              <c:f>Sheet1!$C$2:$C$5</c:f>
              <c:numCache>
                <c:formatCode>General</c:formatCode>
                <c:ptCount val="4"/>
                <c:pt idx="0">
                  <c:v>0</c:v>
                </c:pt>
                <c:pt idx="1">
                  <c:v>10</c:v>
                </c:pt>
                <c:pt idx="2">
                  <c:v>0</c:v>
                </c:pt>
                <c:pt idx="3">
                  <c:v>22</c:v>
                </c:pt>
              </c:numCache>
            </c:numRef>
          </c:val>
        </c:ser>
        <c:ser>
          <c:idx val="2"/>
          <c:order val="2"/>
          <c:tx>
            <c:strRef>
              <c:f>Sheet1!$D$1</c:f>
              <c:strCache>
                <c:ptCount val="1"/>
                <c:pt idx="0">
                  <c:v>1400</c:v>
                </c:pt>
              </c:strCache>
            </c:strRef>
          </c:tx>
          <c:spPr>
            <a:pattFill prst="narHorz">
              <a:fgClr>
                <a:schemeClr val="accent6"/>
              </a:fgClr>
              <a:bgClr>
                <a:schemeClr val="accent6">
                  <a:lumMod val="20000"/>
                  <a:lumOff val="80000"/>
                </a:schemeClr>
              </a:bgClr>
            </a:pattFill>
            <a:ln>
              <a:noFill/>
            </a:ln>
            <a:effectLst>
              <a:innerShdw blurRad="114300">
                <a:schemeClr val="accent6"/>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Sheet1!$A$2:$A$5</c:f>
              <c:strCache>
                <c:ptCount val="4"/>
                <c:pt idx="0">
                  <c:v>سال 1390</c:v>
                </c:pt>
                <c:pt idx="1">
                  <c:v>سال 1395</c:v>
                </c:pt>
                <c:pt idx="2">
                  <c:v>سال 1400</c:v>
                </c:pt>
                <c:pt idx="3">
                  <c:v>سال 1402</c:v>
                </c:pt>
              </c:strCache>
            </c:strRef>
          </c:cat>
          <c:val>
            <c:numRef>
              <c:f>Sheet1!$D$2:$D$5</c:f>
              <c:numCache>
                <c:formatCode>General</c:formatCode>
                <c:ptCount val="4"/>
                <c:pt idx="0">
                  <c:v>0</c:v>
                </c:pt>
                <c:pt idx="1">
                  <c:v>0</c:v>
                </c:pt>
                <c:pt idx="2">
                  <c:v>18</c:v>
                </c:pt>
                <c:pt idx="3">
                  <c:v>0</c:v>
                </c:pt>
              </c:numCache>
            </c:numRef>
          </c:val>
        </c:ser>
        <c:ser>
          <c:idx val="3"/>
          <c:order val="3"/>
          <c:tx>
            <c:strRef>
              <c:f>Sheet1!$E$1</c:f>
              <c:strCache>
                <c:ptCount val="1"/>
                <c:pt idx="0">
                  <c:v>1402</c:v>
                </c:pt>
              </c:strCache>
            </c:strRef>
          </c:tx>
          <c:spPr>
            <a:pattFill prst="narHorz">
              <a:fgClr>
                <a:schemeClr val="accent2">
                  <a:lumMod val="60000"/>
                </a:schemeClr>
              </a:fgClr>
              <a:bgClr>
                <a:schemeClr val="accent2">
                  <a:lumMod val="60000"/>
                  <a:lumMod val="20000"/>
                  <a:lumOff val="80000"/>
                </a:schemeClr>
              </a:bgClr>
            </a:pattFill>
            <a:ln>
              <a:noFill/>
            </a:ln>
            <a:effectLst>
              <a:innerShdw blurRad="114300">
                <a:schemeClr val="accent2">
                  <a:lumMod val="60000"/>
                </a:schemeClr>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Sheet1!$A$2:$A$5</c:f>
              <c:strCache>
                <c:ptCount val="4"/>
                <c:pt idx="0">
                  <c:v>سال 1390</c:v>
                </c:pt>
                <c:pt idx="1">
                  <c:v>سال 1395</c:v>
                </c:pt>
                <c:pt idx="2">
                  <c:v>سال 1400</c:v>
                </c:pt>
                <c:pt idx="3">
                  <c:v>سال 1402</c:v>
                </c:pt>
              </c:strCache>
            </c:strRef>
          </c:cat>
          <c:val>
            <c:numRef>
              <c:f>Sheet1!$E$2:$E$5</c:f>
              <c:numCache>
                <c:formatCode>General</c:formatCode>
                <c:ptCount val="4"/>
              </c:numCache>
            </c:numRef>
          </c:val>
        </c:ser>
        <c:dLbls>
          <c:dLblPos val="ctr"/>
          <c:showLegendKey val="0"/>
          <c:showVal val="1"/>
          <c:showCatName val="0"/>
          <c:showSerName val="0"/>
          <c:showPercent val="0"/>
          <c:showBubbleSize val="0"/>
        </c:dLbls>
        <c:gapWidth val="150"/>
        <c:overlap val="100"/>
        <c:axId val="431800800"/>
        <c:axId val="431803152"/>
      </c:barChart>
      <c:catAx>
        <c:axId val="431800800"/>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31803152"/>
        <c:crosses val="autoZero"/>
        <c:auto val="1"/>
        <c:lblAlgn val="ctr"/>
        <c:lblOffset val="100"/>
        <c:noMultiLvlLbl val="0"/>
      </c:catAx>
      <c:valAx>
        <c:axId val="431803152"/>
        <c:scaling>
          <c:orientation val="minMax"/>
        </c:scaling>
        <c:delete val="0"/>
        <c:axPos val="l"/>
        <c:majorGridlines>
          <c:spPr>
            <a:ln>
              <a:solidFill>
                <a:schemeClr val="tx1">
                  <a:lumMod val="15000"/>
                  <a:lumOff val="85000"/>
                </a:schemeClr>
              </a:solidFill>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31800800"/>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en-US"/>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Sheet1!$B$1</c:f>
              <c:strCache>
                <c:ptCount val="1"/>
                <c:pt idx="0">
                  <c:v>Sales</c:v>
                </c:pt>
              </c:strCache>
            </c:strRef>
          </c:tx>
          <c:dPt>
            <c:idx val="0"/>
            <c:bubble3D val="0"/>
            <c:spPr>
              <a:solidFill>
                <a:schemeClr val="accent2"/>
              </a:solidFill>
              <a:ln>
                <a:noFill/>
              </a:ln>
              <a:effectLst>
                <a:outerShdw blurRad="254000" sx="102000" sy="102000" algn="ctr" rotWithShape="0">
                  <a:prstClr val="black">
                    <a:alpha val="20000"/>
                  </a:prstClr>
                </a:outerShdw>
              </a:effectLst>
              <a:sp3d/>
            </c:spPr>
          </c:dPt>
          <c:dPt>
            <c:idx val="1"/>
            <c:bubble3D val="0"/>
            <c:spPr>
              <a:solidFill>
                <a:schemeClr val="accent4"/>
              </a:solidFill>
              <a:ln>
                <a:noFill/>
              </a:ln>
              <a:effectLst>
                <a:outerShdw blurRad="254000" sx="102000" sy="102000" algn="ctr" rotWithShape="0">
                  <a:prstClr val="black">
                    <a:alpha val="20000"/>
                  </a:prstClr>
                </a:outerShdw>
              </a:effectLst>
              <a:sp3d/>
            </c:spPr>
          </c:dPt>
          <c:dPt>
            <c:idx val="2"/>
            <c:bubble3D val="0"/>
            <c:spPr>
              <a:solidFill>
                <a:schemeClr val="accent6"/>
              </a:solidFill>
              <a:ln>
                <a:noFill/>
              </a:ln>
              <a:effectLst>
                <a:outerShdw blurRad="254000" sx="102000" sy="102000" algn="ctr" rotWithShape="0">
                  <a:prstClr val="black">
                    <a:alpha val="20000"/>
                  </a:prstClr>
                </a:outerShdw>
              </a:effectLst>
              <a:sp3d/>
            </c:spPr>
          </c:dPt>
          <c:dPt>
            <c:idx val="3"/>
            <c:bubble3D val="0"/>
            <c:spPr>
              <a:solidFill>
                <a:schemeClr val="accent2">
                  <a:lumMod val="60000"/>
                </a:schemeClr>
              </a:solidFill>
              <a:ln>
                <a:noFill/>
              </a:ln>
              <a:effectLst>
                <a:outerShdw blurRad="254000" sx="102000" sy="102000" algn="ctr" rotWithShape="0">
                  <a:prstClr val="black">
                    <a:alpha val="20000"/>
                  </a:prstClr>
                </a:outerShdw>
              </a:effectLst>
              <a:sp3d/>
            </c:spPr>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n-US"/>
              </a:p>
            </c:txPr>
            <c:dLblPos val="bestFit"/>
            <c:showLegendKey val="0"/>
            <c:showVal val="1"/>
            <c:showCatName val="0"/>
            <c:showSerName val="0"/>
            <c:showPercent val="0"/>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Sheet1!$A$2:$A$5</c:f>
              <c:strCache>
                <c:ptCount val="3"/>
                <c:pt idx="0">
                  <c:v>سرمایه انسانی</c:v>
                </c:pt>
                <c:pt idx="1">
                  <c:v>سرمایه ساختاری</c:v>
                </c:pt>
                <c:pt idx="2">
                  <c:v>سرمایه رابطه ای</c:v>
                </c:pt>
              </c:strCache>
            </c:strRef>
          </c:cat>
          <c:val>
            <c:numRef>
              <c:f>Sheet1!$B$2:$B$5</c:f>
              <c:numCache>
                <c:formatCode>0%</c:formatCode>
                <c:ptCount val="4"/>
                <c:pt idx="0">
                  <c:v>0.45</c:v>
                </c:pt>
                <c:pt idx="1">
                  <c:v>0.3</c:v>
                </c:pt>
                <c:pt idx="2">
                  <c:v>0.25</c:v>
                </c:pt>
              </c:numCache>
            </c:numRef>
          </c:val>
        </c:ser>
        <c:dLbls>
          <c:dLblPos val="bestFit"/>
          <c:showLegendKey val="0"/>
          <c:showVal val="1"/>
          <c:showCatName val="0"/>
          <c:showSerName val="0"/>
          <c:showPercent val="0"/>
          <c:showBubbleSize val="0"/>
          <c:showLeaderLines val="1"/>
        </c:dLbls>
      </c:pie3D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n-US"/>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9">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
  <cs:dataPoint3D>
    <cs:lnRef idx="0">
      <cs:styleClr val="auto"/>
    </cs:lnRef>
    <cs:fillRef idx="0">
      <cs:styleClr val="auto"/>
    </cs:fillRef>
    <cs:effectRef idx="0"/>
    <cs:fontRef idx="minor">
      <a:schemeClr val="tx1"/>
    </cs:fontRef>
    <cs:spPr>
      <a:pattFill prst="ltDnDiag">
        <a:fgClr>
          <a:schemeClr val="phClr"/>
        </a:fgClr>
        <a:bgClr>
          <a:schemeClr val="phClr">
            <a:lumMod val="20000"/>
            <a:lumOff val="80000"/>
          </a:schemeClr>
        </a:bgClr>
      </a:pattFill>
      <a:ln>
        <a:solidFill>
          <a:schemeClr val="phClr"/>
        </a:solidFill>
      </a:ln>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spPr>
      <a:ln w="19050" cap="flat" cmpd="sng" algn="ctr">
        <a:solidFill>
          <a:schemeClr val="tx1">
            <a:lumMod val="25000"/>
            <a:lumOff val="75000"/>
          </a:schemeClr>
        </a:solidFill>
        <a:round/>
      </a:ln>
    </cs:spPr>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2665</Words>
  <Characters>15191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APC</dc:creator>
  <cp:keywords/>
  <dc:description/>
  <cp:lastModifiedBy>APC</cp:lastModifiedBy>
  <cp:revision>2</cp:revision>
  <dcterms:created xsi:type="dcterms:W3CDTF">2025-11-16T22:59:00Z</dcterms:created>
  <dcterms:modified xsi:type="dcterms:W3CDTF">2025-11-16T22:59:00Z</dcterms:modified>
</cp:coreProperties>
</file>